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F75A3" w14:textId="1F95F429" w:rsidR="00515007" w:rsidRDefault="003F6BBD">
      <w:r>
        <w:t>testing</w:t>
      </w:r>
    </w:p>
    <w:sectPr w:rsidR="00515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BBD"/>
    <w:rsid w:val="003F6BBD"/>
    <w:rsid w:val="0051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F96C8"/>
  <w15:chartTrackingRefBased/>
  <w15:docId w15:val="{B66B9341-D964-4736-979C-5EDA24E19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A. Mirvish</dc:creator>
  <cp:keywords/>
  <dc:description/>
  <cp:lastModifiedBy>Benjamin A. Mirvish</cp:lastModifiedBy>
  <cp:revision>1</cp:revision>
  <dcterms:created xsi:type="dcterms:W3CDTF">2022-09-08T00:10:00Z</dcterms:created>
  <dcterms:modified xsi:type="dcterms:W3CDTF">2022-09-08T00:11:00Z</dcterms:modified>
</cp:coreProperties>
</file>