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2F58E" w14:textId="744C214F" w:rsidR="00340771" w:rsidRPr="00DF3B41" w:rsidRDefault="007171E8" w:rsidP="00C015B8">
      <w:pPr>
        <w:pStyle w:val="af"/>
      </w:pPr>
      <w:bookmarkStart w:id="0" w:name="OLE_LINK1"/>
      <w:r w:rsidRPr="00DF3B41">
        <w:rPr>
          <w:rFonts w:hint="eastAsia"/>
        </w:rPr>
        <w:t>内受容感覚の精度と感度が音楽の感動に与える影響</w:t>
      </w:r>
    </w:p>
    <w:p w14:paraId="6A53420B" w14:textId="2095AB55" w:rsidR="00340771" w:rsidRPr="00DF3B41" w:rsidRDefault="00340771" w:rsidP="00C015B8">
      <w:pPr>
        <w:pStyle w:val="afb"/>
      </w:pPr>
      <w:r w:rsidRPr="00DF3B41">
        <w:rPr>
          <w:rFonts w:hint="eastAsia"/>
        </w:rPr>
        <w:t>Effect</w:t>
      </w:r>
      <w:r w:rsidR="00381961" w:rsidRPr="00DF3B41">
        <w:t>s</w:t>
      </w:r>
      <w:r w:rsidRPr="00DF3B41">
        <w:rPr>
          <w:rFonts w:hint="eastAsia"/>
        </w:rPr>
        <w:t xml:space="preserve"> </w:t>
      </w:r>
      <w:r w:rsidR="00172058" w:rsidRPr="00DF3B41">
        <w:t>of accuracy and sensitivity of interocepti</w:t>
      </w:r>
      <w:r w:rsidR="00712AC3" w:rsidRPr="00DF3B41">
        <w:t>on</w:t>
      </w:r>
      <w:r w:rsidR="00172058" w:rsidRPr="00DF3B41">
        <w:t xml:space="preserve"> on music impression</w:t>
      </w:r>
    </w:p>
    <w:p w14:paraId="17198AC6" w14:textId="4CBEAEFE" w:rsidR="00340771" w:rsidRPr="00DF3B41" w:rsidRDefault="007171E8" w:rsidP="00C015B8">
      <w:pPr>
        <w:pStyle w:val="af0"/>
      </w:pPr>
      <w:r w:rsidRPr="00DF3B41">
        <w:rPr>
          <w:rFonts w:hint="eastAsia"/>
        </w:rPr>
        <w:t>前川</w:t>
      </w:r>
      <w:r w:rsidRPr="00DF3B41">
        <w:rPr>
          <w:rFonts w:hint="eastAsia"/>
        </w:rPr>
        <w:t xml:space="preserve"> </w:t>
      </w:r>
      <w:r w:rsidRPr="00DF3B41">
        <w:rPr>
          <w:rFonts w:hint="eastAsia"/>
        </w:rPr>
        <w:t>亮</w:t>
      </w:r>
      <w:r w:rsidR="00790158" w:rsidRPr="00DF3B41">
        <w:rPr>
          <w:rFonts w:hint="eastAsia"/>
          <w:vertAlign w:val="superscript"/>
        </w:rPr>
        <w:t>1</w:t>
      </w:r>
      <w:r w:rsidRPr="00DF3B41">
        <w:rPr>
          <w:rFonts w:hint="eastAsia"/>
        </w:rPr>
        <w:t>，乾</w:t>
      </w:r>
      <w:r w:rsidRPr="00DF3B41">
        <w:rPr>
          <w:rFonts w:hint="eastAsia"/>
        </w:rPr>
        <w:t xml:space="preserve"> </w:t>
      </w:r>
      <w:r w:rsidRPr="00DF3B41">
        <w:rPr>
          <w:rFonts w:hint="eastAsia"/>
        </w:rPr>
        <w:t>敏郎</w:t>
      </w:r>
      <w:r w:rsidR="00790158" w:rsidRPr="00DF3B41">
        <w:rPr>
          <w:rFonts w:hint="eastAsia"/>
          <w:vertAlign w:val="superscript"/>
        </w:rPr>
        <w:t>2</w:t>
      </w:r>
    </w:p>
    <w:p w14:paraId="49ED7B30" w14:textId="009376AA" w:rsidR="00340771" w:rsidRPr="00DF3B41" w:rsidRDefault="007171E8" w:rsidP="00C015B8">
      <w:pPr>
        <w:pStyle w:val="af0"/>
      </w:pPr>
      <w:r w:rsidRPr="00DF3B41">
        <w:t>Toru Maekawa</w:t>
      </w:r>
      <w:r w:rsidR="001911BA" w:rsidRPr="00DF3B41">
        <w:rPr>
          <w:vertAlign w:val="superscript"/>
        </w:rPr>
        <w:t>1</w:t>
      </w:r>
      <w:r w:rsidRPr="00DF3B41">
        <w:t xml:space="preserve"> &amp; Toshio Inui</w:t>
      </w:r>
      <w:r w:rsidR="001911BA" w:rsidRPr="00DF3B41">
        <w:rPr>
          <w:vertAlign w:val="superscript"/>
        </w:rPr>
        <w:t>2</w:t>
      </w:r>
    </w:p>
    <w:p w14:paraId="369BAF30" w14:textId="68D822C5" w:rsidR="00340771" w:rsidRPr="00DF3B41" w:rsidRDefault="007171E8" w:rsidP="00C015B8">
      <w:pPr>
        <w:pStyle w:val="af0"/>
      </w:pPr>
      <w:r w:rsidRPr="00DF3B41">
        <w:rPr>
          <w:rFonts w:hint="eastAsia"/>
        </w:rPr>
        <w:t>広島大学</w:t>
      </w:r>
      <w:r w:rsidRPr="00DF3B41">
        <w:rPr>
          <w:rFonts w:hint="eastAsia"/>
        </w:rPr>
        <w:t xml:space="preserve"> </w:t>
      </w:r>
      <w:r w:rsidRPr="00DF3B41">
        <w:rPr>
          <w:rFonts w:hint="eastAsia"/>
        </w:rPr>
        <w:t>脳・こころ・感性科学研究センター</w:t>
      </w:r>
      <w:r w:rsidR="00790158" w:rsidRPr="00DF3B41">
        <w:rPr>
          <w:rFonts w:hint="eastAsia"/>
          <w:vertAlign w:val="superscript"/>
        </w:rPr>
        <w:t>1</w:t>
      </w:r>
      <w:r w:rsidR="00790158" w:rsidRPr="00DF3B41">
        <w:t>,</w:t>
      </w:r>
      <w:r w:rsidRPr="00DF3B41">
        <w:rPr>
          <w:rFonts w:hint="eastAsia"/>
        </w:rPr>
        <w:t xml:space="preserve"> </w:t>
      </w:r>
      <w:r w:rsidRPr="00DF3B41">
        <w:rPr>
          <w:rFonts w:hint="eastAsia"/>
        </w:rPr>
        <w:t>追手門学院大学</w:t>
      </w:r>
      <w:r w:rsidR="001911BA" w:rsidRPr="00DF3B41">
        <w:rPr>
          <w:rFonts w:hint="eastAsia"/>
        </w:rPr>
        <w:t xml:space="preserve"> </w:t>
      </w:r>
      <w:r w:rsidRPr="00DF3B41">
        <w:rPr>
          <w:rFonts w:hint="eastAsia"/>
        </w:rPr>
        <w:t>心理学部</w:t>
      </w:r>
      <w:r w:rsidR="00790158" w:rsidRPr="00DF3B41">
        <w:rPr>
          <w:rFonts w:hint="eastAsia"/>
          <w:vertAlign w:val="superscript"/>
        </w:rPr>
        <w:t>2</w:t>
      </w:r>
    </w:p>
    <w:p w14:paraId="29FC0BE7" w14:textId="77777777" w:rsidR="00CC159D" w:rsidRPr="00DF3B41" w:rsidRDefault="00790158" w:rsidP="00C015B8">
      <w:pPr>
        <w:pStyle w:val="aff"/>
      </w:pPr>
      <w:r w:rsidRPr="00DF3B41">
        <w:t xml:space="preserve">Brain Mind and KANSEI Science Research Center, </w:t>
      </w:r>
      <w:r w:rsidR="007171E8" w:rsidRPr="00DF3B41">
        <w:rPr>
          <w:rFonts w:hint="eastAsia"/>
        </w:rPr>
        <w:t>H</w:t>
      </w:r>
      <w:r w:rsidR="007171E8" w:rsidRPr="00DF3B41">
        <w:t>iroshima University</w:t>
      </w:r>
      <w:r w:rsidR="001911BA" w:rsidRPr="00DF3B41">
        <w:rPr>
          <w:vertAlign w:val="superscript"/>
        </w:rPr>
        <w:t>1</w:t>
      </w:r>
      <w:r w:rsidRPr="00DF3B41">
        <w:t>;</w:t>
      </w:r>
    </w:p>
    <w:p w14:paraId="0D9C9A9C" w14:textId="6B189AEB" w:rsidR="00340771" w:rsidRPr="00DF3B41" w:rsidRDefault="00790158" w:rsidP="00C015B8">
      <w:pPr>
        <w:pStyle w:val="aff"/>
      </w:pPr>
      <w:r w:rsidRPr="00DF3B41">
        <w:t>Faculty of Psychology, Otemon Gakuin University</w:t>
      </w:r>
      <w:r w:rsidR="001911BA" w:rsidRPr="00DF3B41">
        <w:rPr>
          <w:vertAlign w:val="superscript"/>
        </w:rPr>
        <w:t>2</w:t>
      </w:r>
    </w:p>
    <w:p w14:paraId="4BE401CD" w14:textId="23851AD4" w:rsidR="00340771" w:rsidRPr="00DF3B41" w:rsidRDefault="001911BA" w:rsidP="00C015B8">
      <w:pPr>
        <w:pStyle w:val="afc"/>
      </w:pPr>
      <w:r w:rsidRPr="00DF3B41">
        <w:rPr>
          <w:rFonts w:hint="eastAsia"/>
        </w:rPr>
        <w:t>t</w:t>
      </w:r>
      <w:r w:rsidRPr="00DF3B41">
        <w:t>maekawa@hiroshima-u.ac.jp</w:t>
      </w:r>
    </w:p>
    <w:p w14:paraId="0525F8FB" w14:textId="77777777" w:rsidR="00340771" w:rsidRPr="00DF3B41" w:rsidRDefault="00340771" w:rsidP="00C015B8">
      <w:pPr>
        <w:pStyle w:val="af0"/>
      </w:pPr>
    </w:p>
    <w:p w14:paraId="21AAF33F" w14:textId="58B205A4" w:rsidR="00727630" w:rsidRPr="00DF3B41" w:rsidRDefault="00340771" w:rsidP="00C015B8">
      <w:pPr>
        <w:pStyle w:val="afa"/>
        <w:ind w:left="1285" w:right="1285"/>
      </w:pPr>
      <w:r w:rsidRPr="00DF3B41">
        <w:rPr>
          <w:rFonts w:hint="eastAsia"/>
        </w:rPr>
        <w:t>内容梗概：</w:t>
      </w:r>
      <w:r w:rsidR="008B51CF" w:rsidRPr="00DF3B41">
        <w:rPr>
          <w:rFonts w:hint="eastAsia"/>
        </w:rPr>
        <w:t>感情は身体状態の</w:t>
      </w:r>
      <w:r w:rsidR="00C433E2" w:rsidRPr="00DF3B41">
        <w:rPr>
          <w:rFonts w:hint="eastAsia"/>
        </w:rPr>
        <w:t>ホメオスタシスおよびアロスタシス</w:t>
      </w:r>
      <w:r w:rsidR="008B51CF" w:rsidRPr="00DF3B41">
        <w:rPr>
          <w:rFonts w:hint="eastAsia"/>
        </w:rPr>
        <w:t>により生じるものであり，身体状態を知覚する</w:t>
      </w:r>
      <w:r w:rsidR="00727630" w:rsidRPr="00DF3B41">
        <w:rPr>
          <w:rFonts w:hint="eastAsia"/>
        </w:rPr>
        <w:t>内受容感覚が感情生起の基礎にあると</w:t>
      </w:r>
      <w:r w:rsidR="00C92344" w:rsidRPr="00DF3B41">
        <w:rPr>
          <w:rFonts w:hint="eastAsia"/>
        </w:rPr>
        <w:t>考えられている</w:t>
      </w:r>
      <w:r w:rsidR="00727630" w:rsidRPr="00DF3B41">
        <w:rPr>
          <w:rFonts w:hint="eastAsia"/>
        </w:rPr>
        <w:t>。</w:t>
      </w:r>
      <w:r w:rsidR="008B51CF" w:rsidRPr="00DF3B41">
        <w:rPr>
          <w:rFonts w:hint="eastAsia"/>
        </w:rPr>
        <w:t>一方，</w:t>
      </w:r>
      <w:r w:rsidR="00727630" w:rsidRPr="00DF3B41">
        <w:rPr>
          <w:rFonts w:hint="eastAsia"/>
        </w:rPr>
        <w:t>プロの音楽家は内受容感覚に優れること</w:t>
      </w:r>
      <w:r w:rsidR="008B51CF" w:rsidRPr="00DF3B41">
        <w:rPr>
          <w:rFonts w:hint="eastAsia"/>
        </w:rPr>
        <w:t>が</w:t>
      </w:r>
      <w:r w:rsidR="00727630" w:rsidRPr="00DF3B41">
        <w:rPr>
          <w:rFonts w:hint="eastAsia"/>
        </w:rPr>
        <w:t>報告されており，音楽によって生じる感動体験にも内受容感覚が影響することが</w:t>
      </w:r>
      <w:r w:rsidR="008B51CF" w:rsidRPr="00DF3B41">
        <w:rPr>
          <w:rFonts w:hint="eastAsia"/>
        </w:rPr>
        <w:t>予測</w:t>
      </w:r>
      <w:r w:rsidR="00727630" w:rsidRPr="00DF3B41">
        <w:rPr>
          <w:rFonts w:hint="eastAsia"/>
        </w:rPr>
        <w:t>される。本研究では，心拍知覚を用いた内受容感覚の精度および感度の測定結果と，音楽聴取時の感動評定値を比較することで，内受容感覚が感動に与える影響を調べた。結果，内受容感覚の精度である心拍追跡精度と感動評定値のレンジに相関があることがわかった。内受容感覚は感動を認識するうえで重要な働きをしていることが示唆される。</w:t>
      </w:r>
    </w:p>
    <w:p w14:paraId="1076DE96" w14:textId="77777777" w:rsidR="00340771" w:rsidRPr="00DF3B41" w:rsidRDefault="00340771" w:rsidP="00C015B8">
      <w:pPr>
        <w:pStyle w:val="afa"/>
        <w:ind w:left="1285" w:right="1285"/>
      </w:pPr>
    </w:p>
    <w:p w14:paraId="7120F8FF" w14:textId="1D13E35F" w:rsidR="00340771" w:rsidRPr="00DF3B41" w:rsidRDefault="00340771" w:rsidP="00C06BC8">
      <w:pPr>
        <w:pStyle w:val="aff0"/>
        <w:ind w:left="1285" w:right="1285"/>
        <w:sectPr w:rsidR="00340771" w:rsidRPr="00DF3B41">
          <w:endnotePr>
            <w:numFmt w:val="decimal"/>
          </w:endnotePr>
          <w:pgSz w:w="11906" w:h="16838" w:code="9"/>
          <w:pgMar w:top="1134" w:right="1304" w:bottom="1134" w:left="1304" w:header="851" w:footer="992" w:gutter="0"/>
          <w:cols w:space="425"/>
          <w:docGrid w:type="linesAndChars" w:linePitch="369" w:charSpace="856"/>
        </w:sectPr>
      </w:pPr>
      <w:r w:rsidRPr="00DF3B41">
        <w:rPr>
          <w:rFonts w:hint="eastAsia"/>
        </w:rPr>
        <w:t>Key</w:t>
      </w:r>
      <w:r w:rsidR="00D013B2" w:rsidRPr="00DF3B41">
        <w:t>w</w:t>
      </w:r>
      <w:r w:rsidRPr="00DF3B41">
        <w:rPr>
          <w:rFonts w:hint="eastAsia"/>
        </w:rPr>
        <w:t xml:space="preserve">ords: </w:t>
      </w:r>
      <w:r w:rsidR="00C06BC8" w:rsidRPr="00DF3B41">
        <w:t>m</w:t>
      </w:r>
      <w:r w:rsidRPr="00DF3B41">
        <w:rPr>
          <w:rFonts w:hint="eastAsia"/>
        </w:rPr>
        <w:t xml:space="preserve">usic, </w:t>
      </w:r>
      <w:r w:rsidR="00C06BC8" w:rsidRPr="00DF3B41">
        <w:t>interoception,</w:t>
      </w:r>
      <w:r w:rsidR="004668CC" w:rsidRPr="00DF3B41">
        <w:t xml:space="preserve"> impression</w:t>
      </w:r>
      <w:r w:rsidR="00C06BC8" w:rsidRPr="00DF3B41">
        <w:t xml:space="preserve">, heartbeat tracking </w:t>
      </w:r>
    </w:p>
    <w:p w14:paraId="18FD3AFD" w14:textId="48B6FBBC" w:rsidR="00340771" w:rsidRPr="00DF3B41" w:rsidRDefault="00071A30" w:rsidP="00C015B8">
      <w:pPr>
        <w:pStyle w:val="1"/>
      </w:pPr>
      <w:r w:rsidRPr="00DF3B41">
        <w:rPr>
          <w:rFonts w:hint="eastAsia"/>
        </w:rPr>
        <w:t>背景</w:t>
      </w:r>
    </w:p>
    <w:p w14:paraId="53434A06" w14:textId="5195200F" w:rsidR="007171C2" w:rsidRPr="00DF3B41" w:rsidRDefault="00584445" w:rsidP="00584445">
      <w:pPr>
        <w:pStyle w:val="a1"/>
      </w:pPr>
      <w:r w:rsidRPr="00DF3B41">
        <w:rPr>
          <w:rFonts w:hint="eastAsia"/>
        </w:rPr>
        <w:t>音楽は感情を誘発する道具として広く用いられてきた。音楽を聴取する最も強い動機となるのは，音楽による感情の喚起であるともいわれ</w:t>
      </w:r>
      <w:r w:rsidR="004F1304" w:rsidRPr="00DF3B41">
        <w:rPr>
          <w:rFonts w:hint="eastAsia"/>
        </w:rPr>
        <w:t>ている</w:t>
      </w:r>
      <w:r w:rsidR="001428E8" w:rsidRPr="00DF3B41">
        <w:rPr>
          <w:rFonts w:hint="eastAsia"/>
        </w:rPr>
        <w:t xml:space="preserve"> </w:t>
      </w:r>
      <w:r w:rsidR="00D57D83" w:rsidRPr="00DF3B41">
        <w:rPr>
          <w:noProof/>
        </w:rPr>
        <w:t>(Krumhansl, 2002)</w:t>
      </w:r>
      <w:r w:rsidRPr="00DF3B41">
        <w:rPr>
          <w:rFonts w:hint="eastAsia"/>
        </w:rPr>
        <w:t>。</w:t>
      </w:r>
      <w:r w:rsidR="00622DE8" w:rsidRPr="00DF3B41">
        <w:rPr>
          <w:rFonts w:hint="eastAsia"/>
        </w:rPr>
        <w:t>音楽により喚起される感情には様々な種類があ</w:t>
      </w:r>
      <w:r w:rsidR="004F1304" w:rsidRPr="00DF3B41">
        <w:rPr>
          <w:rFonts w:hint="eastAsia"/>
        </w:rPr>
        <w:t>り，それらの</w:t>
      </w:r>
      <w:r w:rsidR="00622DE8" w:rsidRPr="00DF3B41">
        <w:rPr>
          <w:rFonts w:hint="eastAsia"/>
        </w:rPr>
        <w:t>感情を体系化して扱おうという試</w:t>
      </w:r>
      <w:r w:rsidR="004F1304" w:rsidRPr="00DF3B41">
        <w:rPr>
          <w:rFonts w:hint="eastAsia"/>
        </w:rPr>
        <w:t>みが</w:t>
      </w:r>
      <w:r w:rsidR="00622DE8" w:rsidRPr="00DF3B41">
        <w:rPr>
          <w:rFonts w:hint="eastAsia"/>
        </w:rPr>
        <w:t>古くからなされてきた。最もよく用いられるものは，覚醒度軸と快不快軸の二軸によって構成される二次元モデルである</w:t>
      </w:r>
      <w:r w:rsidR="00622DE8" w:rsidRPr="00DF3B41">
        <w:rPr>
          <w:rFonts w:hint="eastAsia"/>
        </w:rPr>
        <w:t xml:space="preserve"> </w:t>
      </w:r>
      <w:r w:rsidR="00622DE8" w:rsidRPr="00DF3B41">
        <w:rPr>
          <w:noProof/>
        </w:rPr>
        <w:t>(Krumhansl, 1997)</w:t>
      </w:r>
      <w:r w:rsidR="00622DE8" w:rsidRPr="00DF3B41">
        <w:rPr>
          <w:rFonts w:hint="eastAsia"/>
        </w:rPr>
        <w:t>。これは表情などの研究から生じた感情の円環モデル</w:t>
      </w:r>
      <w:r w:rsidR="00622DE8" w:rsidRPr="00DF3B41">
        <w:rPr>
          <w:rFonts w:hint="eastAsia"/>
        </w:rPr>
        <w:t xml:space="preserve"> </w:t>
      </w:r>
      <w:r w:rsidR="00622DE8" w:rsidRPr="00DF3B41">
        <w:rPr>
          <w:noProof/>
        </w:rPr>
        <w:t>(Russell &amp; Barrett, 1999)</w:t>
      </w:r>
      <w:r w:rsidR="00622DE8" w:rsidRPr="00DF3B41">
        <w:rPr>
          <w:rFonts w:hint="eastAsia"/>
        </w:rPr>
        <w:t>を参考にしているとされる。また，</w:t>
      </w:r>
      <w:r w:rsidR="00622DE8" w:rsidRPr="00DF3B41">
        <w:rPr>
          <w:noProof/>
        </w:rPr>
        <w:t>Ekman (1993)</w:t>
      </w:r>
      <w:r w:rsidR="00622DE8" w:rsidRPr="00DF3B41">
        <w:rPr>
          <w:rFonts w:hint="eastAsia"/>
        </w:rPr>
        <w:t>の基本感情理論に基づい</w:t>
      </w:r>
      <w:r w:rsidR="004F1304" w:rsidRPr="00DF3B41">
        <w:rPr>
          <w:rFonts w:hint="eastAsia"/>
        </w:rPr>
        <w:t>た感情モデルも同程度に広く用いられている</w:t>
      </w:r>
      <w:r w:rsidR="00964777" w:rsidRPr="00DF3B41">
        <w:rPr>
          <w:rFonts w:hint="eastAsia"/>
        </w:rPr>
        <w:t xml:space="preserve"> </w:t>
      </w:r>
      <w:r w:rsidR="00964777" w:rsidRPr="00DF3B41">
        <w:rPr>
          <w:noProof/>
        </w:rPr>
        <w:t>(Eerola &amp; Vuoskoski, 2013)</w:t>
      </w:r>
      <w:r w:rsidR="00622DE8" w:rsidRPr="00DF3B41">
        <w:rPr>
          <w:rFonts w:hint="eastAsia"/>
        </w:rPr>
        <w:t>。</w:t>
      </w:r>
      <w:r w:rsidR="004F1304" w:rsidRPr="00DF3B41">
        <w:rPr>
          <w:rFonts w:hint="eastAsia"/>
        </w:rPr>
        <w:t>さらに近年では</w:t>
      </w:r>
      <w:r w:rsidR="00964777" w:rsidRPr="00DF3B41">
        <w:rPr>
          <w:rFonts w:hint="eastAsia"/>
        </w:rPr>
        <w:t>，こうした</w:t>
      </w:r>
      <w:r w:rsidR="004C1EB7" w:rsidRPr="00DF3B41">
        <w:rPr>
          <w:rFonts w:hint="eastAsia"/>
        </w:rPr>
        <w:t>表情等の一般的な</w:t>
      </w:r>
      <w:r w:rsidR="00964777" w:rsidRPr="00DF3B41">
        <w:rPr>
          <w:rFonts w:hint="eastAsia"/>
        </w:rPr>
        <w:t>感情</w:t>
      </w:r>
      <w:r w:rsidR="004C1EB7" w:rsidRPr="00DF3B41">
        <w:rPr>
          <w:rFonts w:hint="eastAsia"/>
        </w:rPr>
        <w:t>研究から持ち込まれた</w:t>
      </w:r>
      <w:r w:rsidR="00964777" w:rsidRPr="00DF3B41">
        <w:rPr>
          <w:rFonts w:hint="eastAsia"/>
        </w:rPr>
        <w:t>モデルを用いず，音楽に特有の感情を測定しようとする試みもなされている。</w:t>
      </w:r>
      <w:r w:rsidR="00964777" w:rsidRPr="00DF3B41">
        <w:rPr>
          <w:noProof/>
        </w:rPr>
        <w:t>Zentner, Grandjean, and Scherer (2008)</w:t>
      </w:r>
      <w:r w:rsidR="00964777" w:rsidRPr="00DF3B41">
        <w:rPr>
          <w:rFonts w:hint="eastAsia"/>
        </w:rPr>
        <w:t>は大規模な調査によって得られたデータの多変量解析により，音楽によって喚起される感情</w:t>
      </w:r>
      <w:r w:rsidR="004F1304" w:rsidRPr="00DF3B41">
        <w:rPr>
          <w:rFonts w:hint="eastAsia"/>
        </w:rPr>
        <w:t>を</w:t>
      </w:r>
      <w:r w:rsidR="00964777" w:rsidRPr="00DF3B41">
        <w:rPr>
          <w:rFonts w:hint="eastAsia"/>
        </w:rPr>
        <w:t>9</w:t>
      </w:r>
      <w:r w:rsidR="00964777" w:rsidRPr="00DF3B41">
        <w:rPr>
          <w:rFonts w:hint="eastAsia"/>
        </w:rPr>
        <w:t>因子</w:t>
      </w:r>
      <w:r w:rsidR="004F1304" w:rsidRPr="00DF3B41">
        <w:rPr>
          <w:rFonts w:hint="eastAsia"/>
        </w:rPr>
        <w:t>に分解した</w:t>
      </w:r>
      <w:r w:rsidR="00964777" w:rsidRPr="00DF3B41">
        <w:rPr>
          <w:rFonts w:hint="eastAsia"/>
        </w:rPr>
        <w:t>。この因子には感動（</w:t>
      </w:r>
      <w:r w:rsidR="00964777" w:rsidRPr="00DF3B41">
        <w:rPr>
          <w:rFonts w:hint="eastAsia"/>
        </w:rPr>
        <w:t>w</w:t>
      </w:r>
      <w:r w:rsidR="00964777" w:rsidRPr="00DF3B41">
        <w:t>onder</w:t>
      </w:r>
      <w:r w:rsidR="00964777" w:rsidRPr="00DF3B41">
        <w:rPr>
          <w:rFonts w:hint="eastAsia"/>
        </w:rPr>
        <w:t>）や魅了（</w:t>
      </w:r>
      <w:r w:rsidR="00964777" w:rsidRPr="00DF3B41">
        <w:rPr>
          <w:rFonts w:hint="eastAsia"/>
        </w:rPr>
        <w:t>t</w:t>
      </w:r>
      <w:r w:rsidR="00964777" w:rsidRPr="00DF3B41">
        <w:t>ranscendence</w:t>
      </w:r>
      <w:r w:rsidR="00964777" w:rsidRPr="00DF3B41">
        <w:rPr>
          <w:rFonts w:hint="eastAsia"/>
        </w:rPr>
        <w:t>），懐かしさ（</w:t>
      </w:r>
      <w:r w:rsidR="00964777" w:rsidRPr="00DF3B41">
        <w:rPr>
          <w:rFonts w:hint="eastAsia"/>
        </w:rPr>
        <w:t>n</w:t>
      </w:r>
      <w:r w:rsidR="00964777" w:rsidRPr="00DF3B41">
        <w:t>ostalgia</w:t>
      </w:r>
      <w:r w:rsidR="00964777" w:rsidRPr="00DF3B41">
        <w:rPr>
          <w:rFonts w:hint="eastAsia"/>
        </w:rPr>
        <w:t>）といった，</w:t>
      </w:r>
      <w:r w:rsidR="008A5E8D" w:rsidRPr="00DF3B41">
        <w:rPr>
          <w:rFonts w:hint="eastAsia"/>
        </w:rPr>
        <w:t>基本的な</w:t>
      </w:r>
      <w:r w:rsidR="00964777" w:rsidRPr="00DF3B41">
        <w:rPr>
          <w:rFonts w:hint="eastAsia"/>
        </w:rPr>
        <w:t>感情モデルとは異なる要素が含まれている。</w:t>
      </w:r>
      <w:r w:rsidR="008A5E8D" w:rsidRPr="00DF3B41">
        <w:rPr>
          <w:rFonts w:hint="eastAsia"/>
        </w:rPr>
        <w:t>これまであまり扱われてこなかった，基本感情以外の感情について明らかにするため，</w:t>
      </w:r>
      <w:r w:rsidR="00964777" w:rsidRPr="00DF3B41">
        <w:rPr>
          <w:rFonts w:hint="eastAsia"/>
        </w:rPr>
        <w:t>本研究では特に</w:t>
      </w:r>
      <w:r w:rsidR="00964777" w:rsidRPr="00DF3B41">
        <w:rPr>
          <w:rFonts w:hint="eastAsia"/>
        </w:rPr>
        <w:t>感動に焦点をおいて実験を行った。</w:t>
      </w:r>
    </w:p>
    <w:p w14:paraId="72C16381" w14:textId="345C196B" w:rsidR="005911DE" w:rsidRPr="00DF3B41" w:rsidRDefault="001428E8" w:rsidP="006342E6">
      <w:pPr>
        <w:pStyle w:val="a1"/>
      </w:pPr>
      <w:r w:rsidRPr="00DF3B41">
        <w:rPr>
          <w:rFonts w:hint="eastAsia"/>
        </w:rPr>
        <w:t>近年，</w:t>
      </w:r>
      <w:r w:rsidR="00360D5E" w:rsidRPr="00DF3B41">
        <w:rPr>
          <w:rFonts w:hint="eastAsia"/>
        </w:rPr>
        <w:t>身体のホメオスタシス</w:t>
      </w:r>
      <w:r w:rsidR="00A22175" w:rsidRPr="00DF3B41">
        <w:rPr>
          <w:rFonts w:hint="eastAsia"/>
        </w:rPr>
        <w:t>およびアロスタシス</w:t>
      </w:r>
      <w:r w:rsidR="004F7EEA" w:rsidRPr="00DF3B41">
        <w:rPr>
          <w:rFonts w:hint="eastAsia"/>
        </w:rPr>
        <w:t>と</w:t>
      </w:r>
      <w:r w:rsidR="00360D5E" w:rsidRPr="00DF3B41">
        <w:rPr>
          <w:rFonts w:hint="eastAsia"/>
        </w:rPr>
        <w:t>，脳内の予測的符号化を基礎とした感情メカニズムの理論が提唱されている</w:t>
      </w:r>
      <w:r w:rsidR="00360D5E" w:rsidRPr="00DF3B41">
        <w:rPr>
          <w:rFonts w:hint="eastAsia"/>
        </w:rPr>
        <w:t xml:space="preserve"> </w:t>
      </w:r>
      <w:r w:rsidR="00360D5E" w:rsidRPr="00DF3B41">
        <w:rPr>
          <w:rFonts w:hint="eastAsia"/>
          <w:noProof/>
        </w:rPr>
        <w:t>(</w:t>
      </w:r>
      <w:r w:rsidR="00360D5E" w:rsidRPr="00DF3B41">
        <w:rPr>
          <w:rFonts w:hint="eastAsia"/>
          <w:noProof/>
        </w:rPr>
        <w:t>乾</w:t>
      </w:r>
      <w:r w:rsidR="00360D5E" w:rsidRPr="00DF3B41">
        <w:rPr>
          <w:rFonts w:hint="eastAsia"/>
          <w:noProof/>
        </w:rPr>
        <w:t>, 2018)</w:t>
      </w:r>
      <w:r w:rsidR="00360D5E" w:rsidRPr="00DF3B41">
        <w:rPr>
          <w:rFonts w:hint="eastAsia"/>
        </w:rPr>
        <w:t>。</w:t>
      </w:r>
      <w:r w:rsidR="00F13C47" w:rsidRPr="00DF3B41">
        <w:rPr>
          <w:rFonts w:hint="eastAsia"/>
        </w:rPr>
        <w:t>予測的符号化</w:t>
      </w:r>
      <w:r w:rsidR="004F7EEA" w:rsidRPr="00DF3B41">
        <w:rPr>
          <w:rFonts w:hint="eastAsia"/>
        </w:rPr>
        <w:t>理論では，外界を知覚する際には，感覚信号から</w:t>
      </w:r>
      <w:r w:rsidR="006914AE" w:rsidRPr="00DF3B41">
        <w:rPr>
          <w:rFonts w:hint="eastAsia"/>
        </w:rPr>
        <w:t>ボトムアップで外界を知覚</w:t>
      </w:r>
      <w:r w:rsidR="004F7EEA" w:rsidRPr="00DF3B41">
        <w:rPr>
          <w:rFonts w:hint="eastAsia"/>
        </w:rPr>
        <w:t>するのではなく，</w:t>
      </w:r>
      <w:r w:rsidR="006914AE" w:rsidRPr="00DF3B41">
        <w:rPr>
          <w:rFonts w:hint="eastAsia"/>
        </w:rPr>
        <w:t>外界の</w:t>
      </w:r>
      <w:r w:rsidR="004F7EEA" w:rsidRPr="00DF3B41">
        <w:rPr>
          <w:rFonts w:hint="eastAsia"/>
        </w:rPr>
        <w:t>内部モデルから感覚の予測信号を</w:t>
      </w:r>
      <w:r w:rsidR="0003089E" w:rsidRPr="00DF3B41">
        <w:rPr>
          <w:rFonts w:hint="eastAsia"/>
        </w:rPr>
        <w:t>生成</w:t>
      </w:r>
      <w:r w:rsidR="004F7EEA" w:rsidRPr="00DF3B41">
        <w:rPr>
          <w:rFonts w:hint="eastAsia"/>
        </w:rPr>
        <w:t>し</w:t>
      </w:r>
      <w:r w:rsidR="00424C18" w:rsidRPr="00DF3B41">
        <w:rPr>
          <w:rFonts w:hint="eastAsia"/>
        </w:rPr>
        <w:t>て</w:t>
      </w:r>
      <w:r w:rsidR="004F7EEA" w:rsidRPr="00DF3B41">
        <w:rPr>
          <w:rFonts w:hint="eastAsia"/>
        </w:rPr>
        <w:t>実際の感覚信号との誤差を計算</w:t>
      </w:r>
      <w:r w:rsidR="00424C18" w:rsidRPr="00DF3B41">
        <w:rPr>
          <w:rFonts w:hint="eastAsia"/>
        </w:rPr>
        <w:t>し</w:t>
      </w:r>
      <w:r w:rsidR="004F7EEA" w:rsidRPr="00DF3B41">
        <w:rPr>
          <w:rFonts w:hint="eastAsia"/>
        </w:rPr>
        <w:t>，内部モデルを更新することで外界を知覚しているとする理論である。</w:t>
      </w:r>
      <w:r w:rsidR="00424C18" w:rsidRPr="00DF3B41">
        <w:rPr>
          <w:rFonts w:hint="eastAsia"/>
        </w:rPr>
        <w:t>予測的符号化は，</w:t>
      </w:r>
      <w:r w:rsidR="004F7EEA" w:rsidRPr="00DF3B41">
        <w:rPr>
          <w:rFonts w:hint="eastAsia"/>
        </w:rPr>
        <w:t>外受容感覚や固有受容感覚</w:t>
      </w:r>
      <w:r w:rsidR="00424C18" w:rsidRPr="00DF3B41">
        <w:rPr>
          <w:rFonts w:hint="eastAsia"/>
        </w:rPr>
        <w:t>の理論として発展してきたが，</w:t>
      </w:r>
      <w:r w:rsidR="004F7EEA" w:rsidRPr="00DF3B41">
        <w:rPr>
          <w:rFonts w:hint="eastAsia"/>
        </w:rPr>
        <w:t>身体内部の感覚である内受容感覚も</w:t>
      </w:r>
      <w:r w:rsidR="00367CD9" w:rsidRPr="00DF3B41">
        <w:rPr>
          <w:rFonts w:hint="eastAsia"/>
        </w:rPr>
        <w:t>同様</w:t>
      </w:r>
      <w:r w:rsidR="00D51A4A" w:rsidRPr="00DF3B41">
        <w:rPr>
          <w:rFonts w:hint="eastAsia"/>
        </w:rPr>
        <w:t>のメカニズムで</w:t>
      </w:r>
      <w:r w:rsidR="00424C18" w:rsidRPr="00DF3B41">
        <w:rPr>
          <w:rFonts w:hint="eastAsia"/>
        </w:rPr>
        <w:t>説明</w:t>
      </w:r>
      <w:r w:rsidR="00D51A4A" w:rsidRPr="00DF3B41">
        <w:rPr>
          <w:rFonts w:hint="eastAsia"/>
        </w:rPr>
        <w:t>する試みがなされている</w:t>
      </w:r>
      <w:r w:rsidR="00424C18" w:rsidRPr="00DF3B41">
        <w:rPr>
          <w:rFonts w:hint="eastAsia"/>
        </w:rPr>
        <w:t>。</w:t>
      </w:r>
    </w:p>
    <w:p w14:paraId="4A8F2658" w14:textId="3CA730DB" w:rsidR="00CE29BF" w:rsidRPr="00DF3B41" w:rsidRDefault="00CC6A54" w:rsidP="00423010">
      <w:pPr>
        <w:pStyle w:val="a1"/>
      </w:pPr>
      <w:r w:rsidRPr="00DF3B41">
        <w:rPr>
          <w:rFonts w:hint="eastAsia"/>
        </w:rPr>
        <w:t>身体は外界の環境の変化に適切に対応し，ホメオスタシス</w:t>
      </w:r>
      <w:r w:rsidR="00727678" w:rsidRPr="00DF3B41">
        <w:rPr>
          <w:rFonts w:hint="eastAsia"/>
        </w:rPr>
        <w:t>（恒常性）</w:t>
      </w:r>
      <w:r w:rsidRPr="00DF3B41">
        <w:rPr>
          <w:rFonts w:hint="eastAsia"/>
        </w:rPr>
        <w:t>を保たなければならない。そのために脳は目標となる</w:t>
      </w:r>
      <w:r w:rsidR="00F13C47" w:rsidRPr="00DF3B41">
        <w:rPr>
          <w:rFonts w:hint="eastAsia"/>
        </w:rPr>
        <w:t>身体状態の内部モデルを生成し、内受容感覚の予測信号を発している</w:t>
      </w:r>
      <w:r w:rsidRPr="00DF3B41">
        <w:rPr>
          <w:rFonts w:hint="eastAsia"/>
        </w:rPr>
        <w:t>。内受容感覚信号が入力されると</w:t>
      </w:r>
      <w:r w:rsidR="00FD1AA9" w:rsidRPr="00DF3B41">
        <w:rPr>
          <w:rFonts w:hint="eastAsia"/>
        </w:rPr>
        <w:t>予測信号</w:t>
      </w:r>
      <w:r w:rsidRPr="00DF3B41">
        <w:rPr>
          <w:rFonts w:hint="eastAsia"/>
        </w:rPr>
        <w:t>と</w:t>
      </w:r>
      <w:r w:rsidR="00F13C47" w:rsidRPr="00DF3B41">
        <w:rPr>
          <w:rFonts w:hint="eastAsia"/>
        </w:rPr>
        <w:t>実際の感覚信号の</w:t>
      </w:r>
      <w:r w:rsidRPr="00DF3B41">
        <w:rPr>
          <w:rFonts w:hint="eastAsia"/>
        </w:rPr>
        <w:t>誤差が計算され，誤差を最小化するように身体を制御することでホメオスタシスが保たれる。</w:t>
      </w:r>
      <w:r w:rsidR="00F13C47" w:rsidRPr="00DF3B41">
        <w:rPr>
          <w:rFonts w:hint="eastAsia"/>
        </w:rPr>
        <w:t>この，ホメオスタシスの目標となる設定値</w:t>
      </w:r>
      <w:r w:rsidR="00727678" w:rsidRPr="00DF3B41">
        <w:rPr>
          <w:rFonts w:hint="eastAsia"/>
        </w:rPr>
        <w:t>は常に一定ではなく，状況によって変化しうる。</w:t>
      </w:r>
      <w:r w:rsidR="00AD4829" w:rsidRPr="00DF3B41">
        <w:rPr>
          <w:rFonts w:hint="eastAsia"/>
        </w:rPr>
        <w:t>例えば，大勢の前で芸を披露する</w:t>
      </w:r>
      <w:r w:rsidR="0054673A" w:rsidRPr="00DF3B41">
        <w:rPr>
          <w:rFonts w:hint="eastAsia"/>
        </w:rPr>
        <w:t>前</w:t>
      </w:r>
      <w:r w:rsidR="00AD4829" w:rsidRPr="00DF3B41">
        <w:rPr>
          <w:rFonts w:hint="eastAsia"/>
        </w:rPr>
        <w:t>には血圧や心拍数が上昇する。本来であれば，血圧や心拍数が上昇するのは芸をする最中であるはずだが，</w:t>
      </w:r>
      <w:r w:rsidR="007375B8" w:rsidRPr="00DF3B41">
        <w:rPr>
          <w:rFonts w:hint="eastAsia"/>
        </w:rPr>
        <w:t>実際に</w:t>
      </w:r>
      <w:r w:rsidR="0054673A" w:rsidRPr="00DF3B41">
        <w:rPr>
          <w:rFonts w:hint="eastAsia"/>
        </w:rPr>
        <w:t>は芸をする前に変化が生</w:t>
      </w:r>
      <w:r w:rsidR="00A43B4A" w:rsidRPr="00A43B4A">
        <w:lastRenderedPageBreak/>
        <w:drawing>
          <wp:anchor distT="0" distB="0" distL="114300" distR="114300" simplePos="0" relativeHeight="251662848" behindDoc="0" locked="0" layoutInCell="1" allowOverlap="1" wp14:anchorId="2FA19A3E" wp14:editId="1B329358">
            <wp:simplePos x="0" y="0"/>
            <wp:positionH relativeFrom="margin">
              <wp:align>center</wp:align>
            </wp:positionH>
            <wp:positionV relativeFrom="page">
              <wp:posOffset>1059815</wp:posOffset>
            </wp:positionV>
            <wp:extent cx="5933440" cy="2045335"/>
            <wp:effectExtent l="38100" t="38100" r="29210" b="31115"/>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2045335"/>
                    </a:xfrm>
                    <a:prstGeom prst="rect">
                      <a:avLst/>
                    </a:prstGeom>
                    <a:noFill/>
                    <a:ln w="38100">
                      <a:solidFill>
                        <a:schemeClr val="bg1"/>
                      </a:solidFill>
                    </a:ln>
                  </pic:spPr>
                </pic:pic>
              </a:graphicData>
            </a:graphic>
            <wp14:sizeRelH relativeFrom="margin">
              <wp14:pctWidth>0</wp14:pctWidth>
            </wp14:sizeRelH>
            <wp14:sizeRelV relativeFrom="margin">
              <wp14:pctHeight>0</wp14:pctHeight>
            </wp14:sizeRelV>
          </wp:anchor>
        </w:drawing>
      </w:r>
      <w:r w:rsidR="0054673A" w:rsidRPr="00DF3B41">
        <w:rPr>
          <w:rFonts w:hint="eastAsia"/>
        </w:rPr>
        <w:t>じる。これはホメオスタシ</w:t>
      </w:r>
      <w:bookmarkStart w:id="1" w:name="_GoBack"/>
      <w:bookmarkEnd w:id="1"/>
      <w:r w:rsidR="0054673A" w:rsidRPr="00DF3B41">
        <w:rPr>
          <w:rFonts w:hint="eastAsia"/>
        </w:rPr>
        <w:t>スによ</w:t>
      </w:r>
      <w:r w:rsidR="00F13C47" w:rsidRPr="00DF3B41">
        <w:rPr>
          <w:rFonts w:hint="eastAsia"/>
        </w:rPr>
        <w:t>って急激な身体状態の変動が生じないように，前もって設定値</w:t>
      </w:r>
      <w:r w:rsidR="0054673A" w:rsidRPr="00DF3B41">
        <w:rPr>
          <w:rFonts w:hint="eastAsia"/>
        </w:rPr>
        <w:t>を変更する仕組みがあるためだと考えられている。</w:t>
      </w:r>
      <w:r w:rsidR="003F5622" w:rsidRPr="00DF3B41">
        <w:rPr>
          <w:rFonts w:hint="eastAsia"/>
        </w:rPr>
        <w:t>この機能</w:t>
      </w:r>
      <w:r w:rsidR="0054673A" w:rsidRPr="00DF3B41">
        <w:rPr>
          <w:rFonts w:hint="eastAsia"/>
        </w:rPr>
        <w:t>が</w:t>
      </w:r>
      <w:r w:rsidR="003F5622" w:rsidRPr="00DF3B41">
        <w:rPr>
          <w:rFonts w:hint="eastAsia"/>
        </w:rPr>
        <w:t>アロスタシスと呼ばれる。</w:t>
      </w:r>
      <w:r w:rsidR="0054673A" w:rsidRPr="00DF3B41">
        <w:rPr>
          <w:rFonts w:hint="eastAsia"/>
        </w:rPr>
        <w:t>感情</w:t>
      </w:r>
      <w:r w:rsidR="00CE29BF" w:rsidRPr="00DF3B41">
        <w:rPr>
          <w:rFonts w:hint="eastAsia"/>
        </w:rPr>
        <w:t>は</w:t>
      </w:r>
      <w:r w:rsidR="00367CD9" w:rsidRPr="00DF3B41">
        <w:rPr>
          <w:rFonts w:hint="eastAsia"/>
        </w:rPr>
        <w:t>，</w:t>
      </w:r>
      <w:r w:rsidR="003F5622" w:rsidRPr="00DF3B41">
        <w:rPr>
          <w:rFonts w:hint="eastAsia"/>
        </w:rPr>
        <w:t>こ</w:t>
      </w:r>
      <w:r w:rsidR="00367CD9" w:rsidRPr="00DF3B41">
        <w:rPr>
          <w:rFonts w:hint="eastAsia"/>
        </w:rPr>
        <w:t>の</w:t>
      </w:r>
      <w:r w:rsidR="00CE29BF" w:rsidRPr="00DF3B41">
        <w:rPr>
          <w:rFonts w:hint="eastAsia"/>
        </w:rPr>
        <w:t>内受容感覚</w:t>
      </w:r>
      <w:r w:rsidR="0054673A" w:rsidRPr="00DF3B41">
        <w:rPr>
          <w:rFonts w:hint="eastAsia"/>
        </w:rPr>
        <w:t>の予測信号</w:t>
      </w:r>
      <w:r w:rsidR="00FD1AA9" w:rsidRPr="00DF3B41">
        <w:rPr>
          <w:rFonts w:hint="eastAsia"/>
        </w:rPr>
        <w:t>が</w:t>
      </w:r>
      <w:r w:rsidR="00A24B6E" w:rsidRPr="00DF3B41">
        <w:rPr>
          <w:rFonts w:hint="eastAsia"/>
        </w:rPr>
        <w:t>基盤となり，</w:t>
      </w:r>
      <w:r w:rsidR="00FD1AA9" w:rsidRPr="00DF3B41">
        <w:rPr>
          <w:rFonts w:hint="eastAsia"/>
        </w:rPr>
        <w:t>より高次の認知情報と統合されることにより認識されると</w:t>
      </w:r>
      <w:r w:rsidR="00A24B6E" w:rsidRPr="00DF3B41">
        <w:rPr>
          <w:rFonts w:hint="eastAsia"/>
        </w:rPr>
        <w:t>いわれている</w:t>
      </w:r>
      <w:r w:rsidR="00FD1AA9" w:rsidRPr="00DF3B41">
        <w:rPr>
          <w:rFonts w:hint="eastAsia"/>
        </w:rPr>
        <w:t>。</w:t>
      </w:r>
    </w:p>
    <w:p w14:paraId="7F645F40" w14:textId="4F2D8438" w:rsidR="00BE60CE" w:rsidRPr="00DF3B41" w:rsidRDefault="00367CD9" w:rsidP="006342E6">
      <w:pPr>
        <w:pStyle w:val="a1"/>
      </w:pPr>
      <w:r w:rsidRPr="00DF3B41">
        <w:rPr>
          <w:rFonts w:hint="eastAsia"/>
        </w:rPr>
        <w:t>内受容感覚と感情の関連を示す傍証として</w:t>
      </w:r>
      <w:r w:rsidR="006342E6" w:rsidRPr="00DF3B41">
        <w:rPr>
          <w:rFonts w:hint="eastAsia"/>
        </w:rPr>
        <w:t>，感情</w:t>
      </w:r>
      <w:r w:rsidR="00360D5E" w:rsidRPr="00DF3B41">
        <w:rPr>
          <w:rFonts w:hint="eastAsia"/>
        </w:rPr>
        <w:t>障害</w:t>
      </w:r>
      <w:r w:rsidRPr="00DF3B41">
        <w:rPr>
          <w:rFonts w:hint="eastAsia"/>
        </w:rPr>
        <w:t>における内受容感覚の異常が示されている。</w:t>
      </w:r>
      <w:r w:rsidR="006342E6" w:rsidRPr="00DF3B41">
        <w:rPr>
          <w:rFonts w:hint="eastAsia"/>
        </w:rPr>
        <w:t>パニック障害傾向や，不安傾向の高い人は内受容感度が高</w:t>
      </w:r>
      <w:r w:rsidRPr="00DF3B41">
        <w:rPr>
          <w:rFonts w:hint="eastAsia"/>
        </w:rPr>
        <w:t>く</w:t>
      </w:r>
      <w:r w:rsidR="006342E6" w:rsidRPr="00DF3B41">
        <w:rPr>
          <w:rFonts w:hint="eastAsia"/>
        </w:rPr>
        <w:t>，失感情症</w:t>
      </w:r>
      <w:r w:rsidRPr="00DF3B41">
        <w:rPr>
          <w:rFonts w:hint="eastAsia"/>
        </w:rPr>
        <w:t>や</w:t>
      </w:r>
      <w:r w:rsidR="006342E6" w:rsidRPr="00DF3B41">
        <w:rPr>
          <w:rFonts w:hint="eastAsia"/>
        </w:rPr>
        <w:t>，鬱傾向の人は内受容感度が低いこ</w:t>
      </w:r>
      <w:r w:rsidRPr="00DF3B41">
        <w:rPr>
          <w:rFonts w:hint="eastAsia"/>
        </w:rPr>
        <w:t>と</w:t>
      </w:r>
      <w:r w:rsidR="006342E6" w:rsidRPr="00DF3B41">
        <w:rPr>
          <w:rFonts w:hint="eastAsia"/>
        </w:rPr>
        <w:t>が報告されている</w:t>
      </w:r>
      <w:r w:rsidR="005911DE" w:rsidRPr="00DF3B41">
        <w:rPr>
          <w:rFonts w:hint="eastAsia"/>
          <w:noProof/>
        </w:rPr>
        <w:t>(</w:t>
      </w:r>
      <w:r w:rsidR="005911DE" w:rsidRPr="00DF3B41">
        <w:rPr>
          <w:rFonts w:hint="eastAsia"/>
          <w:noProof/>
        </w:rPr>
        <w:t>乾</w:t>
      </w:r>
      <w:r w:rsidR="005911DE" w:rsidRPr="00DF3B41">
        <w:rPr>
          <w:rFonts w:hint="eastAsia"/>
          <w:noProof/>
        </w:rPr>
        <w:t>, 2018)</w:t>
      </w:r>
      <w:r w:rsidR="006342E6" w:rsidRPr="00DF3B41">
        <w:rPr>
          <w:rFonts w:hint="eastAsia"/>
        </w:rPr>
        <w:t>。これらの結果は，身体状態の認識が感情の認識に影響を与えることを示唆しており，感情における身体状態</w:t>
      </w:r>
      <w:r w:rsidR="00E022E3" w:rsidRPr="00DF3B41">
        <w:rPr>
          <w:rFonts w:hint="eastAsia"/>
        </w:rPr>
        <w:t>および内受容感覚</w:t>
      </w:r>
      <w:r w:rsidR="006342E6" w:rsidRPr="00DF3B41">
        <w:rPr>
          <w:rFonts w:hint="eastAsia"/>
        </w:rPr>
        <w:t>の必要性を支持する結果となっている。</w:t>
      </w:r>
    </w:p>
    <w:p w14:paraId="2EFDF0FE" w14:textId="611E0CF3" w:rsidR="00D57D83" w:rsidRPr="00DF3B41" w:rsidRDefault="00513AE8" w:rsidP="00C015B8">
      <w:pPr>
        <w:pStyle w:val="a1"/>
      </w:pPr>
      <w:r w:rsidRPr="00DF3B41">
        <w:rPr>
          <w:rFonts w:hint="eastAsia"/>
        </w:rPr>
        <w:t>音楽における感動と内受容感覚の関係は調べられていないが，関連性を示唆する研究は存在する。</w:t>
      </w:r>
      <w:r w:rsidR="00D57D83" w:rsidRPr="00DF3B41">
        <w:rPr>
          <w:noProof/>
        </w:rPr>
        <w:t>Schirmer-Mokwa et al. (2015)</w:t>
      </w:r>
      <w:r w:rsidR="00D57D83" w:rsidRPr="00DF3B41">
        <w:t xml:space="preserve"> </w:t>
      </w:r>
      <w:r w:rsidR="00D57D83" w:rsidRPr="00DF3B41">
        <w:rPr>
          <w:rFonts w:hint="eastAsia"/>
        </w:rPr>
        <w:t>はプロの歌手およびプロの楽器奏者と</w:t>
      </w:r>
      <w:r w:rsidR="00CF68A1" w:rsidRPr="00DF3B41">
        <w:rPr>
          <w:rFonts w:hint="eastAsia"/>
        </w:rPr>
        <w:t>音楽の未経験者と</w:t>
      </w:r>
      <w:r w:rsidR="00D57D83" w:rsidRPr="00DF3B41">
        <w:rPr>
          <w:rFonts w:hint="eastAsia"/>
        </w:rPr>
        <w:t>の間で，内受容感覚の精度を比較した。結果，歌手，楽器奏者のいずれもが，</w:t>
      </w:r>
      <w:r w:rsidR="00CF68A1" w:rsidRPr="00DF3B41">
        <w:rPr>
          <w:rFonts w:hint="eastAsia"/>
        </w:rPr>
        <w:t>未経験者</w:t>
      </w:r>
      <w:r w:rsidR="00D57D83" w:rsidRPr="00DF3B41">
        <w:rPr>
          <w:rFonts w:hint="eastAsia"/>
        </w:rPr>
        <w:t>より高い内受容感覚</w:t>
      </w:r>
      <w:r w:rsidR="00CF68A1" w:rsidRPr="00DF3B41">
        <w:rPr>
          <w:rFonts w:hint="eastAsia"/>
        </w:rPr>
        <w:t>精度</w:t>
      </w:r>
      <w:r w:rsidR="00D57D83" w:rsidRPr="00DF3B41">
        <w:rPr>
          <w:rFonts w:hint="eastAsia"/>
        </w:rPr>
        <w:t>を示した。</w:t>
      </w:r>
      <w:r w:rsidR="006E1221" w:rsidRPr="00DF3B41">
        <w:rPr>
          <w:rFonts w:hint="eastAsia"/>
        </w:rPr>
        <w:t>この結果は，音楽を職業とすることに優れた内受容感覚が必要である，または音楽の訓練によって内受容感覚が鍛えられることを示唆している。</w:t>
      </w:r>
    </w:p>
    <w:p w14:paraId="49F355B9" w14:textId="7D79BCEF" w:rsidR="00BE60CE" w:rsidRPr="00DF3B41" w:rsidRDefault="006E1221" w:rsidP="00C015B8">
      <w:pPr>
        <w:pStyle w:val="a1"/>
      </w:pPr>
      <w:r w:rsidRPr="00DF3B41">
        <w:rPr>
          <w:rFonts w:hint="eastAsia"/>
        </w:rPr>
        <w:t>本研究では，感情が</w:t>
      </w:r>
      <w:r w:rsidR="002543DA" w:rsidRPr="00DF3B41">
        <w:rPr>
          <w:rFonts w:hint="eastAsia"/>
        </w:rPr>
        <w:t>内受容感覚を含む身体状態の脳内表象</w:t>
      </w:r>
      <w:r w:rsidRPr="00DF3B41">
        <w:rPr>
          <w:rFonts w:hint="eastAsia"/>
        </w:rPr>
        <w:t>から生じるという仮説に基づき，内受容感覚の</w:t>
      </w:r>
      <w:r w:rsidR="002543DA" w:rsidRPr="00DF3B41">
        <w:rPr>
          <w:rFonts w:hint="eastAsia"/>
        </w:rPr>
        <w:t>精度および感度</w:t>
      </w:r>
      <w:r w:rsidRPr="00DF3B41">
        <w:rPr>
          <w:rFonts w:hint="eastAsia"/>
        </w:rPr>
        <w:t>が</w:t>
      </w:r>
      <w:r w:rsidR="002543DA" w:rsidRPr="00DF3B41">
        <w:rPr>
          <w:rFonts w:hint="eastAsia"/>
        </w:rPr>
        <w:t>感動体験</w:t>
      </w:r>
      <w:r w:rsidRPr="00DF3B41">
        <w:rPr>
          <w:rFonts w:hint="eastAsia"/>
        </w:rPr>
        <w:t>と関りを持つかどうかを検討する。</w:t>
      </w:r>
      <w:r w:rsidR="008B0CC6" w:rsidRPr="00DF3B41">
        <w:rPr>
          <w:rFonts w:hint="eastAsia"/>
        </w:rPr>
        <w:t>具体的には，</w:t>
      </w:r>
      <w:r w:rsidR="002318FD" w:rsidRPr="00DF3B41">
        <w:rPr>
          <w:rFonts w:hint="eastAsia"/>
        </w:rPr>
        <w:t>心臓の拍動への感度を測る課題である心拍追跡課題と心拍弁別課題を用いて，内受容感覚の精度および感度を実験的に推定する。そして，音楽聴取時の感動評定と比較することで，音楽聴取によって</w:t>
      </w:r>
      <w:r w:rsidR="006371AE" w:rsidRPr="00DF3B41">
        <w:rPr>
          <w:rFonts w:hint="eastAsia"/>
        </w:rPr>
        <w:t>喚起される</w:t>
      </w:r>
      <w:r w:rsidR="002318FD" w:rsidRPr="00DF3B41">
        <w:rPr>
          <w:rFonts w:hint="eastAsia"/>
        </w:rPr>
        <w:t>感動</w:t>
      </w:r>
      <w:r w:rsidR="002543DA" w:rsidRPr="00DF3B41">
        <w:rPr>
          <w:rFonts w:hint="eastAsia"/>
        </w:rPr>
        <w:t>体験</w:t>
      </w:r>
      <w:r w:rsidR="002318FD" w:rsidRPr="00DF3B41">
        <w:rPr>
          <w:rFonts w:hint="eastAsia"/>
        </w:rPr>
        <w:t>が，内受容感覚の影響を受けているかどうかを調べる。</w:t>
      </w:r>
    </w:p>
    <w:p w14:paraId="637CC45C" w14:textId="65BDC7CF" w:rsidR="006E1221" w:rsidRPr="00DF3B41" w:rsidRDefault="006E1221" w:rsidP="00C015B8">
      <w:pPr>
        <w:pStyle w:val="a1"/>
      </w:pPr>
    </w:p>
    <w:p w14:paraId="582C3DBD" w14:textId="5259B2CA" w:rsidR="00340771" w:rsidRPr="00DF3B41" w:rsidRDefault="00E95252" w:rsidP="00C015B8">
      <w:pPr>
        <w:pStyle w:val="1"/>
      </w:pPr>
      <w:r w:rsidRPr="00DF3B41">
        <w:rPr>
          <w:rFonts w:hint="eastAsia"/>
        </w:rPr>
        <w:t>方法</w:t>
      </w:r>
    </w:p>
    <w:p w14:paraId="34496B3B" w14:textId="1E804AF2" w:rsidR="00340771" w:rsidRPr="00DF3B41" w:rsidRDefault="00E95252" w:rsidP="00C015B8">
      <w:pPr>
        <w:pStyle w:val="2"/>
      </w:pPr>
      <w:r w:rsidRPr="00DF3B41">
        <w:rPr>
          <w:rFonts w:hint="eastAsia"/>
        </w:rPr>
        <w:t>参加者</w:t>
      </w:r>
    </w:p>
    <w:p w14:paraId="04C52EEA" w14:textId="3BD08A47" w:rsidR="00E95252" w:rsidRPr="00DF3B41" w:rsidRDefault="00E95252" w:rsidP="00C015B8">
      <w:pPr>
        <w:pStyle w:val="a1"/>
      </w:pPr>
      <w:r w:rsidRPr="00DF3B41">
        <w:rPr>
          <w:rFonts w:hint="eastAsia"/>
        </w:rPr>
        <w:t>大学生</w:t>
      </w:r>
      <w:r w:rsidRPr="00DF3B41">
        <w:t>37</w:t>
      </w:r>
      <w:r w:rsidRPr="00DF3B41">
        <w:rPr>
          <w:rFonts w:hint="eastAsia"/>
        </w:rPr>
        <w:t>名が実験に参加した（男性</w:t>
      </w:r>
      <w:r w:rsidR="00AA73A8" w:rsidRPr="00DF3B41">
        <w:t>10</w:t>
      </w:r>
      <w:r w:rsidRPr="00DF3B41">
        <w:rPr>
          <w:rFonts w:hint="eastAsia"/>
        </w:rPr>
        <w:t>名，女性</w:t>
      </w:r>
      <w:r w:rsidR="00C015B8" w:rsidRPr="00DF3B41">
        <w:t>27</w:t>
      </w:r>
      <w:r w:rsidRPr="00DF3B41">
        <w:rPr>
          <w:rFonts w:hint="eastAsia"/>
        </w:rPr>
        <w:t>名，</w:t>
      </w:r>
      <w:r w:rsidRPr="00DF3B41">
        <w:rPr>
          <w:rFonts w:hint="eastAsia"/>
        </w:rPr>
        <w:t>18-2</w:t>
      </w:r>
      <w:r w:rsidR="00086DDF" w:rsidRPr="00DF3B41">
        <w:t>5</w:t>
      </w:r>
      <w:r w:rsidRPr="00DF3B41">
        <w:rPr>
          <w:rFonts w:hint="eastAsia"/>
        </w:rPr>
        <w:t>歳，平均</w:t>
      </w:r>
      <w:r w:rsidRPr="00DF3B41">
        <w:rPr>
          <w:rFonts w:hint="eastAsia"/>
        </w:rPr>
        <w:t>19.</w:t>
      </w:r>
      <w:r w:rsidR="00086DDF" w:rsidRPr="00DF3B41">
        <w:t>4</w:t>
      </w:r>
      <w:r w:rsidRPr="00DF3B41">
        <w:rPr>
          <w:rFonts w:hint="eastAsia"/>
        </w:rPr>
        <w:t>歳）。参加者は事前に実験に関する説明を受け，文書により参加に同意した。実験終了後に参加に対する報酬として</w:t>
      </w:r>
      <w:r w:rsidRPr="00DF3B41">
        <w:rPr>
          <w:rFonts w:hint="eastAsia"/>
        </w:rPr>
        <w:t>QUO</w:t>
      </w:r>
      <w:r w:rsidRPr="00DF3B41">
        <w:rPr>
          <w:rFonts w:hint="eastAsia"/>
        </w:rPr>
        <w:t>カード</w:t>
      </w:r>
      <w:r w:rsidRPr="00DF3B41">
        <w:rPr>
          <w:rFonts w:hint="eastAsia"/>
        </w:rPr>
        <w:t>1,000</w:t>
      </w:r>
      <w:r w:rsidRPr="00DF3B41">
        <w:rPr>
          <w:rFonts w:hint="eastAsia"/>
        </w:rPr>
        <w:t>円分を受け取った。</w:t>
      </w:r>
    </w:p>
    <w:p w14:paraId="4B1CFA3B" w14:textId="5CFAB995" w:rsidR="003938DB" w:rsidRPr="00DF3B41" w:rsidRDefault="003938DB" w:rsidP="00C015B8">
      <w:pPr>
        <w:pStyle w:val="a1"/>
      </w:pPr>
    </w:p>
    <w:p w14:paraId="6FF56611" w14:textId="65BC1B7D" w:rsidR="00C015B8" w:rsidRPr="00DF3B41" w:rsidRDefault="00995A14" w:rsidP="00C015B8">
      <w:pPr>
        <w:pStyle w:val="2"/>
      </w:pPr>
      <w:r w:rsidRPr="00DF3B41">
        <w:rPr>
          <w:rFonts w:hint="eastAsia"/>
        </w:rPr>
        <w:t>音楽課題</w:t>
      </w:r>
    </w:p>
    <w:p w14:paraId="598BD561" w14:textId="445629B1" w:rsidR="00C015B8" w:rsidRPr="00DF3B41" w:rsidRDefault="00297706" w:rsidP="00092130">
      <w:pPr>
        <w:pStyle w:val="3"/>
      </w:pPr>
      <w:r w:rsidRPr="00DF3B41">
        <w:rPr>
          <w:rFonts w:hint="eastAsia"/>
        </w:rPr>
        <w:t>装置</w:t>
      </w:r>
    </w:p>
    <w:p w14:paraId="4448E0A6" w14:textId="6F221B13" w:rsidR="00297706" w:rsidRPr="00DF3B41" w:rsidRDefault="008F3670" w:rsidP="008F3670">
      <w:pPr>
        <w:pStyle w:val="a1"/>
      </w:pPr>
      <w:r w:rsidRPr="00DF3B41">
        <w:rPr>
          <w:rFonts w:hint="eastAsia"/>
        </w:rPr>
        <w:t>実験は防音室内で行</w:t>
      </w:r>
      <w:r w:rsidR="004119F6" w:rsidRPr="00DF3B41">
        <w:rPr>
          <w:rFonts w:hint="eastAsia"/>
        </w:rPr>
        <w:t>っ</w:t>
      </w:r>
      <w:r w:rsidRPr="00DF3B41">
        <w:rPr>
          <w:rFonts w:hint="eastAsia"/>
        </w:rPr>
        <w:t>た。</w:t>
      </w:r>
      <w:r w:rsidR="00297706" w:rsidRPr="00DF3B41">
        <w:rPr>
          <w:rFonts w:hint="eastAsia"/>
        </w:rPr>
        <w:t>参加者はノートパソコン（</w:t>
      </w:r>
      <w:r w:rsidR="00BD41FA" w:rsidRPr="00DF3B41">
        <w:t>15.6</w:t>
      </w:r>
      <w:r w:rsidR="00BD41FA" w:rsidRPr="00DF3B41">
        <w:rPr>
          <w:rFonts w:hint="eastAsia"/>
        </w:rPr>
        <w:t>インチ</w:t>
      </w:r>
      <w:r w:rsidR="00BD41FA" w:rsidRPr="00DF3B41">
        <w:t xml:space="preserve">, </w:t>
      </w:r>
      <w:proofErr w:type="spellStart"/>
      <w:r w:rsidR="00297706" w:rsidRPr="00DF3B41">
        <w:rPr>
          <w:rFonts w:hint="eastAsia"/>
        </w:rPr>
        <w:t>L</w:t>
      </w:r>
      <w:r w:rsidR="00297706" w:rsidRPr="00DF3B41">
        <w:t>avieDirectNS</w:t>
      </w:r>
      <w:proofErr w:type="spellEnd"/>
      <w:r w:rsidR="00297706" w:rsidRPr="00DF3B41">
        <w:t>, NEC</w:t>
      </w:r>
      <w:r w:rsidR="00297706" w:rsidRPr="00DF3B41">
        <w:rPr>
          <w:rFonts w:hint="eastAsia"/>
        </w:rPr>
        <w:t>）の前に座り，</w:t>
      </w:r>
      <w:r w:rsidR="002869E5" w:rsidRPr="00DF3B41">
        <w:rPr>
          <w:rFonts w:hint="eastAsia"/>
        </w:rPr>
        <w:t>B</w:t>
      </w:r>
      <w:r w:rsidR="002869E5" w:rsidRPr="00DF3B41">
        <w:t>luetooth</w:t>
      </w:r>
      <w:r w:rsidR="00DD2AD7" w:rsidRPr="00DF3B41">
        <w:rPr>
          <w:rFonts w:hint="eastAsia"/>
        </w:rPr>
        <w:t>接続の</w:t>
      </w:r>
      <w:r w:rsidR="00297706" w:rsidRPr="00DF3B41">
        <w:rPr>
          <w:rFonts w:hint="eastAsia"/>
        </w:rPr>
        <w:t>ヘッドフォン</w:t>
      </w:r>
      <w:r w:rsidR="002869E5" w:rsidRPr="00DF3B41">
        <w:rPr>
          <w:rFonts w:hint="eastAsia"/>
        </w:rPr>
        <w:t>（</w:t>
      </w:r>
      <w:r w:rsidR="002869E5" w:rsidRPr="00DF3B41">
        <w:rPr>
          <w:rFonts w:hint="eastAsia"/>
        </w:rPr>
        <w:t>S</w:t>
      </w:r>
      <w:r w:rsidR="002869E5" w:rsidRPr="00DF3B41">
        <w:t>E-MS7BT-S, Pioneer</w:t>
      </w:r>
      <w:r w:rsidR="002869E5" w:rsidRPr="00DF3B41">
        <w:rPr>
          <w:rFonts w:hint="eastAsia"/>
        </w:rPr>
        <w:t>）</w:t>
      </w:r>
      <w:r w:rsidR="00297706" w:rsidRPr="00DF3B41">
        <w:rPr>
          <w:rFonts w:hint="eastAsia"/>
        </w:rPr>
        <w:t>を装着した。</w:t>
      </w:r>
      <w:r w:rsidR="00092130" w:rsidRPr="00DF3B41">
        <w:rPr>
          <w:rFonts w:hint="eastAsia"/>
        </w:rPr>
        <w:t>音楽刺激の呈示</w:t>
      </w:r>
      <w:r w:rsidR="00DD2AD7" w:rsidRPr="00DF3B41">
        <w:rPr>
          <w:rFonts w:hint="eastAsia"/>
        </w:rPr>
        <w:t>，</w:t>
      </w:r>
      <w:r w:rsidR="00092130" w:rsidRPr="00DF3B41">
        <w:rPr>
          <w:rFonts w:hint="eastAsia"/>
        </w:rPr>
        <w:t>実験の制御および応答の記録には</w:t>
      </w:r>
      <w:r w:rsidR="00092130" w:rsidRPr="00DF3B41">
        <w:rPr>
          <w:rFonts w:hint="eastAsia"/>
        </w:rPr>
        <w:t>P</w:t>
      </w:r>
      <w:r w:rsidR="00092130" w:rsidRPr="00DF3B41">
        <w:t>sychoPy</w:t>
      </w:r>
      <w:r w:rsidRPr="00DF3B41">
        <w:t xml:space="preserve"> </w:t>
      </w:r>
      <w:r w:rsidR="00092130" w:rsidRPr="00DF3B41">
        <w:rPr>
          <w:noProof/>
        </w:rPr>
        <w:t>(Peirce, 2007, 2009)</w:t>
      </w:r>
      <w:r w:rsidR="00092130" w:rsidRPr="00DF3B41">
        <w:rPr>
          <w:rFonts w:hint="eastAsia"/>
        </w:rPr>
        <w:t>を用いた。</w:t>
      </w:r>
    </w:p>
    <w:p w14:paraId="31C0B22C" w14:textId="77777777" w:rsidR="00092130" w:rsidRPr="00DF3B41" w:rsidRDefault="00092130" w:rsidP="00C015B8">
      <w:pPr>
        <w:pStyle w:val="a1"/>
      </w:pPr>
    </w:p>
    <w:p w14:paraId="29846BA5" w14:textId="59C72418" w:rsidR="00297706" w:rsidRPr="00DF3B41" w:rsidRDefault="00BE60CE" w:rsidP="00092130">
      <w:pPr>
        <w:pStyle w:val="3"/>
      </w:pPr>
      <w:r w:rsidRPr="00DF3B41">
        <w:rPr>
          <w:noProof/>
        </w:rPr>
        <mc:AlternateContent>
          <mc:Choice Requires="wps">
            <w:drawing>
              <wp:anchor distT="45720" distB="45720" distL="114300" distR="114300" simplePos="0" relativeHeight="251660800" behindDoc="0" locked="0" layoutInCell="1" allowOverlap="1" wp14:anchorId="102F76D1" wp14:editId="415CCDD8">
                <wp:simplePos x="0" y="0"/>
                <wp:positionH relativeFrom="margin">
                  <wp:posOffset>1838865</wp:posOffset>
                </wp:positionH>
                <wp:positionV relativeFrom="page">
                  <wp:posOffset>723331</wp:posOffset>
                </wp:positionV>
                <wp:extent cx="2447925" cy="305435"/>
                <wp:effectExtent l="0" t="0" r="0" b="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05435"/>
                        </a:xfrm>
                        <a:prstGeom prst="rect">
                          <a:avLst/>
                        </a:prstGeom>
                        <a:noFill/>
                        <a:ln w="9525">
                          <a:noFill/>
                          <a:miter lim="800000"/>
                          <a:headEnd/>
                          <a:tailEnd/>
                        </a:ln>
                      </wps:spPr>
                      <wps:txbx>
                        <w:txbxContent>
                          <w:p w14:paraId="7B4220D7" w14:textId="279EBD14" w:rsidR="004C1EB7" w:rsidRDefault="004C1EB7" w:rsidP="005376E7">
                            <w:pPr>
                              <w:jc w:val="center"/>
                            </w:pPr>
                            <w:r>
                              <w:rPr>
                                <w:rFonts w:hint="eastAsia"/>
                              </w:rPr>
                              <w:t>T</w:t>
                            </w:r>
                            <w:r>
                              <w:t xml:space="preserve">able </w:t>
                            </w:r>
                            <w:r>
                              <w:rPr>
                                <w:rFonts w:hint="eastAsia"/>
                              </w:rPr>
                              <w:t>1</w:t>
                            </w:r>
                            <w:r>
                              <w:t xml:space="preserve"> </w:t>
                            </w:r>
                            <w:r>
                              <w:rPr>
                                <w:rFonts w:hint="eastAsia"/>
                              </w:rPr>
                              <w:t>実験に使用した楽曲</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2F76D1" id="_x0000_t202" coordsize="21600,21600" o:spt="202" path="m,l,21600r21600,l21600,xe">
                <v:stroke joinstyle="miter"/>
                <v:path gradientshapeok="t" o:connecttype="rect"/>
              </v:shapetype>
              <v:shape id="テキスト ボックス 2" o:spid="_x0000_s1026" type="#_x0000_t202" style="position:absolute;left:0;text-align:left;margin-left:144.8pt;margin-top:56.95pt;width:192.75pt;height:24.05pt;z-index:2516608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" filled="f" stroked="f">
                <v:textbox style="mso-fit-shape-to-text:t">
                  <w:txbxContent>
                    <w:p w14:paraId="7B4220D7" w14:textId="279EBD14" w:rsidR="004C1EB7" w:rsidRDefault="004C1EB7" w:rsidP="005376E7">
                      <w:pPr>
                        <w:jc w:val="center"/>
                      </w:pPr>
                      <w:r>
                        <w:rPr>
                          <w:rFonts w:hint="eastAsia"/>
                        </w:rPr>
                        <w:t>T</w:t>
                      </w:r>
                      <w:r>
                        <w:t xml:space="preserve">able </w:t>
                      </w:r>
                      <w:r>
                        <w:rPr>
                          <w:rFonts w:hint="eastAsia"/>
                        </w:rPr>
                        <w:t>1</w:t>
                      </w:r>
                      <w:r>
                        <w:t xml:space="preserve"> </w:t>
                      </w:r>
                      <w:r>
                        <w:rPr>
                          <w:rFonts w:hint="eastAsia"/>
                        </w:rPr>
                        <w:t>実験に使用した楽曲</w:t>
                      </w:r>
                    </w:p>
                  </w:txbxContent>
                </v:textbox>
                <w10:wrap type="topAndBottom" anchorx="margin" anchory="page"/>
              </v:shape>
            </w:pict>
          </mc:Fallback>
        </mc:AlternateContent>
      </w:r>
      <w:r w:rsidR="00092130" w:rsidRPr="00DF3B41">
        <w:rPr>
          <w:rFonts w:hint="eastAsia"/>
        </w:rPr>
        <w:t>刺激</w:t>
      </w:r>
    </w:p>
    <w:p w14:paraId="2991C03C" w14:textId="195E2947" w:rsidR="00092130" w:rsidRPr="00DF3B41" w:rsidRDefault="00092130" w:rsidP="008F3670">
      <w:pPr>
        <w:pStyle w:val="a1"/>
      </w:pPr>
      <w:r w:rsidRPr="00DF3B41">
        <w:rPr>
          <w:rFonts w:hint="eastAsia"/>
        </w:rPr>
        <w:t>音楽聴取時</w:t>
      </w:r>
      <w:r w:rsidR="00770381" w:rsidRPr="00DF3B41">
        <w:rPr>
          <w:rFonts w:hint="eastAsia"/>
        </w:rPr>
        <w:t>に</w:t>
      </w:r>
      <w:r w:rsidR="006371AE" w:rsidRPr="00DF3B41">
        <w:rPr>
          <w:rFonts w:hint="eastAsia"/>
        </w:rPr>
        <w:t>喚起される</w:t>
      </w:r>
      <w:r w:rsidRPr="00DF3B41">
        <w:rPr>
          <w:rFonts w:hint="eastAsia"/>
        </w:rPr>
        <w:t>感動の</w:t>
      </w:r>
      <w:r w:rsidR="00770381" w:rsidRPr="00DF3B41">
        <w:rPr>
          <w:rFonts w:hint="eastAsia"/>
        </w:rPr>
        <w:t>大きさ</w:t>
      </w:r>
      <w:r w:rsidRPr="00DF3B41">
        <w:rPr>
          <w:rFonts w:hint="eastAsia"/>
        </w:rPr>
        <w:t>にばらつきをもたせるため，調性音楽</w:t>
      </w:r>
      <w:r w:rsidR="00770381" w:rsidRPr="00DF3B41">
        <w:rPr>
          <w:rFonts w:hint="eastAsia"/>
        </w:rPr>
        <w:t>（</w:t>
      </w:r>
      <w:r w:rsidR="00770381" w:rsidRPr="00DF3B41">
        <w:rPr>
          <w:rFonts w:hint="eastAsia"/>
        </w:rPr>
        <w:t>t</w:t>
      </w:r>
      <w:r w:rsidR="00770381" w:rsidRPr="00DF3B41">
        <w:t>onal music</w:t>
      </w:r>
      <w:r w:rsidR="00770381" w:rsidRPr="00DF3B41">
        <w:rPr>
          <w:rFonts w:hint="eastAsia"/>
        </w:rPr>
        <w:t>）</w:t>
      </w:r>
      <w:r w:rsidRPr="00DF3B41">
        <w:rPr>
          <w:rFonts w:hint="eastAsia"/>
        </w:rPr>
        <w:t>と無調</w:t>
      </w:r>
      <w:r w:rsidR="00770381" w:rsidRPr="00DF3B41">
        <w:rPr>
          <w:rFonts w:hint="eastAsia"/>
        </w:rPr>
        <w:t>性</w:t>
      </w:r>
      <w:r w:rsidRPr="00DF3B41">
        <w:rPr>
          <w:rFonts w:hint="eastAsia"/>
        </w:rPr>
        <w:t>音楽</w:t>
      </w:r>
      <w:r w:rsidR="00770381" w:rsidRPr="00DF3B41">
        <w:rPr>
          <w:rFonts w:hint="eastAsia"/>
        </w:rPr>
        <w:t>（</w:t>
      </w:r>
      <w:r w:rsidR="00770381" w:rsidRPr="00DF3B41">
        <w:rPr>
          <w:rFonts w:hint="eastAsia"/>
        </w:rPr>
        <w:t>a</w:t>
      </w:r>
      <w:r w:rsidR="00770381" w:rsidRPr="00DF3B41">
        <w:t>tonal music</w:t>
      </w:r>
      <w:r w:rsidR="00770381" w:rsidRPr="00DF3B41">
        <w:rPr>
          <w:rFonts w:hint="eastAsia"/>
        </w:rPr>
        <w:t>）</w:t>
      </w:r>
      <w:r w:rsidRPr="00DF3B41">
        <w:rPr>
          <w:rFonts w:hint="eastAsia"/>
        </w:rPr>
        <w:t>の</w:t>
      </w:r>
      <w:r w:rsidRPr="00DF3B41">
        <w:rPr>
          <w:rFonts w:hint="eastAsia"/>
        </w:rPr>
        <w:t>2</w:t>
      </w:r>
      <w:r w:rsidRPr="00DF3B41">
        <w:rPr>
          <w:rFonts w:hint="eastAsia"/>
        </w:rPr>
        <w:t>種類の音楽を用いた。</w:t>
      </w:r>
      <w:r w:rsidR="00770381" w:rsidRPr="00DF3B41">
        <w:rPr>
          <w:rFonts w:hint="eastAsia"/>
        </w:rPr>
        <w:t>音源は</w:t>
      </w:r>
      <w:r w:rsidR="00770381" w:rsidRPr="00DF3B41">
        <w:rPr>
          <w:noProof/>
        </w:rPr>
        <w:t>Proverbio et al. (2015)</w:t>
      </w:r>
      <w:r w:rsidR="008F3670" w:rsidRPr="00DF3B41">
        <w:t xml:space="preserve"> </w:t>
      </w:r>
      <w:r w:rsidR="00770381" w:rsidRPr="00DF3B41">
        <w:rPr>
          <w:rFonts w:hint="eastAsia"/>
        </w:rPr>
        <w:t>の</w:t>
      </w:r>
      <w:r w:rsidR="001E752C" w:rsidRPr="00DF3B41">
        <w:t>T</w:t>
      </w:r>
      <w:r w:rsidR="00770381" w:rsidRPr="00DF3B41">
        <w:t>able 1</w:t>
      </w:r>
      <w:r w:rsidR="00770381" w:rsidRPr="00DF3B41">
        <w:rPr>
          <w:rFonts w:hint="eastAsia"/>
        </w:rPr>
        <w:t>に挙げられている楽曲から，</w:t>
      </w:r>
      <w:r w:rsidR="00ED1C6F" w:rsidRPr="00DF3B41">
        <w:rPr>
          <w:rFonts w:hint="eastAsia"/>
        </w:rPr>
        <w:t>調性音楽，無</w:t>
      </w:r>
      <w:r w:rsidR="00410B01" w:rsidRPr="00DF3B41">
        <w:rPr>
          <w:rFonts w:hint="eastAsia"/>
        </w:rPr>
        <w:t>調性</w:t>
      </w:r>
      <w:r w:rsidR="00ED1C6F" w:rsidRPr="00DF3B41">
        <w:rPr>
          <w:rFonts w:hint="eastAsia"/>
        </w:rPr>
        <w:t>音楽にそれぞれ</w:t>
      </w:r>
      <w:r w:rsidR="003938DB" w:rsidRPr="00DF3B41">
        <w:t>5</w:t>
      </w:r>
      <w:r w:rsidR="00ED1C6F" w:rsidRPr="00DF3B41">
        <w:rPr>
          <w:rFonts w:hint="eastAsia"/>
        </w:rPr>
        <w:t>曲ずつ</w:t>
      </w:r>
      <w:r w:rsidR="008F3670" w:rsidRPr="00DF3B41">
        <w:rPr>
          <w:rFonts w:hint="eastAsia"/>
        </w:rPr>
        <w:t>計</w:t>
      </w:r>
      <w:r w:rsidR="008F3670" w:rsidRPr="00DF3B41">
        <w:rPr>
          <w:rFonts w:hint="eastAsia"/>
        </w:rPr>
        <w:t>1</w:t>
      </w:r>
      <w:r w:rsidR="008F3670" w:rsidRPr="00DF3B41">
        <w:t>0</w:t>
      </w:r>
      <w:r w:rsidR="008F3670" w:rsidRPr="00DF3B41">
        <w:rPr>
          <w:rFonts w:hint="eastAsia"/>
        </w:rPr>
        <w:t>曲を</w:t>
      </w:r>
      <w:r w:rsidR="00ED1C6F" w:rsidRPr="00DF3B41">
        <w:rPr>
          <w:rFonts w:hint="eastAsia"/>
        </w:rPr>
        <w:t>選択した。曲の一覧を</w:t>
      </w:r>
      <w:r w:rsidR="001E752C" w:rsidRPr="00DF3B41">
        <w:rPr>
          <w:rFonts w:hint="eastAsia"/>
        </w:rPr>
        <w:t>T</w:t>
      </w:r>
      <w:r w:rsidR="001E752C" w:rsidRPr="00DF3B41">
        <w:t xml:space="preserve">able </w:t>
      </w:r>
      <w:r w:rsidR="00ED1C6F" w:rsidRPr="00DF3B41">
        <w:rPr>
          <w:rFonts w:hint="eastAsia"/>
        </w:rPr>
        <w:t>1</w:t>
      </w:r>
      <w:r w:rsidR="00ED1C6F" w:rsidRPr="00DF3B41">
        <w:rPr>
          <w:rFonts w:hint="eastAsia"/>
        </w:rPr>
        <w:t>に示す。これらの曲から感動を誘発すると考えられる</w:t>
      </w:r>
      <w:r w:rsidR="00ED1C6F" w:rsidRPr="00DF3B41">
        <w:rPr>
          <w:rFonts w:hint="eastAsia"/>
        </w:rPr>
        <w:t>30</w:t>
      </w:r>
      <w:r w:rsidR="00ED1C6F" w:rsidRPr="00DF3B41">
        <w:rPr>
          <w:rFonts w:hint="eastAsia"/>
        </w:rPr>
        <w:t>秒間を切り出し，前後</w:t>
      </w:r>
      <w:r w:rsidR="00ED1C6F" w:rsidRPr="00DF3B41">
        <w:rPr>
          <w:rFonts w:hint="eastAsia"/>
        </w:rPr>
        <w:t>5</w:t>
      </w:r>
      <w:r w:rsidR="00ED1C6F" w:rsidRPr="00DF3B41">
        <w:rPr>
          <w:rFonts w:hint="eastAsia"/>
        </w:rPr>
        <w:t>秒間に線形のフェードイン，フェードアウト処理を行って，刺激音源とした。音量は最大</w:t>
      </w:r>
      <w:r w:rsidR="003938DB" w:rsidRPr="00DF3B41">
        <w:rPr>
          <w:rFonts w:hint="eastAsia"/>
        </w:rPr>
        <w:t>振幅で正規化した。</w:t>
      </w:r>
    </w:p>
    <w:p w14:paraId="0D91119D" w14:textId="7EAFA82A" w:rsidR="003938DB" w:rsidRPr="00DF3B41" w:rsidRDefault="003938DB" w:rsidP="00770381">
      <w:pPr>
        <w:pStyle w:val="a1"/>
      </w:pPr>
    </w:p>
    <w:p w14:paraId="33D3588E" w14:textId="24215243" w:rsidR="008F3670" w:rsidRPr="00DF3B41" w:rsidRDefault="008F3670" w:rsidP="008F3670">
      <w:pPr>
        <w:pStyle w:val="3"/>
      </w:pPr>
      <w:r w:rsidRPr="00DF3B41">
        <w:rPr>
          <w:rFonts w:hint="eastAsia"/>
        </w:rPr>
        <w:t>手順</w:t>
      </w:r>
    </w:p>
    <w:p w14:paraId="64A19A61" w14:textId="7934DD6A" w:rsidR="004D7B04" w:rsidRPr="00DF3B41" w:rsidRDefault="00DD2AD7" w:rsidP="00770381">
      <w:pPr>
        <w:pStyle w:val="a1"/>
      </w:pPr>
      <w:r w:rsidRPr="00DF3B41">
        <w:rPr>
          <w:rFonts w:hint="eastAsia"/>
        </w:rPr>
        <w:t>試行は以下の手順で行われた。参加者が</w:t>
      </w:r>
      <w:r w:rsidR="004D7B04" w:rsidRPr="00DF3B41">
        <w:rPr>
          <w:rFonts w:hint="eastAsia"/>
        </w:rPr>
        <w:t>マウスをクリックする</w:t>
      </w:r>
      <w:r w:rsidRPr="00DF3B41">
        <w:rPr>
          <w:rFonts w:hint="eastAsia"/>
        </w:rPr>
        <w:t>と試行が始まり，画面中央に固視点が表示されるとともに音楽が再生された。</w:t>
      </w:r>
      <w:r w:rsidRPr="00DF3B41">
        <w:rPr>
          <w:rFonts w:hint="eastAsia"/>
        </w:rPr>
        <w:t>30</w:t>
      </w:r>
      <w:r w:rsidRPr="00DF3B41">
        <w:rPr>
          <w:rFonts w:hint="eastAsia"/>
        </w:rPr>
        <w:t>秒後に再</w:t>
      </w:r>
      <w:r w:rsidRPr="00DF3B41">
        <w:rPr>
          <w:rFonts w:hint="eastAsia"/>
        </w:rPr>
        <w:lastRenderedPageBreak/>
        <w:t>生が終了し，評定画面が表示された。評定項目は，音楽聴取時の感動の強さ，音楽を</w:t>
      </w:r>
      <w:r w:rsidR="003031BB" w:rsidRPr="00DF3B41">
        <w:rPr>
          <w:rFonts w:hint="eastAsia"/>
        </w:rPr>
        <w:t>既知</w:t>
      </w:r>
      <w:r w:rsidRPr="00DF3B41">
        <w:rPr>
          <w:rFonts w:hint="eastAsia"/>
        </w:rPr>
        <w:t>か</w:t>
      </w:r>
      <w:r w:rsidR="003031BB" w:rsidRPr="00DF3B41">
        <w:rPr>
          <w:rFonts w:hint="eastAsia"/>
        </w:rPr>
        <w:t>どうか，購買意思の</w:t>
      </w:r>
      <w:r w:rsidR="003031BB" w:rsidRPr="00DF3B41">
        <w:rPr>
          <w:rFonts w:hint="eastAsia"/>
        </w:rPr>
        <w:t>3</w:t>
      </w:r>
      <w:r w:rsidR="003031BB" w:rsidRPr="00DF3B41">
        <w:rPr>
          <w:rFonts w:hint="eastAsia"/>
        </w:rPr>
        <w:t>項目だった。感動の強さの応答には</w:t>
      </w:r>
      <w:r w:rsidR="00D65CB8" w:rsidRPr="00DF3B41">
        <w:rPr>
          <w:rFonts w:hint="eastAsia"/>
        </w:rPr>
        <w:t>V</w:t>
      </w:r>
      <w:r w:rsidR="00D65CB8" w:rsidRPr="00DF3B41">
        <w:t>isual Analogue Scale</w:t>
      </w:r>
      <w:r w:rsidR="00A24955" w:rsidRPr="00DF3B41">
        <w:rPr>
          <w:rFonts w:hint="eastAsia"/>
        </w:rPr>
        <w:t>（</w:t>
      </w:r>
      <w:r w:rsidR="00A24955" w:rsidRPr="00DF3B41">
        <w:rPr>
          <w:rFonts w:hint="eastAsia"/>
        </w:rPr>
        <w:t>V</w:t>
      </w:r>
      <w:r w:rsidR="00D65CB8">
        <w:t>AS</w:t>
      </w:r>
      <w:r w:rsidR="00A24955" w:rsidRPr="00DF3B41">
        <w:rPr>
          <w:rFonts w:hint="eastAsia"/>
        </w:rPr>
        <w:t>）</w:t>
      </w:r>
      <w:r w:rsidR="003031BB" w:rsidRPr="00DF3B41">
        <w:rPr>
          <w:rFonts w:hint="eastAsia"/>
        </w:rPr>
        <w:t>を用い</w:t>
      </w:r>
      <w:r w:rsidR="009D728D" w:rsidRPr="00DF3B41">
        <w:rPr>
          <w:rFonts w:hint="eastAsia"/>
        </w:rPr>
        <w:t>て「まったく感動しなかった」から「非常に感動した」までの範囲で応答した。</w:t>
      </w:r>
      <w:r w:rsidR="003031BB" w:rsidRPr="00DF3B41">
        <w:rPr>
          <w:rFonts w:hint="eastAsia"/>
        </w:rPr>
        <w:t>既知かどうかには，「知らない」「聴いたことがある」「知っている」の</w:t>
      </w:r>
      <w:r w:rsidR="003031BB" w:rsidRPr="00DF3B41">
        <w:rPr>
          <w:rFonts w:hint="eastAsia"/>
        </w:rPr>
        <w:t>3</w:t>
      </w:r>
      <w:r w:rsidR="003031BB" w:rsidRPr="00DF3B41">
        <w:rPr>
          <w:rFonts w:hint="eastAsia"/>
        </w:rPr>
        <w:t>件法，購買意思には「購入の可能性がある」「購入の可能性がない」の</w:t>
      </w:r>
      <w:r w:rsidR="003031BB" w:rsidRPr="00DF3B41">
        <w:rPr>
          <w:rFonts w:hint="eastAsia"/>
        </w:rPr>
        <w:t>2</w:t>
      </w:r>
      <w:r w:rsidR="003031BB" w:rsidRPr="00DF3B41">
        <w:rPr>
          <w:rFonts w:hint="eastAsia"/>
        </w:rPr>
        <w:t>件法で応答した。</w:t>
      </w:r>
      <w:r w:rsidR="004D7B04" w:rsidRPr="00DF3B41">
        <w:rPr>
          <w:rFonts w:hint="eastAsia"/>
        </w:rPr>
        <w:t>応答終了後にマウスをクリックすると，次の試行が始まった。</w:t>
      </w:r>
      <w:r w:rsidR="00BE60CE" w:rsidRPr="00DF3B41">
        <w:rPr>
          <w:rFonts w:hint="eastAsia"/>
        </w:rPr>
        <w:t>練習試行を</w:t>
      </w:r>
      <w:r w:rsidR="00BE60CE" w:rsidRPr="00DF3B41">
        <w:rPr>
          <w:rFonts w:hint="eastAsia"/>
        </w:rPr>
        <w:t>1</w:t>
      </w:r>
      <w:r w:rsidR="00BE60CE" w:rsidRPr="00DF3B41">
        <w:rPr>
          <w:rFonts w:hint="eastAsia"/>
        </w:rPr>
        <w:t>試行行った後，</w:t>
      </w:r>
      <w:r w:rsidR="004D7B04" w:rsidRPr="00DF3B41">
        <w:rPr>
          <w:rFonts w:hint="eastAsia"/>
        </w:rPr>
        <w:t>各音楽刺激について</w:t>
      </w:r>
      <w:r w:rsidR="004D7B04" w:rsidRPr="00DF3B41">
        <w:rPr>
          <w:rFonts w:hint="eastAsia"/>
        </w:rPr>
        <w:t>1</w:t>
      </w:r>
      <w:r w:rsidR="004D7B04" w:rsidRPr="00DF3B41">
        <w:rPr>
          <w:rFonts w:hint="eastAsia"/>
        </w:rPr>
        <w:t>回ずつ合計</w:t>
      </w:r>
      <w:r w:rsidR="004D7B04" w:rsidRPr="00DF3B41">
        <w:rPr>
          <w:rFonts w:hint="eastAsia"/>
        </w:rPr>
        <w:t>10</w:t>
      </w:r>
      <w:r w:rsidR="004D7B04" w:rsidRPr="00DF3B41">
        <w:rPr>
          <w:rFonts w:hint="eastAsia"/>
        </w:rPr>
        <w:t>試行</w:t>
      </w:r>
      <w:r w:rsidR="00D64127">
        <w:rPr>
          <w:rFonts w:hint="eastAsia"/>
        </w:rPr>
        <w:t>を</w:t>
      </w:r>
      <w:r w:rsidR="004D7B04" w:rsidRPr="00DF3B41">
        <w:rPr>
          <w:rFonts w:hint="eastAsia"/>
        </w:rPr>
        <w:t>行った。</w:t>
      </w:r>
    </w:p>
    <w:p w14:paraId="57F8497A" w14:textId="77777777" w:rsidR="00DD2AD7" w:rsidRPr="00D64127" w:rsidRDefault="00DD2AD7" w:rsidP="00770381">
      <w:pPr>
        <w:pStyle w:val="a1"/>
      </w:pPr>
    </w:p>
    <w:p w14:paraId="75BA7F1A" w14:textId="040D67AD" w:rsidR="00995A14" w:rsidRPr="00DF3B41" w:rsidRDefault="00995A14" w:rsidP="00995A14">
      <w:pPr>
        <w:pStyle w:val="2"/>
      </w:pPr>
      <w:r w:rsidRPr="00DF3B41">
        <w:rPr>
          <w:rFonts w:hint="eastAsia"/>
        </w:rPr>
        <w:t>心拍追跡課題</w:t>
      </w:r>
    </w:p>
    <w:p w14:paraId="0D632A0A" w14:textId="710012BE" w:rsidR="001E752C" w:rsidRPr="00DF3B41" w:rsidRDefault="001E752C" w:rsidP="001E752C">
      <w:pPr>
        <w:pStyle w:val="3"/>
      </w:pPr>
      <w:r w:rsidRPr="00DF3B41">
        <w:rPr>
          <w:rFonts w:hint="eastAsia"/>
        </w:rPr>
        <w:t>装置</w:t>
      </w:r>
    </w:p>
    <w:p w14:paraId="2ADC0780" w14:textId="571F26D1" w:rsidR="001E752C" w:rsidRPr="00DF3B41" w:rsidRDefault="001E752C" w:rsidP="00C015B8">
      <w:pPr>
        <w:pStyle w:val="a1"/>
      </w:pPr>
      <w:r w:rsidRPr="00DF3B41">
        <w:rPr>
          <w:rFonts w:hint="eastAsia"/>
        </w:rPr>
        <w:t>参加者は，音楽課題終了後に別のパソコンの前へ移動して心拍追跡課題</w:t>
      </w:r>
      <w:r w:rsidR="00955A28" w:rsidRPr="00DF3B41">
        <w:rPr>
          <w:rFonts w:hint="eastAsia"/>
        </w:rPr>
        <w:t>および心拍弁別課題</w:t>
      </w:r>
      <w:r w:rsidRPr="00DF3B41">
        <w:rPr>
          <w:rFonts w:hint="eastAsia"/>
        </w:rPr>
        <w:t>を行った。</w:t>
      </w:r>
      <w:r w:rsidR="00086DDF" w:rsidRPr="00DF3B41">
        <w:rPr>
          <w:rFonts w:hint="eastAsia"/>
        </w:rPr>
        <w:t>参加者はノートパソコン</w:t>
      </w:r>
      <w:r w:rsidR="00BD41FA" w:rsidRPr="00DF3B41">
        <w:rPr>
          <w:rFonts w:hint="eastAsia"/>
        </w:rPr>
        <w:t>（</w:t>
      </w:r>
      <w:r w:rsidR="00BD41FA" w:rsidRPr="00DF3B41">
        <w:t>15.6</w:t>
      </w:r>
      <w:r w:rsidR="00BD41FA" w:rsidRPr="00DF3B41">
        <w:rPr>
          <w:rFonts w:hint="eastAsia"/>
        </w:rPr>
        <w:t>インチ</w:t>
      </w:r>
      <w:r w:rsidR="00BD41FA" w:rsidRPr="00DF3B41">
        <w:rPr>
          <w:rFonts w:hint="eastAsia"/>
        </w:rPr>
        <w:t>,</w:t>
      </w:r>
      <w:r w:rsidR="00BD41FA" w:rsidRPr="00DF3B41">
        <w:t xml:space="preserve"> Endeavor NJ3900E, Epson</w:t>
      </w:r>
      <w:r w:rsidR="00BD41FA" w:rsidRPr="00DF3B41">
        <w:rPr>
          <w:rFonts w:hint="eastAsia"/>
        </w:rPr>
        <w:t>）</w:t>
      </w:r>
      <w:r w:rsidR="00086DDF" w:rsidRPr="00DF3B41">
        <w:rPr>
          <w:rFonts w:hint="eastAsia"/>
        </w:rPr>
        <w:t>の前に座り，左手人差し指に</w:t>
      </w:r>
      <w:r w:rsidR="00D83071" w:rsidRPr="00DF3B41">
        <w:rPr>
          <w:rFonts w:hint="eastAsia"/>
        </w:rPr>
        <w:t>光電</w:t>
      </w:r>
      <w:r w:rsidR="00086DDF" w:rsidRPr="00DF3B41">
        <w:rPr>
          <w:rFonts w:hint="eastAsia"/>
        </w:rPr>
        <w:t>脈波計</w:t>
      </w:r>
      <w:r w:rsidR="004D18C2" w:rsidRPr="00DF3B41">
        <w:rPr>
          <w:rFonts w:hint="eastAsia"/>
        </w:rPr>
        <w:t>ユニット</w:t>
      </w:r>
      <w:r w:rsidR="00BD41FA" w:rsidRPr="00DF3B41">
        <w:rPr>
          <w:rFonts w:hint="eastAsia"/>
        </w:rPr>
        <w:t>（</w:t>
      </w:r>
      <w:r w:rsidR="00BD41FA" w:rsidRPr="00DF3B41">
        <w:t xml:space="preserve">Photoplethysmography, </w:t>
      </w:r>
      <w:proofErr w:type="spellStart"/>
      <w:r w:rsidR="00BD41FA" w:rsidRPr="00DF3B41">
        <w:t>MindMedia</w:t>
      </w:r>
      <w:proofErr w:type="spellEnd"/>
      <w:r w:rsidR="00BD41FA" w:rsidRPr="00DF3B41">
        <w:rPr>
          <w:rFonts w:hint="eastAsia"/>
        </w:rPr>
        <w:t>）</w:t>
      </w:r>
      <w:r w:rsidR="00086DDF" w:rsidRPr="00DF3B41">
        <w:rPr>
          <w:rFonts w:hint="eastAsia"/>
        </w:rPr>
        <w:t>を装着した。</w:t>
      </w:r>
      <w:r w:rsidR="00BE60CE" w:rsidRPr="00DF3B41">
        <w:rPr>
          <w:rFonts w:hint="eastAsia"/>
        </w:rPr>
        <w:t>脈波計の出力を</w:t>
      </w:r>
      <w:proofErr w:type="spellStart"/>
      <w:r w:rsidR="00BE60CE" w:rsidRPr="00DF3B41">
        <w:t>NeXus</w:t>
      </w:r>
      <w:proofErr w:type="spellEnd"/>
      <w:r w:rsidR="00BE60CE" w:rsidRPr="00DF3B41">
        <w:t xml:space="preserve"> Mk-II</w:t>
      </w:r>
      <w:r w:rsidR="00BE60CE" w:rsidRPr="00DF3B41">
        <w:rPr>
          <w:rFonts w:hint="eastAsia"/>
        </w:rPr>
        <w:t>（</w:t>
      </w:r>
      <w:proofErr w:type="spellStart"/>
      <w:r w:rsidR="00BE60CE" w:rsidRPr="00DF3B41">
        <w:rPr>
          <w:rFonts w:hint="eastAsia"/>
        </w:rPr>
        <w:t>M</w:t>
      </w:r>
      <w:r w:rsidR="00BE60CE" w:rsidRPr="00DF3B41">
        <w:t>indMedia</w:t>
      </w:r>
      <w:proofErr w:type="spellEnd"/>
      <w:r w:rsidR="00BE60CE" w:rsidRPr="00DF3B41">
        <w:rPr>
          <w:rFonts w:hint="eastAsia"/>
        </w:rPr>
        <w:t>）で記録した。</w:t>
      </w:r>
      <w:r w:rsidR="00091B4A" w:rsidRPr="00DF3B41">
        <w:rPr>
          <w:rFonts w:hint="eastAsia"/>
        </w:rPr>
        <w:t>実験開始前に心拍を安定させるため，</w:t>
      </w:r>
      <w:r w:rsidR="00091B4A" w:rsidRPr="00DF3B41">
        <w:rPr>
          <w:rFonts w:hint="eastAsia"/>
        </w:rPr>
        <w:t>3</w:t>
      </w:r>
      <w:r w:rsidR="00091B4A" w:rsidRPr="00DF3B41">
        <w:rPr>
          <w:rFonts w:hint="eastAsia"/>
        </w:rPr>
        <w:t>分間の安静時間を設けた。</w:t>
      </w:r>
    </w:p>
    <w:p w14:paraId="2F03C4F9" w14:textId="2051AD6A" w:rsidR="00BE60CE" w:rsidRPr="00DF3B41" w:rsidRDefault="00BE60CE" w:rsidP="00C015B8">
      <w:pPr>
        <w:pStyle w:val="a1"/>
      </w:pPr>
    </w:p>
    <w:p w14:paraId="78767C18" w14:textId="1515703A" w:rsidR="00BE60CE" w:rsidRPr="00DF3B41" w:rsidRDefault="00BE60CE" w:rsidP="00BE60CE">
      <w:pPr>
        <w:pStyle w:val="3"/>
      </w:pPr>
      <w:r w:rsidRPr="00DF3B41">
        <w:rPr>
          <w:rFonts w:hint="eastAsia"/>
        </w:rPr>
        <w:t>手順</w:t>
      </w:r>
    </w:p>
    <w:p w14:paraId="324CA5E4" w14:textId="680785C5" w:rsidR="00A24955" w:rsidRPr="00DF3B41" w:rsidRDefault="00A24955" w:rsidP="00C015B8">
      <w:pPr>
        <w:pStyle w:val="a1"/>
      </w:pPr>
      <w:r w:rsidRPr="00DF3B41">
        <w:rPr>
          <w:rFonts w:hint="eastAsia"/>
        </w:rPr>
        <w:t>心拍追跡課題は自身の拍動の回数を心内でカウントして報告する課題である。</w:t>
      </w:r>
      <w:r w:rsidRPr="00DF3B41">
        <w:rPr>
          <w:noProof/>
        </w:rPr>
        <w:t>Schandry (1981)</w:t>
      </w:r>
      <w:r w:rsidR="003F65CF" w:rsidRPr="00DF3B41">
        <w:t xml:space="preserve"> </w:t>
      </w:r>
      <w:r w:rsidRPr="00DF3B41">
        <w:rPr>
          <w:rFonts w:hint="eastAsia"/>
        </w:rPr>
        <w:t>によって提案され，近年でも，内受容感覚の客観的な指標としてよく用いられている。実験では，</w:t>
      </w:r>
      <w:r w:rsidRPr="00DF3B41">
        <w:rPr>
          <w:rFonts w:hint="eastAsia"/>
        </w:rPr>
        <w:t>300ms</w:t>
      </w:r>
      <w:r w:rsidRPr="00DF3B41">
        <w:rPr>
          <w:rFonts w:hint="eastAsia"/>
        </w:rPr>
        <w:t>の音が</w:t>
      </w:r>
      <w:r w:rsidRPr="00DF3B41">
        <w:rPr>
          <w:rFonts w:hint="eastAsia"/>
        </w:rPr>
        <w:t>2</w:t>
      </w:r>
      <w:r w:rsidRPr="00DF3B41">
        <w:rPr>
          <w:rFonts w:hint="eastAsia"/>
        </w:rPr>
        <w:t>回提示され，参加者は，</w:t>
      </w:r>
      <w:r w:rsidRPr="00DF3B41">
        <w:rPr>
          <w:rFonts w:hint="eastAsia"/>
        </w:rPr>
        <w:t>1</w:t>
      </w:r>
      <w:r w:rsidRPr="00DF3B41">
        <w:rPr>
          <w:rFonts w:hint="eastAsia"/>
        </w:rPr>
        <w:t>度目の音から</w:t>
      </w:r>
      <w:r w:rsidRPr="00DF3B41">
        <w:rPr>
          <w:rFonts w:hint="eastAsia"/>
        </w:rPr>
        <w:t>2</w:t>
      </w:r>
      <w:r w:rsidRPr="00DF3B41">
        <w:rPr>
          <w:rFonts w:hint="eastAsia"/>
        </w:rPr>
        <w:t>度目の音までの間の自身の心拍数を回答した。</w:t>
      </w:r>
      <w:r w:rsidR="00966F53">
        <w:rPr>
          <w:rFonts w:hint="eastAsia"/>
        </w:rPr>
        <w:t>練習試行として，</w:t>
      </w:r>
      <w:r w:rsidRPr="00DF3B41">
        <w:rPr>
          <w:rFonts w:hint="eastAsia"/>
        </w:rPr>
        <w:t>音の間隔</w:t>
      </w:r>
      <w:r w:rsidR="00966F53">
        <w:rPr>
          <w:rFonts w:hint="eastAsia"/>
        </w:rPr>
        <w:t>が</w:t>
      </w:r>
      <w:r w:rsidR="00966F53">
        <w:rPr>
          <w:rFonts w:hint="eastAsia"/>
        </w:rPr>
        <w:t>5</w:t>
      </w:r>
      <w:r w:rsidR="00966F53">
        <w:rPr>
          <w:rFonts w:hint="eastAsia"/>
        </w:rPr>
        <w:t>秒，</w:t>
      </w:r>
      <w:r w:rsidR="00966F53">
        <w:rPr>
          <w:rFonts w:hint="eastAsia"/>
        </w:rPr>
        <w:t>10</w:t>
      </w:r>
      <w:r w:rsidR="00966F53">
        <w:rPr>
          <w:rFonts w:hint="eastAsia"/>
        </w:rPr>
        <w:t>秒の</w:t>
      </w:r>
      <w:r w:rsidR="00966F53">
        <w:rPr>
          <w:rFonts w:hint="eastAsia"/>
        </w:rPr>
        <w:t>2</w:t>
      </w:r>
      <w:r w:rsidR="00966F53">
        <w:rPr>
          <w:rFonts w:hint="eastAsia"/>
        </w:rPr>
        <w:t>試行を行った。その後，音の感覚が</w:t>
      </w:r>
      <w:r w:rsidRPr="00DF3B41">
        <w:rPr>
          <w:rFonts w:hint="eastAsia"/>
        </w:rPr>
        <w:t>25</w:t>
      </w:r>
      <w:r w:rsidRPr="00DF3B41">
        <w:rPr>
          <w:rFonts w:hint="eastAsia"/>
        </w:rPr>
        <w:t>秒，</w:t>
      </w:r>
      <w:r w:rsidRPr="00DF3B41">
        <w:rPr>
          <w:rFonts w:hint="eastAsia"/>
        </w:rPr>
        <w:t>30</w:t>
      </w:r>
      <w:r w:rsidRPr="00DF3B41">
        <w:rPr>
          <w:rFonts w:hint="eastAsia"/>
        </w:rPr>
        <w:t>秒，</w:t>
      </w:r>
      <w:r w:rsidRPr="00DF3B41">
        <w:rPr>
          <w:rFonts w:hint="eastAsia"/>
        </w:rPr>
        <w:t>35</w:t>
      </w:r>
      <w:r w:rsidRPr="00DF3B41">
        <w:rPr>
          <w:rFonts w:hint="eastAsia"/>
        </w:rPr>
        <w:t>秒，</w:t>
      </w:r>
      <w:r w:rsidRPr="00DF3B41">
        <w:rPr>
          <w:rFonts w:hint="eastAsia"/>
        </w:rPr>
        <w:t>40</w:t>
      </w:r>
      <w:r w:rsidRPr="00DF3B41">
        <w:rPr>
          <w:rFonts w:hint="eastAsia"/>
        </w:rPr>
        <w:t>秒，</w:t>
      </w:r>
      <w:r w:rsidRPr="00DF3B41">
        <w:rPr>
          <w:rFonts w:hint="eastAsia"/>
        </w:rPr>
        <w:t>45</w:t>
      </w:r>
      <w:r w:rsidRPr="00DF3B41">
        <w:rPr>
          <w:rFonts w:hint="eastAsia"/>
        </w:rPr>
        <w:t>秒，</w:t>
      </w:r>
      <w:r w:rsidRPr="00DF3B41">
        <w:rPr>
          <w:rFonts w:hint="eastAsia"/>
        </w:rPr>
        <w:t>50</w:t>
      </w:r>
      <w:r w:rsidRPr="00DF3B41">
        <w:rPr>
          <w:rFonts w:hint="eastAsia"/>
        </w:rPr>
        <w:t>秒の</w:t>
      </w:r>
      <w:r w:rsidRPr="00DF3B41">
        <w:rPr>
          <w:rFonts w:hint="eastAsia"/>
        </w:rPr>
        <w:t>6</w:t>
      </w:r>
      <w:r w:rsidRPr="00DF3B41">
        <w:rPr>
          <w:rFonts w:hint="eastAsia"/>
        </w:rPr>
        <w:t>条件</w:t>
      </w:r>
      <w:r w:rsidR="00966F53">
        <w:rPr>
          <w:rFonts w:hint="eastAsia"/>
        </w:rPr>
        <w:t>を</w:t>
      </w:r>
      <w:r w:rsidRPr="00DF3B41">
        <w:rPr>
          <w:rFonts w:hint="eastAsia"/>
        </w:rPr>
        <w:t>各</w:t>
      </w:r>
      <w:r w:rsidRPr="00DF3B41">
        <w:rPr>
          <w:rFonts w:hint="eastAsia"/>
        </w:rPr>
        <w:t>1</w:t>
      </w:r>
      <w:r w:rsidRPr="00DF3B41">
        <w:rPr>
          <w:rFonts w:hint="eastAsia"/>
        </w:rPr>
        <w:t>回ずつの合計</w:t>
      </w:r>
      <w:r w:rsidRPr="00DF3B41">
        <w:rPr>
          <w:rFonts w:hint="eastAsia"/>
        </w:rPr>
        <w:t>6</w:t>
      </w:r>
      <w:r w:rsidRPr="00DF3B41">
        <w:rPr>
          <w:rFonts w:hint="eastAsia"/>
        </w:rPr>
        <w:t>試行を行った。各試行後に，参加者は自身の応答についての確信度を，</w:t>
      </w:r>
      <w:r w:rsidRPr="00DF3B41">
        <w:rPr>
          <w:rFonts w:hint="eastAsia"/>
        </w:rPr>
        <w:t>VAS</w:t>
      </w:r>
      <w:r w:rsidRPr="00DF3B41">
        <w:rPr>
          <w:rFonts w:hint="eastAsia"/>
        </w:rPr>
        <w:t>を用いて</w:t>
      </w:r>
      <w:r w:rsidR="00091B4A" w:rsidRPr="00DF3B41">
        <w:rPr>
          <w:rFonts w:hint="eastAsia"/>
        </w:rPr>
        <w:t>「完全に推測」から「完全に自信あり」までの範囲で応答した</w:t>
      </w:r>
      <w:r w:rsidRPr="00DF3B41">
        <w:rPr>
          <w:rFonts w:hint="eastAsia"/>
        </w:rPr>
        <w:t>。</w:t>
      </w:r>
    </w:p>
    <w:p w14:paraId="63F7335B" w14:textId="77777777" w:rsidR="00091B4A" w:rsidRPr="00DF3B41" w:rsidRDefault="00091B4A" w:rsidP="00C015B8">
      <w:pPr>
        <w:pStyle w:val="a1"/>
      </w:pPr>
    </w:p>
    <w:p w14:paraId="3EFA7780" w14:textId="63237244" w:rsidR="007A1FBD" w:rsidRPr="00DF3B41" w:rsidRDefault="007A1FBD" w:rsidP="007A1FBD">
      <w:pPr>
        <w:pStyle w:val="3"/>
      </w:pPr>
      <w:r w:rsidRPr="00DF3B41">
        <w:rPr>
          <w:rFonts w:hint="eastAsia"/>
        </w:rPr>
        <w:t>解析</w:t>
      </w:r>
    </w:p>
    <w:p w14:paraId="6ED419C6" w14:textId="3D8E9501" w:rsidR="007A1FBD" w:rsidRPr="00DF3B41" w:rsidRDefault="00D64127" w:rsidP="007A1FBD">
      <w:pPr>
        <w:pStyle w:val="a1"/>
      </w:pPr>
      <w:r>
        <w:rPr>
          <w:rFonts w:hint="eastAsia"/>
        </w:rPr>
        <w:t>試行時間中の脈波のピーク（</w:t>
      </w:r>
      <w:r>
        <w:rPr>
          <w:rFonts w:hint="eastAsia"/>
        </w:rPr>
        <w:t>R</w:t>
      </w:r>
      <w:r>
        <w:rPr>
          <w:rFonts w:hint="eastAsia"/>
        </w:rPr>
        <w:t>波）の数を正しい心拍数とした。参加者の体動等により</w:t>
      </w:r>
      <w:r>
        <w:rPr>
          <w:rFonts w:hint="eastAsia"/>
        </w:rPr>
        <w:t>R</w:t>
      </w:r>
      <w:r>
        <w:rPr>
          <w:rFonts w:hint="eastAsia"/>
        </w:rPr>
        <w:t>波の検出エラーがあるため，</w:t>
      </w:r>
      <w:r>
        <w:rPr>
          <w:rFonts w:hint="eastAsia"/>
        </w:rPr>
        <w:t>R</w:t>
      </w:r>
      <w:r>
        <w:t>R</w:t>
      </w:r>
      <w:r>
        <w:rPr>
          <w:rFonts w:hint="eastAsia"/>
        </w:rPr>
        <w:t>間隔が標準偏差の</w:t>
      </w:r>
      <w:r>
        <w:t>3</w:t>
      </w:r>
      <w:r>
        <w:rPr>
          <w:rFonts w:hint="eastAsia"/>
        </w:rPr>
        <w:t>倍以上変動した試行は解析から除外した。</w:t>
      </w:r>
      <w:r w:rsidR="007A1FBD" w:rsidRPr="00DF3B41">
        <w:rPr>
          <w:rFonts w:hint="eastAsia"/>
        </w:rPr>
        <w:t>心拍数の応答から，心拍追跡精度（</w:t>
      </w:r>
      <w:r w:rsidR="007A1FBD" w:rsidRPr="00DF3B41">
        <w:rPr>
          <w:rFonts w:hint="eastAsia"/>
        </w:rPr>
        <w:t>Interoceptive Accuracy; IA</w:t>
      </w:r>
      <w:r w:rsidR="007A1FBD" w:rsidRPr="00DF3B41">
        <w:rPr>
          <w:rFonts w:hint="eastAsia"/>
        </w:rPr>
        <w:t>）を以下の式に基づいて算出した</w:t>
      </w:r>
      <w:r w:rsidR="001C53AD" w:rsidRPr="00DF3B41">
        <w:rPr>
          <w:noProof/>
        </w:rPr>
        <w:t>(Garfinkel, Seth, Barrett, Suzuki, &amp; Critchley, 2015)</w:t>
      </w:r>
      <w:r w:rsidR="007A1FBD" w:rsidRPr="00DF3B41">
        <w:rPr>
          <w:rFonts w:hint="eastAsia"/>
        </w:rPr>
        <w:t>。</w:t>
      </w:r>
    </w:p>
    <w:p w14:paraId="4ED98F40" w14:textId="0B5960DF" w:rsidR="007A1FBD" w:rsidRPr="00DF3B41" w:rsidRDefault="007A1FBD" w:rsidP="007A1FBD">
      <w:pPr>
        <w:pStyle w:val="a1"/>
      </w:pPr>
      <m:oMathPara>
        <m:oMath>
          <m:r>
            <m:rPr>
              <m:sty m:val="p"/>
            </m:rPr>
            <w:rPr>
              <w:rFonts w:ascii="Cambria Math" w:hAnsi="Cambria Math"/>
            </w:rPr>
            <m:t>IA = 1-</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e>
              </m:d>
            </m:num>
            <m:den>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r>
                    <w:rPr>
                      <w:rFonts w:ascii="Cambria Math" w:hAnsi="Cambria Math"/>
                    </w:rPr>
                    <m:t>)</m:t>
                  </m:r>
                </m:num>
                <m:den>
                  <m:r>
                    <w:rPr>
                      <w:rFonts w:ascii="Cambria Math" w:hAnsi="Cambria Math"/>
                    </w:rPr>
                    <m:t>2</m:t>
                  </m:r>
                </m:den>
              </m:f>
            </m:den>
          </m:f>
        </m:oMath>
      </m:oMathPara>
    </w:p>
    <w:p w14:paraId="4AEC6A5A" w14:textId="77777777" w:rsidR="00D64127" w:rsidRDefault="00D64127" w:rsidP="007A1FBD">
      <w:pPr>
        <w:pStyle w:val="a1"/>
      </w:pPr>
    </w:p>
    <w:p w14:paraId="5C6F3247" w14:textId="0B14EF2E" w:rsidR="007A1FBD" w:rsidRPr="00DF3B41" w:rsidRDefault="007A1FBD" w:rsidP="007A1FBD">
      <w:pPr>
        <w:pStyle w:val="a1"/>
      </w:pPr>
      <w:r w:rsidRPr="00DF3B41">
        <w:rPr>
          <w:rFonts w:hint="eastAsia"/>
        </w:rPr>
        <w:t>ここで，</w:t>
      </w:r>
      <m:oMath>
        <m:sSub>
          <m:sSubPr>
            <m:ctrlPr>
              <w:rPr>
                <w:rFonts w:ascii="Cambria Math" w:hAnsi="Cambria Math"/>
              </w:rPr>
            </m:ctrlPr>
          </m:sSubPr>
          <m:e>
            <m:r>
              <w:rPr>
                <w:rFonts w:ascii="Cambria Math" w:hAnsi="Cambria Math"/>
              </w:rPr>
              <m:t>nbeat</m:t>
            </m:r>
          </m:e>
          <m:sub>
            <m:r>
              <w:rPr>
                <w:rFonts w:ascii="Cambria Math" w:hAnsi="Cambria Math"/>
              </w:rPr>
              <m:t>real</m:t>
            </m:r>
          </m:sub>
        </m:sSub>
      </m:oMath>
      <w:r w:rsidRPr="00DF3B41">
        <w:rPr>
          <w:rFonts w:hint="eastAsia"/>
        </w:rPr>
        <w:t>は正しい心拍数，</w:t>
      </w:r>
      <m:oMath>
        <m:sSub>
          <m:sSubPr>
            <m:ctrlPr>
              <w:rPr>
                <w:rFonts w:ascii="Cambria Math" w:hAnsi="Cambria Math"/>
              </w:rPr>
            </m:ctrlPr>
          </m:sSubPr>
          <m:e>
            <m:r>
              <w:rPr>
                <w:rFonts w:ascii="Cambria Math" w:hAnsi="Cambria Math"/>
              </w:rPr>
              <m:t>nbeat</m:t>
            </m:r>
          </m:e>
          <m:sub>
            <m:r>
              <w:rPr>
                <w:rFonts w:ascii="Cambria Math" w:hAnsi="Cambria Math"/>
              </w:rPr>
              <m:t>reported</m:t>
            </m:r>
          </m:sub>
        </m:sSub>
      </m:oMath>
      <w:r w:rsidRPr="00DF3B41">
        <w:rPr>
          <w:rFonts w:hint="eastAsia"/>
        </w:rPr>
        <w:t>は参加者の報告した心拍数を表す。心拍追跡精度は</w:t>
      </w:r>
      <w:r w:rsidR="00AC1A18">
        <w:rPr>
          <w:rFonts w:hint="eastAsia"/>
        </w:rPr>
        <w:t xml:space="preserve"> </w:t>
      </w:r>
      <w:r w:rsidRPr="00DF3B41">
        <w:t>-1</w:t>
      </w:r>
      <w:r w:rsidRPr="00DF3B41">
        <w:rPr>
          <w:rFonts w:hint="eastAsia"/>
        </w:rPr>
        <w:t>から</w:t>
      </w:r>
      <w:r w:rsidRPr="00DF3B41">
        <w:t>1</w:t>
      </w:r>
      <w:r w:rsidRPr="00DF3B41">
        <w:rPr>
          <w:rFonts w:hint="eastAsia"/>
        </w:rPr>
        <w:t>の範囲の値をとり，大きくなるほど応答が正確であったことを表す。</w:t>
      </w:r>
    </w:p>
    <w:p w14:paraId="727F27E0" w14:textId="4090ED46" w:rsidR="00BE60CE" w:rsidRPr="00DF3B41" w:rsidRDefault="00BE60CE" w:rsidP="00C015B8">
      <w:pPr>
        <w:pStyle w:val="a1"/>
      </w:pPr>
    </w:p>
    <w:p w14:paraId="727CD208" w14:textId="45B67C10" w:rsidR="00426CBC" w:rsidRPr="00DF3B41" w:rsidRDefault="00426CBC" w:rsidP="00426CBC">
      <w:pPr>
        <w:pStyle w:val="2"/>
      </w:pPr>
      <w:r w:rsidRPr="00DF3B41">
        <w:rPr>
          <w:rFonts w:hint="eastAsia"/>
        </w:rPr>
        <w:t>心拍弁別課題</w:t>
      </w:r>
    </w:p>
    <w:p w14:paraId="26EA17EC" w14:textId="5D9B53A3" w:rsidR="004158E1" w:rsidRPr="00DF3B41" w:rsidRDefault="004158E1" w:rsidP="004158E1">
      <w:pPr>
        <w:pStyle w:val="3"/>
      </w:pPr>
      <w:r w:rsidRPr="00DF3B41">
        <w:rPr>
          <w:rFonts w:hint="eastAsia"/>
        </w:rPr>
        <w:t>手順</w:t>
      </w:r>
    </w:p>
    <w:p w14:paraId="445E1106" w14:textId="4181DB1A" w:rsidR="009B75F8" w:rsidRPr="00DF3B41" w:rsidRDefault="00A26CB9" w:rsidP="00F25962">
      <w:pPr>
        <w:pStyle w:val="a1"/>
      </w:pPr>
      <w:r w:rsidRPr="00DF3B41">
        <w:rPr>
          <w:rFonts w:hint="eastAsia"/>
        </w:rPr>
        <w:t>心拍弁別課題は，実際の心拍よりわずかに遅れさせた心音（聴覚フィードバック）を与えたときに，</w:t>
      </w:r>
      <w:r w:rsidR="009B75F8" w:rsidRPr="00DF3B41">
        <w:rPr>
          <w:rFonts w:hint="eastAsia"/>
        </w:rPr>
        <w:t>このフィードバックのタイミングと自分の拍動が同期しているか否かを判断させるものである</w:t>
      </w:r>
      <w:r w:rsidR="00DD7996" w:rsidRPr="00DF3B41">
        <w:rPr>
          <w:rFonts w:hint="eastAsia"/>
        </w:rPr>
        <w:t xml:space="preserve"> </w:t>
      </w:r>
      <w:r w:rsidR="00DD7996" w:rsidRPr="00DF3B41">
        <w:rPr>
          <w:noProof/>
        </w:rPr>
        <w:t>(Critchley, Wiens, Rotshtein, Öhman, &amp; Dolan, 2004)</w:t>
      </w:r>
      <w:r w:rsidR="009B75F8" w:rsidRPr="00DF3B41">
        <w:rPr>
          <w:rFonts w:hint="eastAsia"/>
        </w:rPr>
        <w:t>。</w:t>
      </w:r>
      <w:r w:rsidR="00117818" w:rsidRPr="00DF3B41">
        <w:rPr>
          <w:rFonts w:hint="eastAsia"/>
        </w:rPr>
        <w:t>実験では，脈波計により検出された参加者の</w:t>
      </w:r>
      <w:r w:rsidR="00117818" w:rsidRPr="00DF3B41">
        <w:rPr>
          <w:rFonts w:hint="eastAsia"/>
        </w:rPr>
        <w:t>R</w:t>
      </w:r>
      <w:r w:rsidR="00117818" w:rsidRPr="00DF3B41">
        <w:rPr>
          <w:rFonts w:hint="eastAsia"/>
        </w:rPr>
        <w:t>波の直後に</w:t>
      </w:r>
      <w:r w:rsidR="00F25962" w:rsidRPr="00DF3B41">
        <w:rPr>
          <w:rFonts w:hint="eastAsia"/>
        </w:rPr>
        <w:t>ビープ音が鳴る条件と，</w:t>
      </w:r>
      <w:r w:rsidR="00F25962" w:rsidRPr="00DF3B41">
        <w:rPr>
          <w:rFonts w:hint="eastAsia"/>
        </w:rPr>
        <w:t>R</w:t>
      </w:r>
      <w:r w:rsidR="00F25962" w:rsidRPr="00DF3B41">
        <w:rPr>
          <w:rFonts w:hint="eastAsia"/>
        </w:rPr>
        <w:t>波の検出から</w:t>
      </w:r>
      <w:r w:rsidR="00F25962" w:rsidRPr="00DF3B41">
        <w:rPr>
          <w:rFonts w:hint="eastAsia"/>
        </w:rPr>
        <w:t>3</w:t>
      </w:r>
      <w:r w:rsidR="00F25962" w:rsidRPr="00DF3B41">
        <w:t>00ms</w:t>
      </w:r>
      <w:r w:rsidR="00F25962" w:rsidRPr="00DF3B41">
        <w:rPr>
          <w:rFonts w:hint="eastAsia"/>
        </w:rPr>
        <w:t>後にビープ音が鳴る条件の</w:t>
      </w:r>
      <w:r w:rsidR="00F25962" w:rsidRPr="00DF3B41">
        <w:rPr>
          <w:rFonts w:hint="eastAsia"/>
        </w:rPr>
        <w:t>2</w:t>
      </w:r>
      <w:r w:rsidR="00F25962" w:rsidRPr="00DF3B41">
        <w:rPr>
          <w:rFonts w:hint="eastAsia"/>
        </w:rPr>
        <w:t>条件を行った。</w:t>
      </w:r>
    </w:p>
    <w:p w14:paraId="75C46BDC" w14:textId="4F88BEE2" w:rsidR="00F25962" w:rsidRPr="00DF3B41" w:rsidRDefault="00F25962" w:rsidP="00F25962">
      <w:pPr>
        <w:pStyle w:val="a1"/>
      </w:pPr>
      <w:r w:rsidRPr="00DF3B41">
        <w:rPr>
          <w:rFonts w:hint="eastAsia"/>
        </w:rPr>
        <w:t>試行は以下の流れで行われた。参加者がマウスをクリックすると試行が始まる。試行開始</w:t>
      </w:r>
      <w:r w:rsidRPr="00DF3B41">
        <w:rPr>
          <w:rFonts w:hint="eastAsia"/>
        </w:rPr>
        <w:t>3</w:t>
      </w:r>
      <w:r w:rsidRPr="00DF3B41">
        <w:rPr>
          <w:rFonts w:hint="eastAsia"/>
        </w:rPr>
        <w:t>秒後から，参加者の心拍（</w:t>
      </w:r>
      <w:r w:rsidRPr="00DF3B41">
        <w:rPr>
          <w:rFonts w:hint="eastAsia"/>
        </w:rPr>
        <w:t>R</w:t>
      </w:r>
      <w:r w:rsidRPr="00DF3B41">
        <w:rPr>
          <w:rFonts w:hint="eastAsia"/>
        </w:rPr>
        <w:t>波）に対応したタイミングでビープ音（</w:t>
      </w:r>
      <w:r w:rsidRPr="00DF3B41">
        <w:rPr>
          <w:rFonts w:hint="eastAsia"/>
        </w:rPr>
        <w:t>1</w:t>
      </w:r>
      <w:r w:rsidRPr="00DF3B41">
        <w:t>00ms</w:t>
      </w:r>
      <w:r w:rsidRPr="00DF3B41">
        <w:rPr>
          <w:rFonts w:hint="eastAsia"/>
        </w:rPr>
        <w:t>）が</w:t>
      </w:r>
      <w:r w:rsidRPr="00DF3B41">
        <w:rPr>
          <w:rFonts w:hint="eastAsia"/>
        </w:rPr>
        <w:t>10</w:t>
      </w:r>
      <w:r w:rsidRPr="00DF3B41">
        <w:rPr>
          <w:rFonts w:hint="eastAsia"/>
        </w:rPr>
        <w:t>回呈示された。その後応答画面が表示され，参加者はビープ音のタイミングが自身の心拍と一致していたか，不一致だったかを二択で応答した。その後，自身の応答についての確信度を，</w:t>
      </w:r>
      <w:r w:rsidRPr="00DF3B41">
        <w:rPr>
          <w:rFonts w:hint="eastAsia"/>
        </w:rPr>
        <w:t>V</w:t>
      </w:r>
      <w:r w:rsidRPr="00DF3B41">
        <w:t>AS</w:t>
      </w:r>
      <w:r w:rsidRPr="00DF3B41">
        <w:rPr>
          <w:rFonts w:hint="eastAsia"/>
        </w:rPr>
        <w:t>を用いて応答した。</w:t>
      </w:r>
      <w:r w:rsidR="00966F53">
        <w:rPr>
          <w:rFonts w:hint="eastAsia"/>
        </w:rPr>
        <w:t>練習試行を</w:t>
      </w:r>
      <w:r w:rsidR="00966F53">
        <w:rPr>
          <w:rFonts w:hint="eastAsia"/>
        </w:rPr>
        <w:t>4</w:t>
      </w:r>
      <w:r w:rsidR="00966F53">
        <w:rPr>
          <w:rFonts w:hint="eastAsia"/>
        </w:rPr>
        <w:t>回行い，その後，</w:t>
      </w:r>
      <w:r w:rsidRPr="00DF3B41">
        <w:rPr>
          <w:rFonts w:hint="eastAsia"/>
        </w:rPr>
        <w:t>一致条件（遅れ</w:t>
      </w:r>
      <w:r w:rsidRPr="00DF3B41">
        <w:rPr>
          <w:rFonts w:hint="eastAsia"/>
        </w:rPr>
        <w:t>0</w:t>
      </w:r>
      <w:r w:rsidRPr="00DF3B41">
        <w:t>ms</w:t>
      </w:r>
      <w:r w:rsidRPr="00DF3B41">
        <w:rPr>
          <w:rFonts w:hint="eastAsia"/>
        </w:rPr>
        <w:t>）</w:t>
      </w:r>
      <w:r w:rsidRPr="00DF3B41">
        <w:rPr>
          <w:rFonts w:hint="eastAsia"/>
        </w:rPr>
        <w:t>6</w:t>
      </w:r>
      <w:r w:rsidRPr="00DF3B41">
        <w:rPr>
          <w:rFonts w:hint="eastAsia"/>
        </w:rPr>
        <w:t>試行，不一致条件（遅れ</w:t>
      </w:r>
      <w:r w:rsidRPr="00DF3B41">
        <w:rPr>
          <w:rFonts w:hint="eastAsia"/>
        </w:rPr>
        <w:t>3</w:t>
      </w:r>
      <w:r w:rsidRPr="00DF3B41">
        <w:t>00ms</w:t>
      </w:r>
      <w:r w:rsidRPr="00DF3B41">
        <w:rPr>
          <w:rFonts w:hint="eastAsia"/>
        </w:rPr>
        <w:t>）</w:t>
      </w:r>
      <w:r w:rsidRPr="00DF3B41">
        <w:rPr>
          <w:rFonts w:hint="eastAsia"/>
        </w:rPr>
        <w:t>6</w:t>
      </w:r>
      <w:r w:rsidRPr="00DF3B41">
        <w:rPr>
          <w:rFonts w:hint="eastAsia"/>
        </w:rPr>
        <w:t>試行の合計</w:t>
      </w:r>
      <w:r w:rsidRPr="00DF3B41">
        <w:rPr>
          <w:rFonts w:hint="eastAsia"/>
        </w:rPr>
        <w:t>1</w:t>
      </w:r>
      <w:r w:rsidRPr="00DF3B41">
        <w:t>2</w:t>
      </w:r>
      <w:r w:rsidRPr="00DF3B41">
        <w:rPr>
          <w:rFonts w:hint="eastAsia"/>
        </w:rPr>
        <w:t>試行を行った。</w:t>
      </w:r>
    </w:p>
    <w:p w14:paraId="0AA16477" w14:textId="03D38CD9" w:rsidR="00F25962" w:rsidRPr="00DF3B41" w:rsidRDefault="005B407E" w:rsidP="00F25962">
      <w:pPr>
        <w:pStyle w:val="a1"/>
      </w:pPr>
      <w:r>
        <w:rPr>
          <w:rFonts w:hint="eastAsia"/>
        </w:rPr>
        <w:t>0</w:t>
      </w:r>
      <w:r>
        <w:t>ms</w:t>
      </w:r>
      <w:r>
        <w:rPr>
          <w:rFonts w:hint="eastAsia"/>
        </w:rPr>
        <w:t>条件での一致応答，</w:t>
      </w:r>
      <w:r>
        <w:rPr>
          <w:rFonts w:hint="eastAsia"/>
        </w:rPr>
        <w:t>3</w:t>
      </w:r>
      <w:r>
        <w:t>00ms</w:t>
      </w:r>
      <w:r>
        <w:rPr>
          <w:rFonts w:hint="eastAsia"/>
        </w:rPr>
        <w:t>条件での不一致応答を正当として，応答の</w:t>
      </w:r>
      <w:r w:rsidR="00F25962" w:rsidRPr="00DF3B41">
        <w:rPr>
          <w:rFonts w:hint="eastAsia"/>
        </w:rPr>
        <w:t>正答率を心拍弁別感度（</w:t>
      </w:r>
      <w:r w:rsidR="00F25962" w:rsidRPr="00DF3B41">
        <w:rPr>
          <w:rFonts w:hint="eastAsia"/>
        </w:rPr>
        <w:t>I</w:t>
      </w:r>
      <w:r w:rsidR="00F25962" w:rsidRPr="00DF3B41">
        <w:t>nteroceptive Sensitivity</w:t>
      </w:r>
      <w:r w:rsidR="00C92344" w:rsidRPr="00DF3B41">
        <w:t xml:space="preserve">; </w:t>
      </w:r>
      <w:r w:rsidR="00C92344" w:rsidRPr="00DF3B41">
        <w:rPr>
          <w:noProof/>
        </w:rPr>
        <w:t>(Garfinkel et al., 2015)</w:t>
      </w:r>
      <w:r w:rsidR="00F25962" w:rsidRPr="00DF3B41">
        <w:rPr>
          <w:rFonts w:hint="eastAsia"/>
        </w:rPr>
        <w:t>）とした。</w:t>
      </w:r>
    </w:p>
    <w:p w14:paraId="081317FC" w14:textId="77777777" w:rsidR="00426CBC" w:rsidRPr="00DF3B41" w:rsidRDefault="00426CBC" w:rsidP="00C015B8">
      <w:pPr>
        <w:pStyle w:val="a1"/>
      </w:pPr>
    </w:p>
    <w:p w14:paraId="591A7EEF" w14:textId="377FCD80" w:rsidR="00010F6F" w:rsidRPr="00DF3B41" w:rsidRDefault="00010F6F" w:rsidP="00010F6F">
      <w:pPr>
        <w:pStyle w:val="1"/>
      </w:pPr>
      <w:r w:rsidRPr="00DF3B41">
        <w:rPr>
          <w:rFonts w:hint="eastAsia"/>
        </w:rPr>
        <w:t>結果</w:t>
      </w:r>
    </w:p>
    <w:p w14:paraId="27509D47" w14:textId="70A0FA7D" w:rsidR="00CC159D" w:rsidRPr="00DF3B41" w:rsidRDefault="00CC159D" w:rsidP="00C015B8">
      <w:pPr>
        <w:pStyle w:val="a1"/>
      </w:pPr>
      <w:r w:rsidRPr="00DF3B41">
        <w:rPr>
          <w:rFonts w:hint="eastAsia"/>
        </w:rPr>
        <w:t>まず，音楽課題の感動評定結果を</w:t>
      </w:r>
      <w:r w:rsidR="00010956" w:rsidRPr="00DF3B41">
        <w:rPr>
          <w:rFonts w:hint="eastAsia"/>
        </w:rPr>
        <w:t>F</w:t>
      </w:r>
      <w:r w:rsidR="00010956" w:rsidRPr="00DF3B41">
        <w:t>ig. 1</w:t>
      </w:r>
      <w:r w:rsidRPr="00DF3B41">
        <w:rPr>
          <w:rFonts w:hint="eastAsia"/>
        </w:rPr>
        <w:t>に示す。感動評定について調性音楽と</w:t>
      </w:r>
      <w:r w:rsidR="000E6D16" w:rsidRPr="00DF3B41">
        <w:rPr>
          <w:rFonts w:hint="eastAsia"/>
        </w:rPr>
        <w:t>無調性</w:t>
      </w:r>
      <w:r w:rsidRPr="00DF3B41">
        <w:rPr>
          <w:rFonts w:hint="eastAsia"/>
        </w:rPr>
        <w:t>音楽を比較すると，調性音楽で感動度が高いことがわかる。感動評定値について</w:t>
      </w:r>
      <w:r w:rsidRPr="00DF3B41">
        <w:rPr>
          <w:rFonts w:hint="eastAsia"/>
        </w:rPr>
        <w:t>t</w:t>
      </w:r>
      <w:r w:rsidRPr="00DF3B41">
        <w:rPr>
          <w:rFonts w:hint="eastAsia"/>
        </w:rPr>
        <w:t>検定を行ったところ，調性音楽の評定値が有意に高かった（</w:t>
      </w:r>
      <w:r w:rsidR="00490BA3" w:rsidRPr="00DF3B41">
        <w:rPr>
          <w:rFonts w:hint="eastAsia"/>
          <w:i/>
          <w:iCs/>
        </w:rPr>
        <w:t>t</w:t>
      </w:r>
      <w:r w:rsidR="00490BA3" w:rsidRPr="00DF3B41">
        <w:rPr>
          <w:i/>
          <w:iCs/>
        </w:rPr>
        <w:t>(72)</w:t>
      </w:r>
      <w:r w:rsidR="00490BA3" w:rsidRPr="00DF3B41">
        <w:t xml:space="preserve"> = 7.80, </w:t>
      </w:r>
      <w:r w:rsidR="00490BA3" w:rsidRPr="00DF3B41">
        <w:rPr>
          <w:i/>
          <w:iCs/>
        </w:rPr>
        <w:t>p</w:t>
      </w:r>
      <w:r w:rsidR="00490BA3" w:rsidRPr="00DF3B41">
        <w:t xml:space="preserve"> &lt; 0.001</w:t>
      </w:r>
      <w:r w:rsidRPr="00DF3B41">
        <w:rPr>
          <w:rFonts w:hint="eastAsia"/>
        </w:rPr>
        <w:t>）。</w:t>
      </w:r>
    </w:p>
    <w:p w14:paraId="6D555B01" w14:textId="40017D9A" w:rsidR="004C7DEA" w:rsidRPr="00DF3B41" w:rsidRDefault="004C7DEA" w:rsidP="00C015B8">
      <w:pPr>
        <w:pStyle w:val="a1"/>
      </w:pPr>
      <w:r w:rsidRPr="00DF3B41">
        <w:rPr>
          <w:rFonts w:hint="eastAsia"/>
        </w:rPr>
        <w:t>曲の既知率および購買意思については，</w:t>
      </w:r>
      <w:r w:rsidR="00B61360" w:rsidRPr="00DF3B41">
        <w:rPr>
          <w:rFonts w:hint="eastAsia"/>
        </w:rPr>
        <w:t>「知っている」または「聞いたことがある」と答えたのは</w:t>
      </w:r>
      <w:r w:rsidR="00B61360" w:rsidRPr="00DF3B41">
        <w:rPr>
          <w:rFonts w:hint="eastAsia"/>
        </w:rPr>
        <w:t>3</w:t>
      </w:r>
      <w:r w:rsidR="00B61360" w:rsidRPr="00DF3B41">
        <w:t>0</w:t>
      </w:r>
      <w:r w:rsidR="00B61360" w:rsidRPr="00DF3B41">
        <w:rPr>
          <w:rFonts w:hint="eastAsia"/>
        </w:rPr>
        <w:t>試行（全体の</w:t>
      </w:r>
      <w:r w:rsidR="00B61360" w:rsidRPr="00DF3B41">
        <w:rPr>
          <w:rFonts w:hint="eastAsia"/>
        </w:rPr>
        <w:t>8</w:t>
      </w:r>
      <w:r w:rsidR="00B61360" w:rsidRPr="00DF3B41">
        <w:t>%</w:t>
      </w:r>
      <w:r w:rsidR="00B61360" w:rsidRPr="00DF3B41">
        <w:rPr>
          <w:rFonts w:hint="eastAsia"/>
        </w:rPr>
        <w:t>）だった。また，購入すると答えたのは</w:t>
      </w:r>
      <w:r w:rsidR="00B61360" w:rsidRPr="00DF3B41">
        <w:rPr>
          <w:rFonts w:hint="eastAsia"/>
        </w:rPr>
        <w:t>1</w:t>
      </w:r>
      <w:r w:rsidR="00B61360" w:rsidRPr="00DF3B41">
        <w:t>08</w:t>
      </w:r>
      <w:r w:rsidR="00B61360" w:rsidRPr="00DF3B41">
        <w:rPr>
          <w:rFonts w:hint="eastAsia"/>
        </w:rPr>
        <w:t>試行で，全体の</w:t>
      </w:r>
      <w:r w:rsidR="00B61360" w:rsidRPr="00DF3B41">
        <w:rPr>
          <w:rFonts w:hint="eastAsia"/>
        </w:rPr>
        <w:t>2</w:t>
      </w:r>
      <w:r w:rsidR="00B61360" w:rsidRPr="00DF3B41">
        <w:t>9%</w:t>
      </w:r>
      <w:r w:rsidR="00B61360" w:rsidRPr="00DF3B41">
        <w:rPr>
          <w:rFonts w:hint="eastAsia"/>
        </w:rPr>
        <w:t>だった。</w:t>
      </w:r>
    </w:p>
    <w:p w14:paraId="6A1F2B96" w14:textId="3ABDBF1D" w:rsidR="009B4CB3" w:rsidRPr="00DF3B41" w:rsidRDefault="009B4CB3" w:rsidP="009B4CB3">
      <w:pPr>
        <w:pStyle w:val="a1"/>
      </w:pPr>
      <w:r w:rsidRPr="00DF3B41">
        <w:rPr>
          <w:rFonts w:hint="eastAsia"/>
        </w:rPr>
        <w:t>次に，心拍追跡課題および心拍弁別課題における</w:t>
      </w:r>
      <w:r w:rsidRPr="00DF3B41">
        <w:rPr>
          <w:rFonts w:hint="eastAsia"/>
        </w:rPr>
        <w:lastRenderedPageBreak/>
        <w:t>参加者の分布を</w:t>
      </w:r>
      <w:r w:rsidRPr="00DF3B41">
        <w:rPr>
          <w:rFonts w:hint="eastAsia"/>
        </w:rPr>
        <w:t>F</w:t>
      </w:r>
      <w:r w:rsidRPr="00DF3B41">
        <w:t>ig. 2</w:t>
      </w:r>
      <w:r w:rsidRPr="00DF3B41">
        <w:rPr>
          <w:rFonts w:hint="eastAsia"/>
        </w:rPr>
        <w:t>に示す。心拍追跡精度の平均は</w:t>
      </w:r>
      <w:r w:rsidRPr="00DF3B41">
        <w:rPr>
          <w:rFonts w:hint="eastAsia"/>
        </w:rPr>
        <w:t>0</w:t>
      </w:r>
      <w:r w:rsidRPr="00DF3B41">
        <w:t>.58</w:t>
      </w:r>
      <w:r w:rsidRPr="00DF3B41">
        <w:rPr>
          <w:rFonts w:hint="eastAsia"/>
        </w:rPr>
        <w:t>±</w:t>
      </w:r>
      <w:r w:rsidRPr="00DF3B41">
        <w:rPr>
          <w:rFonts w:hint="eastAsia"/>
        </w:rPr>
        <w:t>0</w:t>
      </w:r>
      <w:r w:rsidRPr="00DF3B41">
        <w:t>.27</w:t>
      </w:r>
      <w:r w:rsidRPr="00DF3B41">
        <w:rPr>
          <w:rFonts w:hint="eastAsia"/>
        </w:rPr>
        <w:t>だった。心拍弁別感度の平均は</w:t>
      </w:r>
      <w:r w:rsidRPr="00DF3B41">
        <w:rPr>
          <w:rFonts w:hint="eastAsia"/>
        </w:rPr>
        <w:t>0</w:t>
      </w:r>
      <w:r w:rsidRPr="00DF3B41">
        <w:t>.59</w:t>
      </w:r>
      <w:r w:rsidRPr="00DF3B41">
        <w:rPr>
          <w:rFonts w:hint="eastAsia"/>
        </w:rPr>
        <w:t>であり，強制二択応答のチャンスレベル（</w:t>
      </w:r>
      <w:r w:rsidRPr="00DF3B41">
        <w:rPr>
          <w:rFonts w:hint="eastAsia"/>
        </w:rPr>
        <w:t>0</w:t>
      </w:r>
      <w:r w:rsidRPr="00DF3B41">
        <w:t>.5</w:t>
      </w:r>
      <w:r w:rsidRPr="00DF3B41">
        <w:rPr>
          <w:rFonts w:hint="eastAsia"/>
        </w:rPr>
        <w:t>）を有意に上回っていた（</w:t>
      </w:r>
      <w:r w:rsidRPr="00DF3B41">
        <w:rPr>
          <w:rFonts w:hint="eastAsia"/>
          <w:i/>
          <w:iCs/>
        </w:rPr>
        <w:t>t</w:t>
      </w:r>
      <w:r w:rsidRPr="00DF3B41">
        <w:rPr>
          <w:i/>
          <w:iCs/>
        </w:rPr>
        <w:t>(36)</w:t>
      </w:r>
      <w:r w:rsidRPr="00DF3B41">
        <w:t xml:space="preserve"> = 3.40, </w:t>
      </w:r>
      <w:r w:rsidRPr="00DF3B41">
        <w:rPr>
          <w:i/>
          <w:iCs/>
        </w:rPr>
        <w:t>p</w:t>
      </w:r>
      <w:r w:rsidRPr="00DF3B41">
        <w:t xml:space="preserve"> = 0.002</w:t>
      </w:r>
      <w:r w:rsidRPr="00DF3B41">
        <w:rPr>
          <w:rFonts w:hint="eastAsia"/>
        </w:rPr>
        <w:t>）。さらに，心拍追跡精度と心拍弁別感度の関係を調べるために，ロバスト相関の手法</w:t>
      </w:r>
      <w:r w:rsidRPr="00DF3B41">
        <w:rPr>
          <w:rFonts w:hint="eastAsia"/>
        </w:rPr>
        <w:t xml:space="preserve"> </w:t>
      </w:r>
      <w:r w:rsidRPr="00DF3B41">
        <w:rPr>
          <w:noProof/>
        </w:rPr>
        <w:t>(Pernet, Wilcox, &amp; Rousselet, 2013)</w:t>
      </w:r>
      <w:r w:rsidRPr="00DF3B41">
        <w:rPr>
          <w:rFonts w:hint="eastAsia"/>
        </w:rPr>
        <w:t>を用いて両者の間の相関を計算したが，有意な相関関係はみられなかった（</w:t>
      </w:r>
      <w:r w:rsidRPr="00DF3B41">
        <w:rPr>
          <w:rFonts w:hint="eastAsia"/>
          <w:i/>
          <w:iCs/>
        </w:rPr>
        <w:t>r</w:t>
      </w:r>
      <w:r w:rsidRPr="00DF3B41">
        <w:t xml:space="preserve"> = -0.06, </w:t>
      </w:r>
      <w:r w:rsidRPr="00DF3B41">
        <w:rPr>
          <w:i/>
          <w:iCs/>
        </w:rPr>
        <w:t>ci</w:t>
      </w:r>
      <w:r w:rsidRPr="00DF3B41">
        <w:t xml:space="preserve"> = [-0.41, 0.26]</w:t>
      </w:r>
      <w:r w:rsidRPr="00DF3B41">
        <w:rPr>
          <w:rFonts w:hint="eastAsia"/>
        </w:rPr>
        <w:t>）。</w:t>
      </w:r>
    </w:p>
    <w:p w14:paraId="6109BCBB" w14:textId="122ABD48" w:rsidR="00010F6F" w:rsidRPr="00DF3B41" w:rsidRDefault="004158E1" w:rsidP="00851A7B">
      <w:pPr>
        <w:pStyle w:val="a1"/>
        <w:ind w:firstLineChars="0" w:firstLine="0"/>
      </w:pPr>
      <w:r w:rsidRPr="00DF3B41">
        <w:rPr>
          <w:noProof/>
        </w:rPr>
        <w:drawing>
          <wp:inline distT="0" distB="0" distL="0" distR="0" wp14:anchorId="015C6D18" wp14:editId="172C1B94">
            <wp:extent cx="2777490" cy="2082800"/>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020F4764" w14:textId="0CAC35B2" w:rsidR="00CC159D" w:rsidRPr="00DF3B41" w:rsidRDefault="00CC159D" w:rsidP="00CC159D">
      <w:pPr>
        <w:pStyle w:val="a1"/>
        <w:jc w:val="center"/>
      </w:pPr>
      <w:r w:rsidRPr="00DF3B41">
        <w:rPr>
          <w:rFonts w:hint="eastAsia"/>
        </w:rPr>
        <w:t>F</w:t>
      </w:r>
      <w:r w:rsidRPr="00DF3B41">
        <w:t xml:space="preserve">ig. 1 </w:t>
      </w:r>
      <w:r w:rsidRPr="00DF3B41">
        <w:rPr>
          <w:rFonts w:hint="eastAsia"/>
        </w:rPr>
        <w:t>刺激ごとの</w:t>
      </w:r>
      <w:r w:rsidR="004E028A" w:rsidRPr="00DF3B41">
        <w:rPr>
          <w:rFonts w:hint="eastAsia"/>
        </w:rPr>
        <w:t>感動評定の平均値</w:t>
      </w:r>
    </w:p>
    <w:p w14:paraId="4594AC87" w14:textId="54B560B2" w:rsidR="004158E1" w:rsidRPr="00DF3B41" w:rsidRDefault="00851A7B" w:rsidP="00851A7B">
      <w:pPr>
        <w:pStyle w:val="a1"/>
        <w:jc w:val="left"/>
      </w:pPr>
      <w:r w:rsidRPr="00DF3B41">
        <w:rPr>
          <w:rFonts w:hint="eastAsia"/>
        </w:rPr>
        <w:t>横軸の曲名は</w:t>
      </w:r>
      <w:r w:rsidRPr="00DF3B41">
        <w:rPr>
          <w:rFonts w:hint="eastAsia"/>
        </w:rPr>
        <w:t>T</w:t>
      </w:r>
      <w:r w:rsidRPr="00DF3B41">
        <w:t>able 1</w:t>
      </w:r>
      <w:r w:rsidRPr="00DF3B41">
        <w:rPr>
          <w:rFonts w:hint="eastAsia"/>
        </w:rPr>
        <w:t>に対応する。エラーバーは参加者間の標準偏差を表す。</w:t>
      </w:r>
    </w:p>
    <w:p w14:paraId="35745CF6" w14:textId="4D4B606F" w:rsidR="00010F6F" w:rsidRPr="00DF3B41" w:rsidRDefault="00B0671F" w:rsidP="00851A7B">
      <w:pPr>
        <w:pStyle w:val="a1"/>
        <w:ind w:firstLineChars="0" w:firstLine="0"/>
        <w:jc w:val="center"/>
      </w:pPr>
      <w:r w:rsidRPr="00DF3B41">
        <w:rPr>
          <w:noProof/>
        </w:rPr>
        <w:drawing>
          <wp:inline distT="0" distB="0" distL="0" distR="0" wp14:anchorId="2285C72A" wp14:editId="4F6D5C63">
            <wp:extent cx="2777490" cy="2082800"/>
            <wp:effectExtent l="0" t="0" r="381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5FBF5F02" w14:textId="298D3B57" w:rsidR="00851A7B" w:rsidRPr="00DF3B41" w:rsidRDefault="00851A7B" w:rsidP="00851A7B">
      <w:pPr>
        <w:pStyle w:val="a1"/>
        <w:ind w:firstLineChars="0" w:firstLine="0"/>
        <w:jc w:val="center"/>
      </w:pPr>
      <w:r w:rsidRPr="00DF3B41">
        <w:rPr>
          <w:rFonts w:hint="eastAsia"/>
        </w:rPr>
        <w:t>F</w:t>
      </w:r>
      <w:r w:rsidRPr="00DF3B41">
        <w:t xml:space="preserve">ig. 2 </w:t>
      </w:r>
      <w:r w:rsidRPr="00DF3B41">
        <w:rPr>
          <w:rFonts w:hint="eastAsia"/>
        </w:rPr>
        <w:t>心拍課題の成績の分布</w:t>
      </w:r>
    </w:p>
    <w:p w14:paraId="61102E28" w14:textId="0371570D" w:rsidR="00851A7B" w:rsidRPr="00DF3B41" w:rsidRDefault="00347754" w:rsidP="00C015B8">
      <w:pPr>
        <w:pStyle w:val="a1"/>
      </w:pPr>
      <w:r w:rsidRPr="00DF3B41">
        <w:rPr>
          <w:rFonts w:hint="eastAsia"/>
        </w:rPr>
        <w:t>各点が各参加者の成績を表す。箱の両端は</w:t>
      </w:r>
      <w:r w:rsidRPr="00DF3B41">
        <w:rPr>
          <w:rFonts w:hint="eastAsia"/>
        </w:rPr>
        <w:t>25%, 75%</w:t>
      </w:r>
      <w:r w:rsidRPr="00DF3B41">
        <w:rPr>
          <w:rFonts w:hint="eastAsia"/>
        </w:rPr>
        <w:t>の百分位数を示し，中央の線が中央値を示す。</w:t>
      </w:r>
    </w:p>
    <w:p w14:paraId="51462656" w14:textId="0B397F9F" w:rsidR="00347754" w:rsidRPr="00DF3B41" w:rsidRDefault="00347754" w:rsidP="00C015B8">
      <w:pPr>
        <w:pStyle w:val="a1"/>
      </w:pPr>
    </w:p>
    <w:p w14:paraId="4EA34F4F" w14:textId="19820812" w:rsidR="00894E6E" w:rsidRPr="00DF3B41" w:rsidRDefault="004C7DEA" w:rsidP="00DE73E5">
      <w:pPr>
        <w:pStyle w:val="a1"/>
      </w:pPr>
      <w:r w:rsidRPr="00DF3B41">
        <w:rPr>
          <w:rFonts w:hint="eastAsia"/>
        </w:rPr>
        <w:t>音楽の感動評定値と心拍課題の関係を</w:t>
      </w:r>
      <w:r w:rsidR="00DE73E5" w:rsidRPr="00DF3B41">
        <w:rPr>
          <w:rFonts w:hint="eastAsia"/>
        </w:rPr>
        <w:t>解析した</w:t>
      </w:r>
      <w:r w:rsidRPr="00DF3B41">
        <w:rPr>
          <w:rFonts w:hint="eastAsia"/>
        </w:rPr>
        <w:t>。</w:t>
      </w:r>
      <w:r w:rsidR="00DE73E5" w:rsidRPr="00DF3B41">
        <w:rPr>
          <w:rFonts w:hint="eastAsia"/>
        </w:rPr>
        <w:t>まず，感動評定値の平均と心拍追跡精度および心拍弁別感度の間の相関を，ロバスト相関法</w:t>
      </w:r>
      <w:r w:rsidR="001428E8" w:rsidRPr="00DF3B41">
        <w:rPr>
          <w:rFonts w:hint="eastAsia"/>
        </w:rPr>
        <w:t xml:space="preserve"> </w:t>
      </w:r>
      <w:r w:rsidR="00DE73E5" w:rsidRPr="00DF3B41">
        <w:rPr>
          <w:noProof/>
        </w:rPr>
        <w:t>(Pernet et al., 2013)</w:t>
      </w:r>
      <w:r w:rsidR="00DE73E5" w:rsidRPr="00DF3B41">
        <w:rPr>
          <w:rFonts w:hint="eastAsia"/>
        </w:rPr>
        <w:t>を用いて調べたが，有意な相関関係はみられなかった（心拍追跡精度：</w:t>
      </w:r>
      <w:r w:rsidR="00DE73E5" w:rsidRPr="00DF3B41">
        <w:rPr>
          <w:rFonts w:hint="eastAsia"/>
          <w:i/>
          <w:iCs/>
        </w:rPr>
        <w:t>r</w:t>
      </w:r>
      <w:r w:rsidR="00DE73E5" w:rsidRPr="00DF3B41">
        <w:t xml:space="preserve"> = -0.08, </w:t>
      </w:r>
      <w:r w:rsidR="00DE73E5" w:rsidRPr="00DF3B41">
        <w:rPr>
          <w:i/>
          <w:iCs/>
        </w:rPr>
        <w:t>ci</w:t>
      </w:r>
      <w:r w:rsidR="00DE73E5" w:rsidRPr="00DF3B41">
        <w:t xml:space="preserve"> = [-0.38, 023]</w:t>
      </w:r>
      <w:r w:rsidR="00DE73E5" w:rsidRPr="00DF3B41">
        <w:rPr>
          <w:rFonts w:hint="eastAsia"/>
        </w:rPr>
        <w:t>，心拍弁別感度：</w:t>
      </w:r>
      <w:r w:rsidR="00DE73E5" w:rsidRPr="00DF3B41">
        <w:rPr>
          <w:rFonts w:hint="eastAsia"/>
          <w:i/>
          <w:iCs/>
        </w:rPr>
        <w:t>r</w:t>
      </w:r>
      <w:r w:rsidR="00DE73E5" w:rsidRPr="00DF3B41">
        <w:t xml:space="preserve"> = -0.01, </w:t>
      </w:r>
      <w:r w:rsidR="00DE73E5" w:rsidRPr="00DF3B41">
        <w:rPr>
          <w:i/>
          <w:iCs/>
        </w:rPr>
        <w:t>ci</w:t>
      </w:r>
      <w:r w:rsidR="00DE73E5" w:rsidRPr="00DF3B41">
        <w:t xml:space="preserve"> = [-0.35, 0.28]</w:t>
      </w:r>
      <w:r w:rsidR="00DE73E5" w:rsidRPr="00DF3B41">
        <w:rPr>
          <w:rFonts w:hint="eastAsia"/>
        </w:rPr>
        <w:t>）。</w:t>
      </w:r>
    </w:p>
    <w:p w14:paraId="7F0392A0" w14:textId="77777777" w:rsidR="00A22175" w:rsidRPr="00DF3B41" w:rsidRDefault="00A22175" w:rsidP="00A22175">
      <w:pPr>
        <w:pStyle w:val="a1"/>
      </w:pPr>
      <w:r w:rsidRPr="00DF3B41">
        <w:rPr>
          <w:rFonts w:hint="eastAsia"/>
        </w:rPr>
        <w:t>続けて，感動のレンジを解析した。曲によって大きく感動する曲，あまり感動しない曲がある。曲ご</w:t>
      </w:r>
      <w:r w:rsidRPr="00DF3B41">
        <w:rPr>
          <w:rFonts w:hint="eastAsia"/>
        </w:rPr>
        <w:t>との感動度の変動が大きければ，曲ごとの感動度の変化に敏感であり，そうでなければ，感動の変化への感度がよくないと考えられる。今回は，感動評定値の標準偏差，および感動評定値の最大値から最小値を引いた値を感動のレンジの代表値として算出した。感動のレンジと心拍課題の相関関係を調べたところ，感動評定値の標準偏差と心拍追跡精度の間（</w:t>
      </w:r>
      <w:r w:rsidRPr="00DF3B41">
        <w:rPr>
          <w:rFonts w:hint="eastAsia"/>
        </w:rPr>
        <w:t>F</w:t>
      </w:r>
      <w:r w:rsidRPr="00DF3B41">
        <w:t xml:space="preserve">ig. 3, </w:t>
      </w:r>
      <w:r w:rsidRPr="00DF3B41">
        <w:rPr>
          <w:rFonts w:hint="eastAsia"/>
          <w:i/>
          <w:iCs/>
        </w:rPr>
        <w:t>r</w:t>
      </w:r>
      <w:r w:rsidRPr="00DF3B41">
        <w:t xml:space="preserve"> = 0.35, </w:t>
      </w:r>
      <w:r w:rsidRPr="00DF3B41">
        <w:rPr>
          <w:i/>
          <w:iCs/>
        </w:rPr>
        <w:t>ci</w:t>
      </w:r>
      <w:r w:rsidRPr="00DF3B41">
        <w:t xml:space="preserve"> = [0.05, 0.62]</w:t>
      </w:r>
      <w:r w:rsidRPr="00DF3B41">
        <w:rPr>
          <w:rFonts w:hint="eastAsia"/>
        </w:rPr>
        <w:t>），および感動評定値の最大最小の差と心拍追跡精度の間（</w:t>
      </w:r>
      <w:r w:rsidRPr="00DF3B41">
        <w:rPr>
          <w:rFonts w:hint="eastAsia"/>
        </w:rPr>
        <w:t>F</w:t>
      </w:r>
      <w:r w:rsidRPr="00DF3B41">
        <w:t xml:space="preserve">ig. 4, </w:t>
      </w:r>
      <w:r w:rsidRPr="00DF3B41">
        <w:rPr>
          <w:rFonts w:hint="eastAsia"/>
          <w:i/>
          <w:iCs/>
        </w:rPr>
        <w:t>r</w:t>
      </w:r>
      <w:r w:rsidRPr="00DF3B41">
        <w:t xml:space="preserve"> = 0.40, </w:t>
      </w:r>
      <w:r w:rsidRPr="00DF3B41">
        <w:rPr>
          <w:i/>
          <w:iCs/>
        </w:rPr>
        <w:t>ci</w:t>
      </w:r>
      <w:r w:rsidRPr="00DF3B41">
        <w:t xml:space="preserve"> = [0.12, 0.65]</w:t>
      </w:r>
      <w:r w:rsidRPr="00DF3B41">
        <w:rPr>
          <w:rFonts w:hint="eastAsia"/>
        </w:rPr>
        <w:t>）に正の相関関係がみられた。一方で，心拍弁別感度との間には有意な相関関係はみられなかった（感動評定値の標準偏差：</w:t>
      </w:r>
      <w:r w:rsidRPr="00DF3B41">
        <w:rPr>
          <w:rFonts w:hint="eastAsia"/>
          <w:i/>
          <w:iCs/>
        </w:rPr>
        <w:t>r</w:t>
      </w:r>
      <w:r w:rsidRPr="00DF3B41">
        <w:t xml:space="preserve"> = 0.06, </w:t>
      </w:r>
      <w:r w:rsidRPr="00DF3B41">
        <w:rPr>
          <w:i/>
          <w:iCs/>
        </w:rPr>
        <w:t>ci</w:t>
      </w:r>
      <w:r w:rsidRPr="00DF3B41">
        <w:t xml:space="preserve"> = [-0.25, 0.40]</w:t>
      </w:r>
      <w:r w:rsidRPr="00DF3B41">
        <w:rPr>
          <w:rFonts w:hint="eastAsia"/>
        </w:rPr>
        <w:t>，感動評定値の最大最小の差：</w:t>
      </w:r>
      <w:r w:rsidRPr="00DF3B41">
        <w:rPr>
          <w:rFonts w:hint="eastAsia"/>
          <w:i/>
          <w:iCs/>
        </w:rPr>
        <w:t>r</w:t>
      </w:r>
      <w:r w:rsidRPr="00DF3B41">
        <w:t xml:space="preserve"> = 0.01, </w:t>
      </w:r>
      <w:r w:rsidRPr="00DF3B41">
        <w:rPr>
          <w:i/>
          <w:iCs/>
        </w:rPr>
        <w:t>ci</w:t>
      </w:r>
      <w:r w:rsidRPr="00DF3B41">
        <w:t xml:space="preserve"> = [-0.30, 0.31]</w:t>
      </w:r>
      <w:r w:rsidRPr="00DF3B41">
        <w:rPr>
          <w:rFonts w:hint="eastAsia"/>
        </w:rPr>
        <w:t>）。</w:t>
      </w:r>
    </w:p>
    <w:p w14:paraId="1C2B4EAB" w14:textId="6216A3FD" w:rsidR="00323469" w:rsidRPr="00DF3B41" w:rsidRDefault="00323469" w:rsidP="00323469">
      <w:pPr>
        <w:pStyle w:val="a1"/>
        <w:ind w:firstLineChars="0" w:firstLine="0"/>
        <w:jc w:val="center"/>
      </w:pPr>
      <w:r w:rsidRPr="00DF3B41">
        <w:rPr>
          <w:noProof/>
        </w:rPr>
        <w:drawing>
          <wp:inline distT="0" distB="0" distL="0" distR="0" wp14:anchorId="7C2ADA18" wp14:editId="1F2753E5">
            <wp:extent cx="2777490" cy="2082800"/>
            <wp:effectExtent l="0" t="0" r="381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199E0850" w14:textId="3354612B" w:rsidR="00323469" w:rsidRPr="00DF3B41" w:rsidRDefault="00323469" w:rsidP="00323469">
      <w:pPr>
        <w:pStyle w:val="a1"/>
        <w:ind w:firstLineChars="0" w:firstLine="0"/>
        <w:jc w:val="center"/>
      </w:pPr>
      <w:r w:rsidRPr="00DF3B41">
        <w:rPr>
          <w:rFonts w:hint="eastAsia"/>
        </w:rPr>
        <w:t>F</w:t>
      </w:r>
      <w:r w:rsidRPr="00DF3B41">
        <w:t xml:space="preserve">ig. 3 </w:t>
      </w:r>
      <w:r w:rsidRPr="00DF3B41">
        <w:rPr>
          <w:rFonts w:hint="eastAsia"/>
        </w:rPr>
        <w:t>心拍追跡精度と感動度評定値の</w:t>
      </w:r>
      <w:r w:rsidRPr="00DF3B41">
        <w:rPr>
          <w:rFonts w:hint="eastAsia"/>
        </w:rPr>
        <w:t>S</w:t>
      </w:r>
      <w:r w:rsidRPr="00DF3B41">
        <w:t>D</w:t>
      </w:r>
      <w:r w:rsidRPr="00DF3B41">
        <w:rPr>
          <w:rFonts w:hint="eastAsia"/>
        </w:rPr>
        <w:t>の関係</w:t>
      </w:r>
    </w:p>
    <w:p w14:paraId="082F5F33" w14:textId="79156794" w:rsidR="00323469" w:rsidRPr="00DF3B41" w:rsidRDefault="00323469" w:rsidP="00323469">
      <w:pPr>
        <w:pStyle w:val="a1"/>
      </w:pPr>
      <w:r w:rsidRPr="00DF3B41">
        <w:rPr>
          <w:rFonts w:hint="eastAsia"/>
        </w:rPr>
        <w:t>各点が参加者を表し，直線がロバスト相関</w:t>
      </w:r>
      <w:r w:rsidR="00477011" w:rsidRPr="00DF3B41">
        <w:rPr>
          <w:rFonts w:hint="eastAsia"/>
        </w:rPr>
        <w:t>係数の傾きを表す。灰色の範囲は</w:t>
      </w:r>
      <w:r w:rsidR="00477011" w:rsidRPr="00DF3B41">
        <w:rPr>
          <w:rFonts w:hint="eastAsia"/>
        </w:rPr>
        <w:t>9</w:t>
      </w:r>
      <w:r w:rsidR="00477011" w:rsidRPr="00DF3B41">
        <w:t>5%</w:t>
      </w:r>
      <w:r w:rsidR="00477011" w:rsidRPr="00DF3B41">
        <w:rPr>
          <w:rFonts w:hint="eastAsia"/>
        </w:rPr>
        <w:t>の信頼区間を示す。</w:t>
      </w:r>
    </w:p>
    <w:p w14:paraId="348134DA" w14:textId="77777777" w:rsidR="00323469" w:rsidRPr="00DF3B41" w:rsidRDefault="00323469" w:rsidP="00323469">
      <w:pPr>
        <w:pStyle w:val="a1"/>
      </w:pPr>
    </w:p>
    <w:p w14:paraId="3FE82950" w14:textId="09DB26CC" w:rsidR="00323469" w:rsidRPr="00DF3B41" w:rsidRDefault="00323469" w:rsidP="00323469">
      <w:pPr>
        <w:pStyle w:val="a1"/>
        <w:ind w:firstLineChars="0" w:firstLine="0"/>
        <w:jc w:val="center"/>
      </w:pPr>
      <w:r w:rsidRPr="00DF3B41">
        <w:rPr>
          <w:rFonts w:hint="eastAsia"/>
          <w:noProof/>
        </w:rPr>
        <w:drawing>
          <wp:inline distT="0" distB="0" distL="0" distR="0" wp14:anchorId="163CDE5C" wp14:editId="7E0C706C">
            <wp:extent cx="2777490" cy="2082800"/>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6745D4C5" w14:textId="5D02165B" w:rsidR="00477011" w:rsidRPr="00DF3B41" w:rsidRDefault="00477011" w:rsidP="00477011">
      <w:pPr>
        <w:pStyle w:val="a1"/>
        <w:ind w:firstLineChars="0" w:firstLine="0"/>
        <w:jc w:val="center"/>
      </w:pPr>
      <w:r w:rsidRPr="00DF3B41">
        <w:rPr>
          <w:rFonts w:hint="eastAsia"/>
        </w:rPr>
        <w:t>F</w:t>
      </w:r>
      <w:r w:rsidRPr="00DF3B41">
        <w:t xml:space="preserve">ig. 4 </w:t>
      </w:r>
      <w:r w:rsidRPr="00DF3B41">
        <w:rPr>
          <w:rFonts w:hint="eastAsia"/>
        </w:rPr>
        <w:t>心拍追跡精度と感動度評定値の関係</w:t>
      </w:r>
    </w:p>
    <w:p w14:paraId="7D007563" w14:textId="35DB90E0" w:rsidR="00477011" w:rsidRPr="00DF3B41" w:rsidRDefault="00477011" w:rsidP="00477011">
      <w:pPr>
        <w:pStyle w:val="a1"/>
      </w:pPr>
      <w:r w:rsidRPr="00DF3B41">
        <w:rPr>
          <w:rFonts w:hint="eastAsia"/>
        </w:rPr>
        <w:t>縦軸は，感動評定値の最大値―最小値を示す。各点が参加者を表し，直線がロバスト相関係数の傾きを表す。灰色の範囲は</w:t>
      </w:r>
      <w:r w:rsidRPr="00DF3B41">
        <w:rPr>
          <w:rFonts w:hint="eastAsia"/>
        </w:rPr>
        <w:t>9</w:t>
      </w:r>
      <w:r w:rsidRPr="00DF3B41">
        <w:t>5%</w:t>
      </w:r>
      <w:r w:rsidRPr="00DF3B41">
        <w:rPr>
          <w:rFonts w:hint="eastAsia"/>
        </w:rPr>
        <w:t>の信頼区間を示す。</w:t>
      </w:r>
    </w:p>
    <w:p w14:paraId="4351BB70" w14:textId="77777777" w:rsidR="00BA5B53" w:rsidRPr="00DF3B41" w:rsidRDefault="00BA5B53" w:rsidP="00477011">
      <w:pPr>
        <w:pStyle w:val="a1"/>
      </w:pPr>
    </w:p>
    <w:p w14:paraId="5F603367" w14:textId="33A018CC" w:rsidR="00010F6F" w:rsidRPr="00DF3B41" w:rsidRDefault="000953C5" w:rsidP="000953C5">
      <w:pPr>
        <w:pStyle w:val="1"/>
      </w:pPr>
      <w:r w:rsidRPr="00DF3B41">
        <w:rPr>
          <w:rFonts w:hint="eastAsia"/>
        </w:rPr>
        <w:lastRenderedPageBreak/>
        <w:t>考察</w:t>
      </w:r>
    </w:p>
    <w:bookmarkEnd w:id="0"/>
    <w:p w14:paraId="1DBFCE47" w14:textId="57176137" w:rsidR="0038680D" w:rsidRPr="00DF3B41" w:rsidRDefault="0038680D" w:rsidP="00C015B8">
      <w:pPr>
        <w:pStyle w:val="a1"/>
      </w:pPr>
      <w:r w:rsidRPr="00DF3B41">
        <w:rPr>
          <w:rFonts w:hint="eastAsia"/>
        </w:rPr>
        <w:t>まず，音楽課題において，調性音楽の方が無調性音楽よりも感動評定値が高いという結果が得られた。これは</w:t>
      </w:r>
      <w:r w:rsidR="000E6D16" w:rsidRPr="00DF3B41">
        <w:rPr>
          <w:rFonts w:hint="eastAsia"/>
        </w:rPr>
        <w:t>，調性</w:t>
      </w:r>
      <w:r w:rsidRPr="00DF3B41">
        <w:rPr>
          <w:rFonts w:hint="eastAsia"/>
        </w:rPr>
        <w:t>が感情を強く喚起するという報告</w:t>
      </w:r>
      <w:r w:rsidR="006371AE" w:rsidRPr="00DF3B41">
        <w:rPr>
          <w:noProof/>
        </w:rPr>
        <w:t>(Daynes, 2011; Proverbio et al., 2015)</w:t>
      </w:r>
      <w:r w:rsidRPr="00DF3B41">
        <w:rPr>
          <w:rFonts w:hint="eastAsia"/>
        </w:rPr>
        <w:t>と一貫している。</w:t>
      </w:r>
      <w:r w:rsidR="000E6D16" w:rsidRPr="00DF3B41">
        <w:rPr>
          <w:rFonts w:hint="eastAsia"/>
        </w:rPr>
        <w:t>ただし，今回の実験では，参加者が本当に自身の感情を応答していたかは確認できていない。</w:t>
      </w:r>
      <w:r w:rsidR="006371AE" w:rsidRPr="00DF3B41">
        <w:rPr>
          <w:rFonts w:hint="eastAsia"/>
        </w:rPr>
        <w:t>音楽聴取</w:t>
      </w:r>
      <w:r w:rsidR="005573FE" w:rsidRPr="00DF3B41">
        <w:rPr>
          <w:rFonts w:hint="eastAsia"/>
        </w:rPr>
        <w:t>時の感情評定においては，評定値が音楽によって聴取者に喚起された感情であるのか，音楽に対して感じ取られた印象なのかが議論されている</w:t>
      </w:r>
      <w:r w:rsidR="000E6D16" w:rsidRPr="00DF3B41">
        <w:rPr>
          <w:rFonts w:hint="eastAsia"/>
        </w:rPr>
        <w:t xml:space="preserve"> </w:t>
      </w:r>
      <w:r w:rsidR="005573FE" w:rsidRPr="00DF3B41">
        <w:rPr>
          <w:noProof/>
        </w:rPr>
        <w:t>(Gabrielsson, 2001)</w:t>
      </w:r>
      <w:r w:rsidR="005573FE" w:rsidRPr="00DF3B41">
        <w:rPr>
          <w:rFonts w:hint="eastAsia"/>
        </w:rPr>
        <w:t>。</w:t>
      </w:r>
      <w:r w:rsidR="000E6D16" w:rsidRPr="00DF3B41">
        <w:rPr>
          <w:rFonts w:hint="eastAsia"/>
        </w:rPr>
        <w:t>今回は評定値が参加者自身に感じられた感動だと仮定しているが，真の知覚を測定するにはより慎重な実験設計が必要だと思われる。</w:t>
      </w:r>
    </w:p>
    <w:p w14:paraId="25C4AB0B" w14:textId="1DFCD627" w:rsidR="005573FE" w:rsidRPr="00DF3B41" w:rsidRDefault="005573FE" w:rsidP="00C015B8">
      <w:pPr>
        <w:pStyle w:val="a1"/>
      </w:pPr>
      <w:r w:rsidRPr="00DF3B41">
        <w:rPr>
          <w:rFonts w:hint="eastAsia"/>
        </w:rPr>
        <w:t>次に，</w:t>
      </w:r>
      <w:r w:rsidR="00496014" w:rsidRPr="00DF3B41">
        <w:rPr>
          <w:rFonts w:hint="eastAsia"/>
        </w:rPr>
        <w:t>心拍課題における参加者の成績は，心拍追跡精度が</w:t>
      </w:r>
      <w:r w:rsidR="00496014" w:rsidRPr="00DF3B41">
        <w:rPr>
          <w:rFonts w:hint="eastAsia"/>
        </w:rPr>
        <w:t>0</w:t>
      </w:r>
      <w:r w:rsidR="00496014" w:rsidRPr="00DF3B41">
        <w:t>.58</w:t>
      </w:r>
      <w:r w:rsidR="00496014" w:rsidRPr="00DF3B41">
        <w:rPr>
          <w:rFonts w:hint="eastAsia"/>
        </w:rPr>
        <w:t>，心拍弁別感度が</w:t>
      </w:r>
      <w:r w:rsidR="00496014" w:rsidRPr="00DF3B41">
        <w:rPr>
          <w:rFonts w:hint="eastAsia"/>
        </w:rPr>
        <w:t>0</w:t>
      </w:r>
      <w:r w:rsidR="00496014" w:rsidRPr="00DF3B41">
        <w:t>.59</w:t>
      </w:r>
      <w:r w:rsidR="00496014" w:rsidRPr="00DF3B41">
        <w:rPr>
          <w:rFonts w:hint="eastAsia"/>
        </w:rPr>
        <w:t>だった。これ</w:t>
      </w:r>
      <w:r w:rsidR="001C53AD" w:rsidRPr="00DF3B41">
        <w:rPr>
          <w:rFonts w:hint="eastAsia"/>
        </w:rPr>
        <w:t>は</w:t>
      </w:r>
      <w:r w:rsidR="00496014" w:rsidRPr="00DF3B41">
        <w:rPr>
          <w:rFonts w:hint="eastAsia"/>
        </w:rPr>
        <w:t>先行研究</w:t>
      </w:r>
      <w:r w:rsidR="001C53AD" w:rsidRPr="00DF3B41">
        <w:rPr>
          <w:rFonts w:hint="eastAsia"/>
        </w:rPr>
        <w:t xml:space="preserve"> </w:t>
      </w:r>
      <w:r w:rsidR="001C53AD" w:rsidRPr="00DF3B41">
        <w:rPr>
          <w:noProof/>
        </w:rPr>
        <w:t>(Garfinkel et al., 2015; Garfinkel et al., 2016)</w:t>
      </w:r>
      <w:r w:rsidR="001C53AD" w:rsidRPr="00DF3B41">
        <w:rPr>
          <w:rFonts w:hint="eastAsia"/>
        </w:rPr>
        <w:t>における心拍追跡精度</w:t>
      </w:r>
      <w:r w:rsidR="001C53AD" w:rsidRPr="00DF3B41">
        <w:rPr>
          <w:rFonts w:hint="eastAsia"/>
        </w:rPr>
        <w:t>0</w:t>
      </w:r>
      <w:r w:rsidR="001C53AD" w:rsidRPr="00DF3B41">
        <w:t>.66</w:t>
      </w:r>
      <w:r w:rsidR="001C53AD" w:rsidRPr="00DF3B41">
        <w:rPr>
          <w:rFonts w:hint="eastAsia"/>
        </w:rPr>
        <w:t>，心拍弁別感度</w:t>
      </w:r>
      <w:r w:rsidR="001C53AD" w:rsidRPr="00DF3B41">
        <w:rPr>
          <w:rFonts w:hint="eastAsia"/>
        </w:rPr>
        <w:t>0</w:t>
      </w:r>
      <w:r w:rsidR="001C53AD" w:rsidRPr="00DF3B41">
        <w:t>.62</w:t>
      </w:r>
      <w:r w:rsidR="00496014" w:rsidRPr="00DF3B41">
        <w:rPr>
          <w:rFonts w:hint="eastAsia"/>
        </w:rPr>
        <w:t>と比較して，やや低いもののおおむね一致して</w:t>
      </w:r>
      <w:r w:rsidR="00EF1AAC" w:rsidRPr="00DF3B41">
        <w:rPr>
          <w:rFonts w:hint="eastAsia"/>
        </w:rPr>
        <w:t>おり，正しく内受容感覚を測定で</w:t>
      </w:r>
      <w:r w:rsidR="00C92344" w:rsidRPr="00DF3B41">
        <w:rPr>
          <w:rFonts w:hint="eastAsia"/>
        </w:rPr>
        <w:t>き</w:t>
      </w:r>
      <w:r w:rsidR="00EF1AAC" w:rsidRPr="00DF3B41">
        <w:rPr>
          <w:rFonts w:hint="eastAsia"/>
        </w:rPr>
        <w:t>ていたものと考えられる。</w:t>
      </w:r>
      <w:r w:rsidR="00496014" w:rsidRPr="00DF3B41">
        <w:rPr>
          <w:rFonts w:hint="eastAsia"/>
        </w:rPr>
        <w:t>やや低い理由は，心拍追跡課題では極端に値の低い外れ値の参加者がいたこと，心拍弁別課題では</w:t>
      </w:r>
      <w:r w:rsidR="00496014" w:rsidRPr="00DF3B41">
        <w:rPr>
          <w:rFonts w:hint="eastAsia"/>
        </w:rPr>
        <w:t>R</w:t>
      </w:r>
      <w:r w:rsidR="00496014" w:rsidRPr="00DF3B41">
        <w:rPr>
          <w:rFonts w:hint="eastAsia"/>
        </w:rPr>
        <w:t>波の検出エラーが少し生じたことが原因と考えられる。</w:t>
      </w:r>
    </w:p>
    <w:p w14:paraId="51308318" w14:textId="33A63F6E" w:rsidR="00E72024" w:rsidRPr="00DF3B41" w:rsidRDefault="001B6C4E" w:rsidP="00C015B8">
      <w:pPr>
        <w:pStyle w:val="a1"/>
      </w:pPr>
      <w:r w:rsidRPr="00DF3B41">
        <w:rPr>
          <w:rFonts w:hint="eastAsia"/>
        </w:rPr>
        <w:t>心拍追跡精度と心拍弁別感度の間に相関がみられなかったことは，</w:t>
      </w:r>
      <w:r w:rsidR="00FB7C95" w:rsidRPr="00DF3B41">
        <w:rPr>
          <w:noProof/>
        </w:rPr>
        <w:t>Garfinkel et al. (2015)</w:t>
      </w:r>
      <w:r w:rsidR="00FB7C95" w:rsidRPr="00DF3B41">
        <w:rPr>
          <w:rFonts w:hint="eastAsia"/>
        </w:rPr>
        <w:t>の</w:t>
      </w:r>
      <w:r w:rsidR="00973B36" w:rsidRPr="00DF3B41">
        <w:rPr>
          <w:rFonts w:hint="eastAsia"/>
        </w:rPr>
        <w:t>結果とは異なっている。一方で，心拍追跡精度と心拍弁別感度の間には相関がないとする報告もあり</w:t>
      </w:r>
      <w:r w:rsidR="00973B36" w:rsidRPr="00DF3B41">
        <w:rPr>
          <w:noProof/>
        </w:rPr>
        <w:t>(Ring &amp; Brener, 2018)</w:t>
      </w:r>
      <w:r w:rsidR="00973B36" w:rsidRPr="00DF3B41">
        <w:rPr>
          <w:rFonts w:hint="eastAsia"/>
        </w:rPr>
        <w:t>，</w:t>
      </w:r>
      <w:r w:rsidR="0058265D" w:rsidRPr="00DF3B41">
        <w:rPr>
          <w:rFonts w:hint="eastAsia"/>
        </w:rPr>
        <w:t>これらの課題の関係についての</w:t>
      </w:r>
      <w:r w:rsidR="00973B36" w:rsidRPr="00DF3B41">
        <w:rPr>
          <w:rFonts w:hint="eastAsia"/>
        </w:rPr>
        <w:t>結論は得られていない。今回の実験で</w:t>
      </w:r>
      <w:r w:rsidR="00E72024" w:rsidRPr="00DF3B41">
        <w:rPr>
          <w:rFonts w:hint="eastAsia"/>
        </w:rPr>
        <w:t>は心拍弁別課題の手法に不備があった可能性があり，手法を改善することで，今回とは異なる関係がみられる可能性がある。今回の心拍弁別課題では，</w:t>
      </w:r>
      <w:r w:rsidR="00E72024" w:rsidRPr="00DF3B41">
        <w:rPr>
          <w:rFonts w:hint="eastAsia"/>
        </w:rPr>
        <w:t>R</w:t>
      </w:r>
      <w:r w:rsidR="00E72024" w:rsidRPr="00DF3B41">
        <w:rPr>
          <w:rFonts w:hint="eastAsia"/>
        </w:rPr>
        <w:t>波の検出に指先の脈波を用いていたため，心臓における拍動のピークから時間的な遅れが生じてしまっていた。心電の</w:t>
      </w:r>
      <w:r w:rsidR="00E72024" w:rsidRPr="00DF3B41">
        <w:rPr>
          <w:rFonts w:hint="eastAsia"/>
        </w:rPr>
        <w:t>R</w:t>
      </w:r>
      <w:r w:rsidR="00E72024" w:rsidRPr="00DF3B41">
        <w:rPr>
          <w:rFonts w:hint="eastAsia"/>
        </w:rPr>
        <w:t>波が指先まで届くのに</w:t>
      </w:r>
      <w:r w:rsidR="00E72024" w:rsidRPr="00DF3B41">
        <w:rPr>
          <w:rFonts w:hint="eastAsia"/>
        </w:rPr>
        <w:t>2</w:t>
      </w:r>
      <w:r w:rsidR="00E72024" w:rsidRPr="00DF3B41">
        <w:t>50ms</w:t>
      </w:r>
      <w:r w:rsidR="00E72024" w:rsidRPr="00DF3B41">
        <w:rPr>
          <w:rFonts w:hint="eastAsia"/>
        </w:rPr>
        <w:t>程度の時間を要することが知られている</w:t>
      </w:r>
      <w:r w:rsidR="00E72024" w:rsidRPr="00DF3B41">
        <w:rPr>
          <w:rFonts w:hint="eastAsia"/>
        </w:rPr>
        <w:t xml:space="preserve"> </w:t>
      </w:r>
      <w:r w:rsidR="00E72024" w:rsidRPr="00DF3B41">
        <w:rPr>
          <w:noProof/>
        </w:rPr>
        <w:t>(Payne, Symeonides, Webb, &amp; Maxwell, 2006)</w:t>
      </w:r>
      <w:r w:rsidR="00E72024" w:rsidRPr="00DF3B41">
        <w:rPr>
          <w:rFonts w:hint="eastAsia"/>
        </w:rPr>
        <w:t>。したがって，今回の実験における</w:t>
      </w:r>
      <w:r w:rsidR="0058265D" w:rsidRPr="00DF3B41">
        <w:rPr>
          <w:rFonts w:hint="eastAsia"/>
        </w:rPr>
        <w:t>本当の</w:t>
      </w:r>
      <w:r w:rsidR="00E72024" w:rsidRPr="00DF3B41">
        <w:rPr>
          <w:rFonts w:hint="eastAsia"/>
        </w:rPr>
        <w:t>遅延時間は約</w:t>
      </w:r>
      <w:r w:rsidR="00E72024" w:rsidRPr="00DF3B41">
        <w:t>250ms</w:t>
      </w:r>
      <w:r w:rsidR="00E72024" w:rsidRPr="00DF3B41">
        <w:rPr>
          <w:rFonts w:hint="eastAsia"/>
        </w:rPr>
        <w:t>と約</w:t>
      </w:r>
      <w:r w:rsidR="00E72024" w:rsidRPr="00DF3B41">
        <w:rPr>
          <w:rFonts w:hint="eastAsia"/>
        </w:rPr>
        <w:t>5</w:t>
      </w:r>
      <w:r w:rsidR="00E72024" w:rsidRPr="00DF3B41">
        <w:t>50ms</w:t>
      </w:r>
      <w:r w:rsidR="00E72024" w:rsidRPr="00DF3B41">
        <w:rPr>
          <w:rFonts w:hint="eastAsia"/>
        </w:rPr>
        <w:t>であったと考えられる。心拍数の多い人の</w:t>
      </w:r>
      <w:r w:rsidR="00E72024" w:rsidRPr="00DF3B41">
        <w:rPr>
          <w:rFonts w:hint="eastAsia"/>
        </w:rPr>
        <w:t>R</w:t>
      </w:r>
      <w:r w:rsidR="00E72024" w:rsidRPr="00DF3B41">
        <w:t>R</w:t>
      </w:r>
      <w:r w:rsidR="00E72024" w:rsidRPr="00DF3B41">
        <w:rPr>
          <w:rFonts w:hint="eastAsia"/>
        </w:rPr>
        <w:t>感覚は</w:t>
      </w:r>
      <w:r w:rsidR="00E72024" w:rsidRPr="00DF3B41">
        <w:rPr>
          <w:rFonts w:hint="eastAsia"/>
        </w:rPr>
        <w:t>7</w:t>
      </w:r>
      <w:r w:rsidR="00E72024" w:rsidRPr="00DF3B41">
        <w:t>00ms</w:t>
      </w:r>
      <w:r w:rsidR="00E72024" w:rsidRPr="00DF3B41">
        <w:rPr>
          <w:rFonts w:hint="eastAsia"/>
        </w:rPr>
        <w:t>程度であるため，心拍の周期性を考えると，</w:t>
      </w:r>
      <w:r w:rsidR="00E72024" w:rsidRPr="00DF3B41">
        <w:rPr>
          <w:rFonts w:hint="eastAsia"/>
        </w:rPr>
        <w:t>2</w:t>
      </w:r>
      <w:r w:rsidR="00E72024" w:rsidRPr="00DF3B41">
        <w:rPr>
          <w:rFonts w:hint="eastAsia"/>
        </w:rPr>
        <w:t>つの条件のずれが同程度になってしまい，判別不能になっていた可能性がある。こうした問題を避けるため，条件数を増やした実験パラダイムが提案されており</w:t>
      </w:r>
      <w:r w:rsidR="00E72024" w:rsidRPr="00DF3B41">
        <w:rPr>
          <w:noProof/>
        </w:rPr>
        <w:t>(Khalsa &amp; Lapidus, 2016)</w:t>
      </w:r>
      <w:r w:rsidR="00E72024" w:rsidRPr="00DF3B41">
        <w:rPr>
          <w:rFonts w:hint="eastAsia"/>
        </w:rPr>
        <w:t>，採用を検討するべきかもしれない。</w:t>
      </w:r>
    </w:p>
    <w:p w14:paraId="5323DA47" w14:textId="623FE01F" w:rsidR="009B6992" w:rsidRPr="00DF3B41" w:rsidRDefault="00E72024" w:rsidP="00C015B8">
      <w:pPr>
        <w:pStyle w:val="a1"/>
      </w:pPr>
      <w:r w:rsidRPr="00DF3B41">
        <w:rPr>
          <w:rFonts w:hint="eastAsia"/>
        </w:rPr>
        <w:t>最後に，音楽聴取時の感動評定値と心拍課題の成績を比較した結果，心拍追跡精度の高い人ほど感動</w:t>
      </w:r>
      <w:r w:rsidRPr="00DF3B41">
        <w:rPr>
          <w:rFonts w:hint="eastAsia"/>
        </w:rPr>
        <w:t>評定のレンジが広いことがわかった。</w:t>
      </w:r>
      <w:r w:rsidR="00B80B1E" w:rsidRPr="00DF3B41">
        <w:rPr>
          <w:rFonts w:hint="eastAsia"/>
        </w:rPr>
        <w:t>心拍追跡精度と感動評定の平均値に相関関係がみられなかったことから，心拍追跡精度の高い人が単純に感動しやすいわけではないことが</w:t>
      </w:r>
      <w:r w:rsidR="0058265D" w:rsidRPr="00DF3B41">
        <w:rPr>
          <w:rFonts w:hint="eastAsia"/>
        </w:rPr>
        <w:t>わかる</w:t>
      </w:r>
      <w:r w:rsidR="00B80B1E" w:rsidRPr="00DF3B41">
        <w:rPr>
          <w:rFonts w:hint="eastAsia"/>
        </w:rPr>
        <w:t>。心拍追跡精度が高いということは内受容感覚の精度が高いことを示していると考えられており</w:t>
      </w:r>
      <w:r w:rsidR="00B80B1E" w:rsidRPr="00DF3B41">
        <w:rPr>
          <w:rFonts w:hint="eastAsia"/>
          <w:noProof/>
        </w:rPr>
        <w:t>(</w:t>
      </w:r>
      <w:r w:rsidR="00B80B1E" w:rsidRPr="00DF3B41">
        <w:rPr>
          <w:rFonts w:hint="eastAsia"/>
          <w:noProof/>
        </w:rPr>
        <w:t>乾</w:t>
      </w:r>
      <w:r w:rsidR="00B80B1E" w:rsidRPr="00DF3B41">
        <w:rPr>
          <w:rFonts w:hint="eastAsia"/>
          <w:noProof/>
        </w:rPr>
        <w:t>, 2018)</w:t>
      </w:r>
      <w:r w:rsidR="00B80B1E" w:rsidRPr="00DF3B41">
        <w:rPr>
          <w:rFonts w:hint="eastAsia"/>
        </w:rPr>
        <w:t>，自身の身体状態の変化を正しく捉えられていると</w:t>
      </w:r>
      <w:r w:rsidR="0058265D" w:rsidRPr="00DF3B41">
        <w:rPr>
          <w:rFonts w:hint="eastAsia"/>
        </w:rPr>
        <w:t>考えられる</w:t>
      </w:r>
      <w:r w:rsidR="00B80B1E" w:rsidRPr="00DF3B41">
        <w:rPr>
          <w:rFonts w:hint="eastAsia"/>
        </w:rPr>
        <w:t>。あまり感動的でない音楽を聴取した場合には</w:t>
      </w:r>
      <w:r w:rsidR="0058265D" w:rsidRPr="00DF3B41">
        <w:rPr>
          <w:rFonts w:hint="eastAsia"/>
        </w:rPr>
        <w:t>身体状態（または身体表象）に</w:t>
      </w:r>
      <w:r w:rsidR="00B80B1E" w:rsidRPr="00DF3B41">
        <w:rPr>
          <w:rFonts w:hint="eastAsia"/>
        </w:rPr>
        <w:t>小さな変化が生じ，強く感動的な音楽を聴取した場合には</w:t>
      </w:r>
      <w:r w:rsidR="0058265D" w:rsidRPr="00DF3B41">
        <w:rPr>
          <w:rFonts w:hint="eastAsia"/>
        </w:rPr>
        <w:t>身体状態に</w:t>
      </w:r>
      <w:r w:rsidR="00B80B1E" w:rsidRPr="00DF3B41">
        <w:rPr>
          <w:rFonts w:hint="eastAsia"/>
        </w:rPr>
        <w:t>大きな変化が生じると推測されるが，内受容感覚の高い人はそれを適切にとらえ，感動評定値として</w:t>
      </w:r>
      <w:r w:rsidR="001B66B3" w:rsidRPr="00DF3B41">
        <w:rPr>
          <w:rFonts w:hint="eastAsia"/>
        </w:rPr>
        <w:t>表現できていたと考えられる。一方で，内受容感覚の感度が高い場合には，小さな変化でも大きな感覚を生じると推測されるため，感動評定値の全体が底上げされると予想される。今回はそのような傾向はみられなかったため，内受容感覚の感度</w:t>
      </w:r>
      <w:r w:rsidR="0058265D" w:rsidRPr="00DF3B41">
        <w:rPr>
          <w:rFonts w:hint="eastAsia"/>
        </w:rPr>
        <w:t>は感動には影響を与えていないのかもしれない。</w:t>
      </w:r>
    </w:p>
    <w:p w14:paraId="7FC9D4DF" w14:textId="41151563" w:rsidR="001B66B3" w:rsidRPr="00DF3B41" w:rsidRDefault="001B66B3" w:rsidP="001B66B3">
      <w:pPr>
        <w:pStyle w:val="a1"/>
      </w:pPr>
      <w:r w:rsidRPr="00DF3B41">
        <w:rPr>
          <w:rFonts w:hint="eastAsia"/>
        </w:rPr>
        <w:t>本研究では，音楽聴取時の感動評定を行い，内受容感覚の測定結果と比較した。結果，心拍追跡精度と感動評定のレンジの間に正の相関がみられた。このことは，内受容感覚の精度の高い人は身体状態の変化を精度よくとらえ，環境に対して適切な感情を生起することを示唆していると考えられる。</w:t>
      </w:r>
    </w:p>
    <w:p w14:paraId="1457B5D4" w14:textId="77777777" w:rsidR="00E72024" w:rsidRPr="00DF3B41" w:rsidRDefault="00E72024" w:rsidP="00C015B8">
      <w:pPr>
        <w:pStyle w:val="a1"/>
      </w:pPr>
    </w:p>
    <w:p w14:paraId="3493DC19" w14:textId="77777777" w:rsidR="00340771" w:rsidRPr="00DF3B41" w:rsidRDefault="00340771" w:rsidP="00C015B8">
      <w:pPr>
        <w:pStyle w:val="aff1"/>
      </w:pPr>
      <w:r w:rsidRPr="00DF3B41">
        <w:rPr>
          <w:rFonts w:hint="eastAsia"/>
        </w:rPr>
        <w:t>謝辞</w:t>
      </w:r>
    </w:p>
    <w:p w14:paraId="38A108EB" w14:textId="02BECB3C" w:rsidR="00122E84" w:rsidRPr="00DF3B41" w:rsidRDefault="00122E84" w:rsidP="00122E84">
      <w:pPr>
        <w:pStyle w:val="a1"/>
      </w:pPr>
      <w:r w:rsidRPr="00DF3B41">
        <w:rPr>
          <w:rFonts w:hint="eastAsia"/>
        </w:rPr>
        <w:t>本研究は，</w:t>
      </w:r>
      <w:bookmarkStart w:id="2" w:name="_Hlk20216003"/>
      <w:r w:rsidRPr="00DF3B41">
        <w:rPr>
          <w:rFonts w:hint="eastAsia"/>
        </w:rPr>
        <w:t>文部科学省科学研究補助金</w:t>
      </w:r>
      <w:r w:rsidRPr="00DF3B41">
        <w:rPr>
          <w:rFonts w:hint="eastAsia"/>
        </w:rPr>
        <w:t xml:space="preserve"> </w:t>
      </w:r>
      <w:r w:rsidRPr="00DF3B41">
        <w:rPr>
          <w:rFonts w:hint="eastAsia"/>
        </w:rPr>
        <w:t>挑戦的研究（開拓）</w:t>
      </w:r>
      <w:r w:rsidRPr="00DF3B41">
        <w:rPr>
          <w:rFonts w:hint="eastAsia"/>
        </w:rPr>
        <w:t xml:space="preserve"> </w:t>
      </w:r>
      <w:r w:rsidRPr="00DF3B41">
        <w:rPr>
          <w:rFonts w:hint="eastAsia"/>
        </w:rPr>
        <w:t>「主体的多感覚統合による知覚・認知過程の新しい枠組みの構築（代表</w:t>
      </w:r>
      <w:r w:rsidRPr="00DF3B41">
        <w:rPr>
          <w:rFonts w:hint="eastAsia"/>
        </w:rPr>
        <w:t xml:space="preserve"> </w:t>
      </w:r>
      <w:r w:rsidRPr="00DF3B41">
        <w:rPr>
          <w:rFonts w:hint="eastAsia"/>
        </w:rPr>
        <w:t>乾敏郎）」（課題番号</w:t>
      </w:r>
      <w:r w:rsidRPr="00DF3B41">
        <w:rPr>
          <w:rFonts w:hint="eastAsia"/>
        </w:rPr>
        <w:t xml:space="preserve"> </w:t>
      </w:r>
      <w:r w:rsidRPr="00DF3B41">
        <w:t>19H05493</w:t>
      </w:r>
      <w:r w:rsidRPr="00DF3B41">
        <w:rPr>
          <w:rFonts w:hint="eastAsia"/>
        </w:rPr>
        <w:t>）</w:t>
      </w:r>
      <w:bookmarkEnd w:id="2"/>
      <w:r w:rsidRPr="00DF3B41">
        <w:rPr>
          <w:rFonts w:hint="eastAsia"/>
        </w:rPr>
        <w:t>，および国立研究開発法人科学技術振興機構（</w:t>
      </w:r>
      <w:r w:rsidRPr="00DF3B41">
        <w:rPr>
          <w:rFonts w:hint="eastAsia"/>
        </w:rPr>
        <w:t>JST</w:t>
      </w:r>
      <w:r w:rsidRPr="00DF3B41">
        <w:rPr>
          <w:rFonts w:hint="eastAsia"/>
        </w:rPr>
        <w:t>）の研究成果展開事業「センター・オブ・イノベーション（</w:t>
      </w:r>
      <w:r w:rsidRPr="00DF3B41">
        <w:rPr>
          <w:rFonts w:hint="eastAsia"/>
        </w:rPr>
        <w:t>C</w:t>
      </w:r>
      <w:r w:rsidRPr="00DF3B41">
        <w:t>OI</w:t>
      </w:r>
      <w:r w:rsidRPr="00DF3B41">
        <w:rPr>
          <w:rFonts w:hint="eastAsia"/>
        </w:rPr>
        <w:t>）プログラム」</w:t>
      </w:r>
      <w:r w:rsidR="005544BA">
        <w:rPr>
          <w:rFonts w:hint="eastAsia"/>
        </w:rPr>
        <w:t>（</w:t>
      </w:r>
      <w:r w:rsidRPr="00DF3B41">
        <w:t>JPMJCE1311</w:t>
      </w:r>
      <w:r w:rsidR="005544BA">
        <w:rPr>
          <w:rFonts w:hint="eastAsia"/>
        </w:rPr>
        <w:t>）</w:t>
      </w:r>
      <w:r w:rsidRPr="00DF3B41">
        <w:rPr>
          <w:rFonts w:hint="eastAsia"/>
        </w:rPr>
        <w:t>の支援をうけて行われたものである。</w:t>
      </w:r>
    </w:p>
    <w:p w14:paraId="25352C55" w14:textId="77777777" w:rsidR="000953C5" w:rsidRPr="00DF3B41" w:rsidRDefault="000953C5" w:rsidP="00C015B8">
      <w:pPr>
        <w:pStyle w:val="a1"/>
        <w:ind w:firstLine="219"/>
        <w:rPr>
          <w:rFonts w:ascii="ＭＳ ゴシック" w:eastAsia="ＭＳ ゴシック" w:hAnsi="ＭＳ ゴシック"/>
          <w:sz w:val="24"/>
        </w:rPr>
      </w:pPr>
    </w:p>
    <w:p w14:paraId="7D989467" w14:textId="77777777" w:rsidR="00340771" w:rsidRPr="00DF3B41" w:rsidRDefault="00340771" w:rsidP="00C015B8">
      <w:pPr>
        <w:pStyle w:val="ab"/>
      </w:pPr>
      <w:r w:rsidRPr="00DF3B41">
        <w:rPr>
          <w:rFonts w:hint="eastAsia"/>
        </w:rPr>
        <w:t>参考文献</w:t>
      </w:r>
    </w:p>
    <w:p w14:paraId="3B00B5AD" w14:textId="2B3477F6" w:rsidR="00C92344" w:rsidRPr="00DF3B41" w:rsidRDefault="00C92344" w:rsidP="00C92344">
      <w:pPr>
        <w:pStyle w:val="EndNoteBibliography"/>
        <w:ind w:left="720" w:hanging="720"/>
      </w:pPr>
      <w:r w:rsidRPr="00DF3B41">
        <w:t xml:space="preserve">Critchley, H. D., Wiens, S., Rotshtein, P., Öhman, A., &amp; Dolan, R. J. (2004). Neural systems supporting interoceptive awareness. </w:t>
      </w:r>
      <w:r w:rsidRPr="00DF3B41">
        <w:rPr>
          <w:i/>
        </w:rPr>
        <w:t>Nature Neuroscience, 7</w:t>
      </w:r>
      <w:r w:rsidRPr="00DF3B41">
        <w:t>(2), 189-195. doi:10.1038/nn1176</w:t>
      </w:r>
    </w:p>
    <w:p w14:paraId="0604FDED" w14:textId="77777777" w:rsidR="00C92344" w:rsidRPr="00DF3B41" w:rsidRDefault="00C92344" w:rsidP="00C92344">
      <w:pPr>
        <w:pStyle w:val="EndNoteBibliography"/>
        <w:ind w:left="720" w:hanging="720"/>
      </w:pPr>
      <w:r w:rsidRPr="00DF3B41">
        <w:t xml:space="preserve">Daynes, H. (2011). Listeners’ perceptual and emotional responses to tonal and atonal music. </w:t>
      </w:r>
      <w:r w:rsidRPr="00DF3B41">
        <w:rPr>
          <w:i/>
        </w:rPr>
        <w:t>Psychology of Music, 39</w:t>
      </w:r>
      <w:r w:rsidRPr="00DF3B41">
        <w:t xml:space="preserve">(4), 468-502. </w:t>
      </w:r>
    </w:p>
    <w:p w14:paraId="4CD2981D" w14:textId="77777777" w:rsidR="00C92344" w:rsidRPr="00DF3B41" w:rsidRDefault="00C92344" w:rsidP="00C92344">
      <w:pPr>
        <w:pStyle w:val="EndNoteBibliography"/>
        <w:ind w:left="720" w:hanging="720"/>
      </w:pPr>
      <w:r w:rsidRPr="00DF3B41">
        <w:t xml:space="preserve">Eerola, T., &amp; Vuoskoski, J. K. (2013). A Review of Music and Emotion Studies: Approaches, Emotion Models, </w:t>
      </w:r>
      <w:r w:rsidRPr="00DF3B41">
        <w:lastRenderedPageBreak/>
        <w:t xml:space="preserve">and Stimuli. </w:t>
      </w:r>
      <w:r w:rsidRPr="00DF3B41">
        <w:rPr>
          <w:i/>
        </w:rPr>
        <w:t>Music Perception, 30</w:t>
      </w:r>
      <w:r w:rsidRPr="00DF3B41">
        <w:t>(3), 307-340. doi:10.1525/mp.2012.30.3.307</w:t>
      </w:r>
    </w:p>
    <w:p w14:paraId="388E2327" w14:textId="77777777" w:rsidR="00C92344" w:rsidRPr="00DF3B41" w:rsidRDefault="00C92344" w:rsidP="00C92344">
      <w:pPr>
        <w:pStyle w:val="EndNoteBibliography"/>
        <w:ind w:left="720" w:hanging="720"/>
      </w:pPr>
      <w:r w:rsidRPr="00DF3B41">
        <w:t xml:space="preserve">Ekman, P. (1993). Facial expression and emotion. </w:t>
      </w:r>
      <w:r w:rsidRPr="00DF3B41">
        <w:rPr>
          <w:i/>
        </w:rPr>
        <w:t>American Psychologist, 48</w:t>
      </w:r>
      <w:r w:rsidRPr="00DF3B41">
        <w:t>(4), 384-392. doi:10.1037//0003-066x.48.4.384</w:t>
      </w:r>
    </w:p>
    <w:p w14:paraId="29168188" w14:textId="77777777" w:rsidR="00C92344" w:rsidRPr="00DF3B41" w:rsidRDefault="00C92344" w:rsidP="00C92344">
      <w:pPr>
        <w:pStyle w:val="EndNoteBibliography"/>
        <w:ind w:left="720" w:hanging="720"/>
      </w:pPr>
      <w:r w:rsidRPr="00DF3B41">
        <w:t xml:space="preserve">Gabrielsson, A. (2001). Emotion perceived and emotion felt: Same or different? </w:t>
      </w:r>
      <w:r w:rsidRPr="00DF3B41">
        <w:rPr>
          <w:i/>
        </w:rPr>
        <w:t>Musicae Scientiae, 5</w:t>
      </w:r>
      <w:r w:rsidRPr="00DF3B41">
        <w:t xml:space="preserve">(1_suppl), 123-147. </w:t>
      </w:r>
    </w:p>
    <w:p w14:paraId="305CD25B" w14:textId="77777777" w:rsidR="00C92344" w:rsidRPr="00DF3B41" w:rsidRDefault="00C92344" w:rsidP="00C92344">
      <w:pPr>
        <w:pStyle w:val="EndNoteBibliography"/>
        <w:ind w:left="720" w:hanging="720"/>
      </w:pPr>
      <w:r w:rsidRPr="00DF3B41">
        <w:t xml:space="preserve">Garfinkel, S. N., Seth, A. K., Barrett, A. B., Suzuki, K., &amp; Critchley, H. D. (2015). Knowing your own heart: distinguishing interoceptive accuracy from interoceptive awareness. </w:t>
      </w:r>
      <w:r w:rsidRPr="00DF3B41">
        <w:rPr>
          <w:i/>
        </w:rPr>
        <w:t>Biological Psychology, 104</w:t>
      </w:r>
      <w:r w:rsidRPr="00DF3B41">
        <w:t xml:space="preserve">, 65-74. </w:t>
      </w:r>
    </w:p>
    <w:p w14:paraId="030F057E" w14:textId="5E8835B9" w:rsidR="00C92344" w:rsidRDefault="00C92344" w:rsidP="00C92344">
      <w:pPr>
        <w:pStyle w:val="EndNoteBibliography"/>
        <w:ind w:left="720" w:hanging="720"/>
      </w:pPr>
      <w:r w:rsidRPr="00DF3B41">
        <w:t xml:space="preserve">Garfinkel, S. N., Tiley, C., O'Keeffe, S., Harrison, N. A., Seth, A. K., &amp; Critchley, H. D. (2016). Discrepancies between dimensions of interoception in autism: implications for emotion and anxiety. </w:t>
      </w:r>
      <w:r w:rsidRPr="00DF3B41">
        <w:rPr>
          <w:i/>
        </w:rPr>
        <w:t>Biological Psychology, 114</w:t>
      </w:r>
      <w:r w:rsidRPr="00DF3B41">
        <w:t>, 117-126. doi:10.1016/j.biopsycho.2015.12.003</w:t>
      </w:r>
    </w:p>
    <w:p w14:paraId="2A81F1A5" w14:textId="26EA491C" w:rsidR="009A3007" w:rsidRPr="009A3007" w:rsidRDefault="009A3007" w:rsidP="009A3007">
      <w:pPr>
        <w:pStyle w:val="EndNoteBibliography"/>
        <w:ind w:left="720" w:hanging="720"/>
      </w:pPr>
      <w:r w:rsidRPr="00DF3B41">
        <w:rPr>
          <w:rFonts w:hint="eastAsia"/>
        </w:rPr>
        <w:t>乾敏郎</w:t>
      </w:r>
      <w:r w:rsidRPr="00DF3B41">
        <w:rPr>
          <w:rFonts w:hint="eastAsia"/>
        </w:rPr>
        <w:t xml:space="preserve">. (2018). </w:t>
      </w:r>
      <w:r w:rsidRPr="009A3007">
        <w:rPr>
          <w:rFonts w:hint="eastAsia"/>
          <w:iCs/>
        </w:rPr>
        <w:t>感情とはそもそも何なのか：現代科学で読み解く感情のしくみと障害</w:t>
      </w:r>
      <w:r w:rsidRPr="009A3007">
        <w:rPr>
          <w:rFonts w:hint="eastAsia"/>
          <w:iCs/>
        </w:rPr>
        <w:t xml:space="preserve">. </w:t>
      </w:r>
      <w:r w:rsidRPr="009A3007">
        <w:rPr>
          <w:rFonts w:hint="eastAsia"/>
          <w:iCs/>
        </w:rPr>
        <w:t>京都</w:t>
      </w:r>
      <w:r w:rsidRPr="009A3007">
        <w:rPr>
          <w:rFonts w:hint="eastAsia"/>
          <w:iCs/>
        </w:rPr>
        <w:t xml:space="preserve">: </w:t>
      </w:r>
      <w:r w:rsidRPr="009A3007">
        <w:rPr>
          <w:rFonts w:hint="eastAsia"/>
          <w:iCs/>
        </w:rPr>
        <w:t>ミネルヴァ書房</w:t>
      </w:r>
      <w:r w:rsidRPr="009A3007">
        <w:rPr>
          <w:rFonts w:hint="eastAsia"/>
          <w:iCs/>
        </w:rPr>
        <w:t>.</w:t>
      </w:r>
    </w:p>
    <w:p w14:paraId="54AE573A" w14:textId="77777777" w:rsidR="00C92344" w:rsidRPr="00DF3B41" w:rsidRDefault="00C92344" w:rsidP="00C92344">
      <w:pPr>
        <w:pStyle w:val="EndNoteBibliography"/>
        <w:ind w:left="720" w:hanging="720"/>
      </w:pPr>
      <w:r w:rsidRPr="00DF3B41">
        <w:t xml:space="preserve">Khalsa, S. S., &amp; Lapidus, R. C. (2016). Can interoception improve the pragmatic search for biomarkers in psychiatry? </w:t>
      </w:r>
      <w:r w:rsidRPr="00DF3B41">
        <w:rPr>
          <w:i/>
        </w:rPr>
        <w:t>Frontiers in psychiatry, 7</w:t>
      </w:r>
      <w:r w:rsidRPr="00DF3B41">
        <w:t xml:space="preserve">, 121. </w:t>
      </w:r>
    </w:p>
    <w:p w14:paraId="55A75B8F" w14:textId="77777777" w:rsidR="00C92344" w:rsidRPr="00DF3B41" w:rsidRDefault="00C92344" w:rsidP="00C92344">
      <w:pPr>
        <w:pStyle w:val="EndNoteBibliography"/>
        <w:ind w:left="720" w:hanging="720"/>
      </w:pPr>
      <w:r w:rsidRPr="00DF3B41">
        <w:t xml:space="preserve">Krumhansl, C. L. (1997). An exploratory study of musical emotions and psychophysiology. </w:t>
      </w:r>
      <w:r w:rsidRPr="00DF3B41">
        <w:rPr>
          <w:i/>
        </w:rPr>
        <w:t>Canadian Journal of Experimental Psychology/Revue canadienne de psychologie expérimentale, 51</w:t>
      </w:r>
      <w:r w:rsidRPr="00DF3B41">
        <w:t xml:space="preserve">(4), 336-353. </w:t>
      </w:r>
    </w:p>
    <w:p w14:paraId="44112EC6" w14:textId="77777777" w:rsidR="00C92344" w:rsidRPr="00DF3B41" w:rsidRDefault="00C92344" w:rsidP="00C92344">
      <w:pPr>
        <w:pStyle w:val="EndNoteBibliography"/>
        <w:ind w:left="720" w:hanging="720"/>
      </w:pPr>
      <w:r w:rsidRPr="00DF3B41">
        <w:t xml:space="preserve">Krumhansl, C. L. (2002). Music: A link between cognition and emotion. </w:t>
      </w:r>
      <w:r w:rsidRPr="00DF3B41">
        <w:rPr>
          <w:i/>
        </w:rPr>
        <w:t>Current Directions in Psychological Science, 11</w:t>
      </w:r>
      <w:r w:rsidRPr="00DF3B41">
        <w:t>(2), 45-50. doi:Doi 10.1111/1467-8721.00165</w:t>
      </w:r>
    </w:p>
    <w:p w14:paraId="172F74D6" w14:textId="77777777" w:rsidR="00C92344" w:rsidRPr="00DF3B41" w:rsidRDefault="00C92344" w:rsidP="00C92344">
      <w:pPr>
        <w:pStyle w:val="EndNoteBibliography"/>
        <w:ind w:left="720" w:hanging="720"/>
      </w:pPr>
      <w:r w:rsidRPr="00DF3B41">
        <w:t xml:space="preserve">Payne, R., Symeonides, C., Webb, D., &amp; Maxwell, S. (2006). Pulse transit time measured from the ECG: an unreliable marker of beat-to-beat blood pressure. </w:t>
      </w:r>
      <w:r w:rsidRPr="00DF3B41">
        <w:rPr>
          <w:i/>
        </w:rPr>
        <w:t>Journal of Applied Physiology, 100</w:t>
      </w:r>
      <w:r w:rsidRPr="00DF3B41">
        <w:t>(1), 136-141. doi:10.1152/japplphysiol.00657.2005</w:t>
      </w:r>
    </w:p>
    <w:p w14:paraId="670F9336" w14:textId="77777777" w:rsidR="00C92344" w:rsidRPr="00DF3B41" w:rsidRDefault="00C92344" w:rsidP="00C92344">
      <w:pPr>
        <w:pStyle w:val="EndNoteBibliography"/>
        <w:ind w:left="720" w:hanging="720"/>
      </w:pPr>
      <w:r w:rsidRPr="00DF3B41">
        <w:t xml:space="preserve">Peirce, J. W. (2007). PsychoPy—psychophysics software in Python. </w:t>
      </w:r>
      <w:r w:rsidRPr="00DF3B41">
        <w:rPr>
          <w:i/>
        </w:rPr>
        <w:t>Journal of Neuroscience Methods, 162</w:t>
      </w:r>
      <w:r w:rsidRPr="00DF3B41">
        <w:t xml:space="preserve">(1-2), 8-13. </w:t>
      </w:r>
    </w:p>
    <w:p w14:paraId="2AD31208" w14:textId="77777777" w:rsidR="00C92344" w:rsidRPr="00DF3B41" w:rsidRDefault="00C92344" w:rsidP="00C92344">
      <w:pPr>
        <w:pStyle w:val="EndNoteBibliography"/>
        <w:ind w:left="720" w:hanging="720"/>
      </w:pPr>
      <w:r w:rsidRPr="00DF3B41">
        <w:t xml:space="preserve">Peirce, J. W. (2009). Generating stimuli for neuroscience using PsychoPy. </w:t>
      </w:r>
      <w:r w:rsidRPr="00DF3B41">
        <w:rPr>
          <w:i/>
        </w:rPr>
        <w:t>Frontiers in Neuroinformatics, 2</w:t>
      </w:r>
      <w:r w:rsidRPr="00DF3B41">
        <w:t xml:space="preserve">, 10. </w:t>
      </w:r>
    </w:p>
    <w:p w14:paraId="25B3E03E" w14:textId="77777777" w:rsidR="00C92344" w:rsidRPr="00DF3B41" w:rsidRDefault="00C92344" w:rsidP="00C92344">
      <w:pPr>
        <w:pStyle w:val="EndNoteBibliography"/>
        <w:ind w:left="720" w:hanging="720"/>
      </w:pPr>
      <w:r w:rsidRPr="00DF3B41">
        <w:t xml:space="preserve">Pernet, C. R., Wilcox, R. R., &amp; Rousselet, G. A. (2013). Robust correlation analyses: false positive and </w:t>
      </w:r>
      <w:r w:rsidRPr="00DF3B41">
        <w:t xml:space="preserve">power validation using a new open source Matlab toolbox. </w:t>
      </w:r>
      <w:r w:rsidRPr="00DF3B41">
        <w:rPr>
          <w:i/>
        </w:rPr>
        <w:t>Frontiers in Psychology, 3</w:t>
      </w:r>
      <w:r w:rsidRPr="00DF3B41">
        <w:t>, 606. doi:ARTN 606 10.3389/fpsyg.2012.00606</w:t>
      </w:r>
    </w:p>
    <w:p w14:paraId="2CFCF5D3" w14:textId="61DF3B53" w:rsidR="00C92344" w:rsidRPr="00DF3B41" w:rsidRDefault="00C92344" w:rsidP="000D227D">
      <w:pPr>
        <w:pStyle w:val="EndNoteBibliography"/>
        <w:ind w:left="720" w:hanging="720"/>
      </w:pPr>
      <w:r w:rsidRPr="00DF3B41">
        <w:t xml:space="preserve">Proverbio, A. M., Manfrin, L., Arcari, L. A., De Benedetto, F., Gazzola, M., Guardamagna, M., . . . Zani, A. (2015). Non-expert listeners show decreased heart rate and increased blood pressure (fear bradycardia) in response to atonal music. </w:t>
      </w:r>
      <w:r w:rsidRPr="00DF3B41">
        <w:rPr>
          <w:i/>
        </w:rPr>
        <w:t>Frontiers in Psychology, 6</w:t>
      </w:r>
      <w:r w:rsidRPr="00DF3B41">
        <w:t>, 1646.</w:t>
      </w:r>
    </w:p>
    <w:p w14:paraId="3DEE68A5" w14:textId="419C2857" w:rsidR="00C92344" w:rsidRPr="00DF3B41" w:rsidRDefault="00C92344" w:rsidP="00935E5B">
      <w:pPr>
        <w:pStyle w:val="EndNoteBibliography"/>
        <w:ind w:left="720" w:hanging="720"/>
      </w:pPr>
      <w:r w:rsidRPr="00DF3B41">
        <w:t xml:space="preserve">Ring, C., &amp; Brener, J. (2018). Heartbeat counting is unrelated to heartbeat detection: A comparison of methods to quantify interoception. </w:t>
      </w:r>
      <w:r w:rsidRPr="00DF3B41">
        <w:rPr>
          <w:i/>
        </w:rPr>
        <w:t>Psychophysiology, 55</w:t>
      </w:r>
      <w:r w:rsidRPr="00DF3B41">
        <w:t>(9), e13084.</w:t>
      </w:r>
    </w:p>
    <w:p w14:paraId="6B40943B" w14:textId="77777777" w:rsidR="00C92344" w:rsidRPr="00DF3B41" w:rsidRDefault="00C92344" w:rsidP="00C92344">
      <w:pPr>
        <w:pStyle w:val="EndNoteBibliography"/>
        <w:ind w:left="720" w:hanging="720"/>
      </w:pPr>
      <w:r w:rsidRPr="00DF3B41">
        <w:t xml:space="preserve">Russell, J. A., &amp; Barrett, L. F. (1999). Core affect, prototypical emotional episodes, and other things called emotion: dissecting the elephant. </w:t>
      </w:r>
      <w:r w:rsidRPr="00DF3B41">
        <w:rPr>
          <w:i/>
        </w:rPr>
        <w:t>Journal of Personality and Social Psychology, 76</w:t>
      </w:r>
      <w:r w:rsidRPr="00DF3B41">
        <w:t>(5), 805-819. doi:10.1037//0022-3514.76.5.805</w:t>
      </w:r>
    </w:p>
    <w:p w14:paraId="2C53C525" w14:textId="77777777" w:rsidR="00C92344" w:rsidRPr="00DF3B41" w:rsidRDefault="00C92344" w:rsidP="00C92344">
      <w:pPr>
        <w:pStyle w:val="EndNoteBibliography"/>
        <w:ind w:left="720" w:hanging="720"/>
      </w:pPr>
      <w:r w:rsidRPr="00DF3B41">
        <w:t xml:space="preserve">Schandry, R. (1981). Heart beat perception and emotional experience. </w:t>
      </w:r>
      <w:r w:rsidRPr="00DF3B41">
        <w:rPr>
          <w:i/>
        </w:rPr>
        <w:t>Psychophysiology, 18</w:t>
      </w:r>
      <w:r w:rsidRPr="00DF3B41">
        <w:t>(4), 483-488. doi:10.1111/j.1469-8986.1981.tb02486.x</w:t>
      </w:r>
    </w:p>
    <w:p w14:paraId="4417F2E5" w14:textId="77777777" w:rsidR="00C92344" w:rsidRPr="00DF3B41" w:rsidRDefault="00C92344" w:rsidP="00C92344">
      <w:pPr>
        <w:pStyle w:val="EndNoteBibliography"/>
        <w:ind w:left="720" w:hanging="720"/>
      </w:pPr>
      <w:r w:rsidRPr="00DF3B41">
        <w:t xml:space="preserve">Schirmer-Mokwa, K. L., Fard, P. R., Zamorano, A. M., Finkel, S., Birbaumer, N., &amp; Kleber, B. A. (2015). Evidence for enhanced interoceptive accuracy in professional musicians. </w:t>
      </w:r>
      <w:r w:rsidRPr="00DF3B41">
        <w:rPr>
          <w:i/>
        </w:rPr>
        <w:t>Frontiers in Behavioral Neuroscience, 9</w:t>
      </w:r>
      <w:r w:rsidRPr="00DF3B41">
        <w:t>, 349. doi:10.3389/fnbeh.2015.00349</w:t>
      </w:r>
    </w:p>
    <w:p w14:paraId="2D600D36" w14:textId="77777777" w:rsidR="00C92344" w:rsidRPr="00DF3B41" w:rsidRDefault="00C92344" w:rsidP="00C92344">
      <w:pPr>
        <w:pStyle w:val="EndNoteBibliography"/>
        <w:ind w:left="720" w:hanging="720"/>
      </w:pPr>
      <w:r w:rsidRPr="00DF3B41">
        <w:t xml:space="preserve">Zentner, M., Grandjean, D., &amp; Scherer, K. R. (2008). Emotions evoked by the sound of music: characterization, classification, and measurement. </w:t>
      </w:r>
      <w:r w:rsidRPr="00DF3B41">
        <w:rPr>
          <w:i/>
        </w:rPr>
        <w:t>Emotion, 8</w:t>
      </w:r>
      <w:r w:rsidRPr="00DF3B41">
        <w:t>(4), 494-521. doi:10.1037/1528-3542.8.4.494</w:t>
      </w:r>
    </w:p>
    <w:p w14:paraId="4BD61B37" w14:textId="0B3C812E" w:rsidR="00340771" w:rsidRPr="00DF3B41" w:rsidRDefault="00340771" w:rsidP="00C015B8">
      <w:pPr>
        <w:pStyle w:val="aff2"/>
      </w:pPr>
    </w:p>
    <w:sectPr w:rsidR="00340771" w:rsidRPr="00DF3B41">
      <w:endnotePr>
        <w:numFmt w:val="decimal"/>
      </w:endnotePr>
      <w:type w:val="continuous"/>
      <w:pgSz w:w="11906" w:h="16838" w:code="9"/>
      <w:pgMar w:top="1134" w:right="1134" w:bottom="1134" w:left="1134" w:header="851" w:footer="992" w:gutter="0"/>
      <w:cols w:num="2" w:space="882"/>
      <w:docGrid w:type="linesAndChars" w:linePitch="323" w:charSpace="-4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53E01" w14:textId="77777777" w:rsidR="001928EB" w:rsidRDefault="001928EB" w:rsidP="00C015B8">
      <w:r>
        <w:separator/>
      </w:r>
    </w:p>
  </w:endnote>
  <w:endnote w:type="continuationSeparator" w:id="0">
    <w:p w14:paraId="68B42A6E" w14:textId="77777777" w:rsidR="001928EB" w:rsidRDefault="001928EB" w:rsidP="00C01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69604" w14:textId="77777777" w:rsidR="001928EB" w:rsidRDefault="001928EB" w:rsidP="00C015B8">
      <w:pPr>
        <w:pStyle w:val="a6"/>
      </w:pPr>
      <w:r>
        <w:rPr>
          <w:noProof/>
        </w:rPr>
        <w:drawing>
          <wp:inline distT="0" distB="0" distL="0" distR="0" wp14:anchorId="2E75C16A" wp14:editId="7689CE8E">
            <wp:extent cx="5946775" cy="12065"/>
            <wp:effectExtent l="0" t="0" r="0" b="0"/>
            <wp:docPr id="1"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775" cy="12065"/>
                    </a:xfrm>
                    <a:prstGeom prst="rect">
                      <a:avLst/>
                    </a:prstGeom>
                    <a:noFill/>
                    <a:ln>
                      <a:noFill/>
                    </a:ln>
                  </pic:spPr>
                </pic:pic>
              </a:graphicData>
            </a:graphic>
          </wp:inline>
        </w:drawing>
      </w:r>
    </w:p>
  </w:footnote>
  <w:footnote w:type="continuationSeparator" w:id="0">
    <w:p w14:paraId="0C5258A7" w14:textId="77777777" w:rsidR="001928EB" w:rsidRDefault="001928EB" w:rsidP="00C01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950988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904E0B4"/>
    <w:lvl w:ilvl="0">
      <w:start w:val="1"/>
      <w:numFmt w:val="decimal"/>
      <w:lvlText w:val="%1."/>
      <w:lvlJc w:val="left"/>
      <w:pPr>
        <w:tabs>
          <w:tab w:val="num" w:pos="2061"/>
        </w:tabs>
        <w:ind w:left="2061" w:hanging="360"/>
      </w:pPr>
    </w:lvl>
  </w:abstractNum>
  <w:abstractNum w:abstractNumId="2" w15:restartNumberingAfterBreak="0">
    <w:nsid w:val="FFFFFF7D"/>
    <w:multiLevelType w:val="singleLevel"/>
    <w:tmpl w:val="4948CDE2"/>
    <w:lvl w:ilvl="0">
      <w:start w:val="1"/>
      <w:numFmt w:val="decimal"/>
      <w:lvlText w:val="%1."/>
      <w:lvlJc w:val="left"/>
      <w:pPr>
        <w:tabs>
          <w:tab w:val="num" w:pos="1636"/>
        </w:tabs>
        <w:ind w:left="1636" w:hanging="360"/>
      </w:pPr>
    </w:lvl>
  </w:abstractNum>
  <w:abstractNum w:abstractNumId="3" w15:restartNumberingAfterBreak="0">
    <w:nsid w:val="FFFFFF7E"/>
    <w:multiLevelType w:val="singleLevel"/>
    <w:tmpl w:val="769A6BA4"/>
    <w:lvl w:ilvl="0">
      <w:start w:val="1"/>
      <w:numFmt w:val="decimal"/>
      <w:lvlText w:val="%1."/>
      <w:lvlJc w:val="left"/>
      <w:pPr>
        <w:tabs>
          <w:tab w:val="num" w:pos="1211"/>
        </w:tabs>
        <w:ind w:left="1211" w:hanging="360"/>
      </w:pPr>
    </w:lvl>
  </w:abstractNum>
  <w:abstractNum w:abstractNumId="4" w15:restartNumberingAfterBreak="0">
    <w:nsid w:val="FFFFFF7F"/>
    <w:multiLevelType w:val="singleLevel"/>
    <w:tmpl w:val="E540496E"/>
    <w:lvl w:ilvl="0">
      <w:start w:val="1"/>
      <w:numFmt w:val="decimal"/>
      <w:lvlText w:val="%1."/>
      <w:lvlJc w:val="left"/>
      <w:pPr>
        <w:tabs>
          <w:tab w:val="num" w:pos="785"/>
        </w:tabs>
        <w:ind w:left="785" w:hanging="360"/>
      </w:pPr>
    </w:lvl>
  </w:abstractNum>
  <w:abstractNum w:abstractNumId="5" w15:restartNumberingAfterBreak="0">
    <w:nsid w:val="FFFFFF80"/>
    <w:multiLevelType w:val="singleLevel"/>
    <w:tmpl w:val="1FAED4F6"/>
    <w:lvl w:ilvl="0">
      <w:start w:val="1"/>
      <w:numFmt w:val="bullet"/>
      <w:lvlText w:val=""/>
      <w:lvlJc w:val="left"/>
      <w:pPr>
        <w:tabs>
          <w:tab w:val="num" w:pos="2061"/>
        </w:tabs>
        <w:ind w:left="2061" w:hanging="360"/>
      </w:pPr>
      <w:rPr>
        <w:rFonts w:ascii="Wingdings" w:hAnsi="Wingdings" w:hint="default"/>
      </w:rPr>
    </w:lvl>
  </w:abstractNum>
  <w:abstractNum w:abstractNumId="6" w15:restartNumberingAfterBreak="0">
    <w:nsid w:val="FFFFFF81"/>
    <w:multiLevelType w:val="singleLevel"/>
    <w:tmpl w:val="B81C846C"/>
    <w:lvl w:ilvl="0">
      <w:start w:val="1"/>
      <w:numFmt w:val="bullet"/>
      <w:lvlText w:val=""/>
      <w:lvlJc w:val="left"/>
      <w:pPr>
        <w:tabs>
          <w:tab w:val="num" w:pos="1636"/>
        </w:tabs>
        <w:ind w:left="1636" w:hanging="360"/>
      </w:pPr>
      <w:rPr>
        <w:rFonts w:ascii="Wingdings" w:hAnsi="Wingdings" w:hint="default"/>
      </w:rPr>
    </w:lvl>
  </w:abstractNum>
  <w:abstractNum w:abstractNumId="7" w15:restartNumberingAfterBreak="0">
    <w:nsid w:val="FFFFFF82"/>
    <w:multiLevelType w:val="singleLevel"/>
    <w:tmpl w:val="3168B254"/>
    <w:lvl w:ilvl="0">
      <w:start w:val="1"/>
      <w:numFmt w:val="bullet"/>
      <w:lvlText w:val=""/>
      <w:lvlJc w:val="left"/>
      <w:pPr>
        <w:tabs>
          <w:tab w:val="num" w:pos="1211"/>
        </w:tabs>
        <w:ind w:left="1211" w:hanging="360"/>
      </w:pPr>
      <w:rPr>
        <w:rFonts w:ascii="Wingdings" w:hAnsi="Wingdings" w:hint="default"/>
      </w:rPr>
    </w:lvl>
  </w:abstractNum>
  <w:abstractNum w:abstractNumId="8" w15:restartNumberingAfterBreak="0">
    <w:nsid w:val="FFFFFF83"/>
    <w:multiLevelType w:val="singleLevel"/>
    <w:tmpl w:val="35DEDFEE"/>
    <w:lvl w:ilvl="0">
      <w:start w:val="1"/>
      <w:numFmt w:val="bullet"/>
      <w:lvlText w:val=""/>
      <w:lvlJc w:val="left"/>
      <w:pPr>
        <w:tabs>
          <w:tab w:val="num" w:pos="785"/>
        </w:tabs>
        <w:ind w:left="785" w:hanging="360"/>
      </w:pPr>
      <w:rPr>
        <w:rFonts w:ascii="Wingdings" w:hAnsi="Wingdings" w:hint="default"/>
      </w:rPr>
    </w:lvl>
  </w:abstractNum>
  <w:abstractNum w:abstractNumId="9" w15:restartNumberingAfterBreak="0">
    <w:nsid w:val="FFFFFF88"/>
    <w:multiLevelType w:val="singleLevel"/>
    <w:tmpl w:val="BD446068"/>
    <w:lvl w:ilvl="0">
      <w:start w:val="1"/>
      <w:numFmt w:val="decimal"/>
      <w:lvlText w:val="%1."/>
      <w:lvlJc w:val="left"/>
      <w:pPr>
        <w:tabs>
          <w:tab w:val="num" w:pos="618"/>
        </w:tabs>
        <w:ind w:left="618" w:hanging="360"/>
      </w:pPr>
    </w:lvl>
  </w:abstractNum>
  <w:abstractNum w:abstractNumId="10" w15:restartNumberingAfterBreak="0">
    <w:nsid w:val="FFFFFF89"/>
    <w:multiLevelType w:val="singleLevel"/>
    <w:tmpl w:val="0D56DD38"/>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090359D0"/>
    <w:multiLevelType w:val="multilevel"/>
    <w:tmpl w:val="3022163A"/>
    <w:lvl w:ilvl="0">
      <w:start w:val="1"/>
      <w:numFmt w:val="decimal"/>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2" w15:restartNumberingAfterBreak="0">
    <w:nsid w:val="0A0E5CDB"/>
    <w:multiLevelType w:val="singleLevel"/>
    <w:tmpl w:val="14C415A4"/>
    <w:lvl w:ilvl="0">
      <w:start w:val="1"/>
      <w:numFmt w:val="bullet"/>
      <w:lvlText w:val="○"/>
      <w:lvlJc w:val="left"/>
      <w:pPr>
        <w:tabs>
          <w:tab w:val="num" w:pos="225"/>
        </w:tabs>
        <w:ind w:left="225" w:hanging="225"/>
      </w:pPr>
      <w:rPr>
        <w:rFonts w:ascii="ＭＳ Ｐ明朝" w:hint="eastAsia"/>
      </w:rPr>
    </w:lvl>
  </w:abstractNum>
  <w:abstractNum w:abstractNumId="13" w15:restartNumberingAfterBreak="0">
    <w:nsid w:val="0D152077"/>
    <w:multiLevelType w:val="multilevel"/>
    <w:tmpl w:val="4CF0F8EE"/>
    <w:lvl w:ilvl="0">
      <w:start w:val="1"/>
      <w:numFmt w:val="decimal"/>
      <w:lvlText w:val="%1."/>
      <w:lvlJc w:val="left"/>
      <w:pPr>
        <w:tabs>
          <w:tab w:val="num" w:pos="425"/>
        </w:tabs>
        <w:ind w:left="425" w:hanging="425"/>
      </w:pPr>
      <w:rPr>
        <w:rFonts w:ascii="Century" w:eastAsia="ＭＳ 明朝" w:hAnsi="Century" w:hint="default"/>
        <w:sz w:val="21"/>
        <w:szCs w:val="21"/>
      </w:rPr>
    </w:lvl>
    <w:lvl w:ilvl="1">
      <w:start w:val="1"/>
      <w:numFmt w:val="decimal"/>
      <w:lvlText w:val="%1.%2."/>
      <w:lvlJc w:val="left"/>
      <w:pPr>
        <w:tabs>
          <w:tab w:val="num" w:pos="567"/>
        </w:tabs>
        <w:ind w:left="567" w:hanging="567"/>
      </w:pPr>
      <w:rPr>
        <w:rFonts w:ascii="ＭＳ ゴシック" w:eastAsia="ＭＳ ゴシック" w:hAnsi="ＭＳ ゴシック"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0E633026"/>
    <w:multiLevelType w:val="multilevel"/>
    <w:tmpl w:val="DCB6E72E"/>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5" w15:restartNumberingAfterBreak="0">
    <w:nsid w:val="0F705D40"/>
    <w:multiLevelType w:val="hybridMultilevel"/>
    <w:tmpl w:val="4AE0D81A"/>
    <w:lvl w:ilvl="0" w:tplc="92847782">
      <w:numFmt w:val="bullet"/>
      <w:lvlText w:val="・"/>
      <w:lvlJc w:val="left"/>
      <w:pPr>
        <w:tabs>
          <w:tab w:val="num" w:pos="573"/>
        </w:tabs>
        <w:ind w:left="573" w:hanging="360"/>
      </w:pPr>
      <w:rPr>
        <w:rFonts w:ascii="ＭＳ 明朝" w:eastAsia="ＭＳ 明朝" w:hAnsi="ＭＳ 明朝" w:cs="Times New Roman" w:hint="eastAsia"/>
      </w:rPr>
    </w:lvl>
    <w:lvl w:ilvl="1" w:tplc="40DA6746" w:tentative="1">
      <w:start w:val="1"/>
      <w:numFmt w:val="bullet"/>
      <w:lvlText w:val=""/>
      <w:lvlJc w:val="left"/>
      <w:pPr>
        <w:tabs>
          <w:tab w:val="num" w:pos="1053"/>
        </w:tabs>
        <w:ind w:left="1053" w:hanging="420"/>
      </w:pPr>
      <w:rPr>
        <w:rFonts w:ascii="Wingdings" w:hAnsi="Wingdings" w:hint="default"/>
      </w:rPr>
    </w:lvl>
    <w:lvl w:ilvl="2" w:tplc="87A69518" w:tentative="1">
      <w:start w:val="1"/>
      <w:numFmt w:val="bullet"/>
      <w:lvlText w:val=""/>
      <w:lvlJc w:val="left"/>
      <w:pPr>
        <w:tabs>
          <w:tab w:val="num" w:pos="1473"/>
        </w:tabs>
        <w:ind w:left="1473" w:hanging="420"/>
      </w:pPr>
      <w:rPr>
        <w:rFonts w:ascii="Wingdings" w:hAnsi="Wingdings" w:hint="default"/>
      </w:rPr>
    </w:lvl>
    <w:lvl w:ilvl="3" w:tplc="58CCE3B4" w:tentative="1">
      <w:start w:val="1"/>
      <w:numFmt w:val="bullet"/>
      <w:lvlText w:val=""/>
      <w:lvlJc w:val="left"/>
      <w:pPr>
        <w:tabs>
          <w:tab w:val="num" w:pos="1893"/>
        </w:tabs>
        <w:ind w:left="1893" w:hanging="420"/>
      </w:pPr>
      <w:rPr>
        <w:rFonts w:ascii="Wingdings" w:hAnsi="Wingdings" w:hint="default"/>
      </w:rPr>
    </w:lvl>
    <w:lvl w:ilvl="4" w:tplc="F2762B92" w:tentative="1">
      <w:start w:val="1"/>
      <w:numFmt w:val="bullet"/>
      <w:lvlText w:val=""/>
      <w:lvlJc w:val="left"/>
      <w:pPr>
        <w:tabs>
          <w:tab w:val="num" w:pos="2313"/>
        </w:tabs>
        <w:ind w:left="2313" w:hanging="420"/>
      </w:pPr>
      <w:rPr>
        <w:rFonts w:ascii="Wingdings" w:hAnsi="Wingdings" w:hint="default"/>
      </w:rPr>
    </w:lvl>
    <w:lvl w:ilvl="5" w:tplc="08C00CB0" w:tentative="1">
      <w:start w:val="1"/>
      <w:numFmt w:val="bullet"/>
      <w:lvlText w:val=""/>
      <w:lvlJc w:val="left"/>
      <w:pPr>
        <w:tabs>
          <w:tab w:val="num" w:pos="2733"/>
        </w:tabs>
        <w:ind w:left="2733" w:hanging="420"/>
      </w:pPr>
      <w:rPr>
        <w:rFonts w:ascii="Wingdings" w:hAnsi="Wingdings" w:hint="default"/>
      </w:rPr>
    </w:lvl>
    <w:lvl w:ilvl="6" w:tplc="19E860F6" w:tentative="1">
      <w:start w:val="1"/>
      <w:numFmt w:val="bullet"/>
      <w:lvlText w:val=""/>
      <w:lvlJc w:val="left"/>
      <w:pPr>
        <w:tabs>
          <w:tab w:val="num" w:pos="3153"/>
        </w:tabs>
        <w:ind w:left="3153" w:hanging="420"/>
      </w:pPr>
      <w:rPr>
        <w:rFonts w:ascii="Wingdings" w:hAnsi="Wingdings" w:hint="default"/>
      </w:rPr>
    </w:lvl>
    <w:lvl w:ilvl="7" w:tplc="552CD15C" w:tentative="1">
      <w:start w:val="1"/>
      <w:numFmt w:val="bullet"/>
      <w:lvlText w:val=""/>
      <w:lvlJc w:val="left"/>
      <w:pPr>
        <w:tabs>
          <w:tab w:val="num" w:pos="3573"/>
        </w:tabs>
        <w:ind w:left="3573" w:hanging="420"/>
      </w:pPr>
      <w:rPr>
        <w:rFonts w:ascii="Wingdings" w:hAnsi="Wingdings" w:hint="default"/>
      </w:rPr>
    </w:lvl>
    <w:lvl w:ilvl="8" w:tplc="63005D86" w:tentative="1">
      <w:start w:val="1"/>
      <w:numFmt w:val="bullet"/>
      <w:lvlText w:val=""/>
      <w:lvlJc w:val="left"/>
      <w:pPr>
        <w:tabs>
          <w:tab w:val="num" w:pos="3993"/>
        </w:tabs>
        <w:ind w:left="3993" w:hanging="420"/>
      </w:pPr>
      <w:rPr>
        <w:rFonts w:ascii="Wingdings" w:hAnsi="Wingdings" w:hint="default"/>
      </w:rPr>
    </w:lvl>
  </w:abstractNum>
  <w:abstractNum w:abstractNumId="16" w15:restartNumberingAfterBreak="0">
    <w:nsid w:val="1B7921C0"/>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7" w15:restartNumberingAfterBreak="0">
    <w:nsid w:val="1CD54CD7"/>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8" w15:restartNumberingAfterBreak="0">
    <w:nsid w:val="1E695F9E"/>
    <w:multiLevelType w:val="hybridMultilevel"/>
    <w:tmpl w:val="1132EFC0"/>
    <w:lvl w:ilvl="0" w:tplc="9A182646">
      <w:numFmt w:val="bullet"/>
      <w:lvlText w:val="・"/>
      <w:lvlJc w:val="left"/>
      <w:pPr>
        <w:tabs>
          <w:tab w:val="num" w:pos="360"/>
        </w:tabs>
        <w:ind w:left="360" w:hanging="360"/>
      </w:pPr>
      <w:rPr>
        <w:rFonts w:ascii="ＭＳ 明朝" w:eastAsia="ＭＳ 明朝" w:hAnsi="ＭＳ 明朝" w:cs="Times New Roman" w:hint="eastAsia"/>
      </w:rPr>
    </w:lvl>
    <w:lvl w:ilvl="1" w:tplc="8D1A9D9A" w:tentative="1">
      <w:start w:val="1"/>
      <w:numFmt w:val="aiueoFullWidth"/>
      <w:lvlText w:val="(%2)"/>
      <w:lvlJc w:val="left"/>
      <w:pPr>
        <w:tabs>
          <w:tab w:val="num" w:pos="840"/>
        </w:tabs>
        <w:ind w:left="840" w:hanging="420"/>
      </w:pPr>
    </w:lvl>
    <w:lvl w:ilvl="2" w:tplc="B480032A" w:tentative="1">
      <w:start w:val="1"/>
      <w:numFmt w:val="decimalEnclosedCircle"/>
      <w:lvlText w:val="%3"/>
      <w:lvlJc w:val="left"/>
      <w:pPr>
        <w:tabs>
          <w:tab w:val="num" w:pos="1260"/>
        </w:tabs>
        <w:ind w:left="1260" w:hanging="420"/>
      </w:pPr>
    </w:lvl>
    <w:lvl w:ilvl="3" w:tplc="BD2AA506" w:tentative="1">
      <w:start w:val="1"/>
      <w:numFmt w:val="decimal"/>
      <w:lvlText w:val="%4."/>
      <w:lvlJc w:val="left"/>
      <w:pPr>
        <w:tabs>
          <w:tab w:val="num" w:pos="1680"/>
        </w:tabs>
        <w:ind w:left="1680" w:hanging="420"/>
      </w:pPr>
    </w:lvl>
    <w:lvl w:ilvl="4" w:tplc="422C273C" w:tentative="1">
      <w:start w:val="1"/>
      <w:numFmt w:val="aiueoFullWidth"/>
      <w:lvlText w:val="(%5)"/>
      <w:lvlJc w:val="left"/>
      <w:pPr>
        <w:tabs>
          <w:tab w:val="num" w:pos="2100"/>
        </w:tabs>
        <w:ind w:left="2100" w:hanging="420"/>
      </w:pPr>
    </w:lvl>
    <w:lvl w:ilvl="5" w:tplc="B3FA2AFC" w:tentative="1">
      <w:start w:val="1"/>
      <w:numFmt w:val="decimalEnclosedCircle"/>
      <w:lvlText w:val="%6"/>
      <w:lvlJc w:val="left"/>
      <w:pPr>
        <w:tabs>
          <w:tab w:val="num" w:pos="2520"/>
        </w:tabs>
        <w:ind w:left="2520" w:hanging="420"/>
      </w:pPr>
    </w:lvl>
    <w:lvl w:ilvl="6" w:tplc="4C9091A8" w:tentative="1">
      <w:start w:val="1"/>
      <w:numFmt w:val="decimal"/>
      <w:lvlText w:val="%7."/>
      <w:lvlJc w:val="left"/>
      <w:pPr>
        <w:tabs>
          <w:tab w:val="num" w:pos="2940"/>
        </w:tabs>
        <w:ind w:left="2940" w:hanging="420"/>
      </w:pPr>
    </w:lvl>
    <w:lvl w:ilvl="7" w:tplc="5BB6C6F2" w:tentative="1">
      <w:start w:val="1"/>
      <w:numFmt w:val="aiueoFullWidth"/>
      <w:lvlText w:val="(%8)"/>
      <w:lvlJc w:val="left"/>
      <w:pPr>
        <w:tabs>
          <w:tab w:val="num" w:pos="3360"/>
        </w:tabs>
        <w:ind w:left="3360" w:hanging="420"/>
      </w:pPr>
    </w:lvl>
    <w:lvl w:ilvl="8" w:tplc="AA6A1E80" w:tentative="1">
      <w:start w:val="1"/>
      <w:numFmt w:val="decimalEnclosedCircle"/>
      <w:lvlText w:val="%9"/>
      <w:lvlJc w:val="left"/>
      <w:pPr>
        <w:tabs>
          <w:tab w:val="num" w:pos="3780"/>
        </w:tabs>
        <w:ind w:left="3780" w:hanging="420"/>
      </w:pPr>
    </w:lvl>
  </w:abstractNum>
  <w:abstractNum w:abstractNumId="19" w15:restartNumberingAfterBreak="0">
    <w:nsid w:val="207F634B"/>
    <w:multiLevelType w:val="hybridMultilevel"/>
    <w:tmpl w:val="3CB42AD2"/>
    <w:lvl w:ilvl="0" w:tplc="D80AAAC2">
      <w:start w:val="1"/>
      <w:numFmt w:val="decimal"/>
      <w:lvlText w:val="%1."/>
      <w:lvlJc w:val="left"/>
      <w:pPr>
        <w:tabs>
          <w:tab w:val="num" w:pos="420"/>
        </w:tabs>
        <w:ind w:left="420" w:hanging="420"/>
      </w:pPr>
      <w:rPr>
        <w:rFonts w:hint="eastAsia"/>
      </w:rPr>
    </w:lvl>
    <w:lvl w:ilvl="1" w:tplc="7C2403A8" w:tentative="1">
      <w:start w:val="1"/>
      <w:numFmt w:val="aiueoFullWidth"/>
      <w:lvlText w:val="(%2)"/>
      <w:lvlJc w:val="left"/>
      <w:pPr>
        <w:tabs>
          <w:tab w:val="num" w:pos="840"/>
        </w:tabs>
        <w:ind w:left="840" w:hanging="420"/>
      </w:pPr>
    </w:lvl>
    <w:lvl w:ilvl="2" w:tplc="8A986CE0" w:tentative="1">
      <w:start w:val="1"/>
      <w:numFmt w:val="decimalEnclosedCircle"/>
      <w:lvlText w:val="%3"/>
      <w:lvlJc w:val="left"/>
      <w:pPr>
        <w:tabs>
          <w:tab w:val="num" w:pos="1260"/>
        </w:tabs>
        <w:ind w:left="1260" w:hanging="420"/>
      </w:pPr>
    </w:lvl>
    <w:lvl w:ilvl="3" w:tplc="38E052F2" w:tentative="1">
      <w:start w:val="1"/>
      <w:numFmt w:val="decimal"/>
      <w:lvlText w:val="%4."/>
      <w:lvlJc w:val="left"/>
      <w:pPr>
        <w:tabs>
          <w:tab w:val="num" w:pos="1680"/>
        </w:tabs>
        <w:ind w:left="1680" w:hanging="420"/>
      </w:pPr>
    </w:lvl>
    <w:lvl w:ilvl="4" w:tplc="9C641952" w:tentative="1">
      <w:start w:val="1"/>
      <w:numFmt w:val="aiueoFullWidth"/>
      <w:lvlText w:val="(%5)"/>
      <w:lvlJc w:val="left"/>
      <w:pPr>
        <w:tabs>
          <w:tab w:val="num" w:pos="2100"/>
        </w:tabs>
        <w:ind w:left="2100" w:hanging="420"/>
      </w:pPr>
    </w:lvl>
    <w:lvl w:ilvl="5" w:tplc="B7B892B4" w:tentative="1">
      <w:start w:val="1"/>
      <w:numFmt w:val="decimalEnclosedCircle"/>
      <w:lvlText w:val="%6"/>
      <w:lvlJc w:val="left"/>
      <w:pPr>
        <w:tabs>
          <w:tab w:val="num" w:pos="2520"/>
        </w:tabs>
        <w:ind w:left="2520" w:hanging="420"/>
      </w:pPr>
    </w:lvl>
    <w:lvl w:ilvl="6" w:tplc="716A79B0" w:tentative="1">
      <w:start w:val="1"/>
      <w:numFmt w:val="decimal"/>
      <w:lvlText w:val="%7."/>
      <w:lvlJc w:val="left"/>
      <w:pPr>
        <w:tabs>
          <w:tab w:val="num" w:pos="2940"/>
        </w:tabs>
        <w:ind w:left="2940" w:hanging="420"/>
      </w:pPr>
    </w:lvl>
    <w:lvl w:ilvl="7" w:tplc="E4F08216" w:tentative="1">
      <w:start w:val="1"/>
      <w:numFmt w:val="aiueoFullWidth"/>
      <w:lvlText w:val="(%8)"/>
      <w:lvlJc w:val="left"/>
      <w:pPr>
        <w:tabs>
          <w:tab w:val="num" w:pos="3360"/>
        </w:tabs>
        <w:ind w:left="3360" w:hanging="420"/>
      </w:pPr>
    </w:lvl>
    <w:lvl w:ilvl="8" w:tplc="E73A62B4" w:tentative="1">
      <w:start w:val="1"/>
      <w:numFmt w:val="decimalEnclosedCircle"/>
      <w:lvlText w:val="%9"/>
      <w:lvlJc w:val="left"/>
      <w:pPr>
        <w:tabs>
          <w:tab w:val="num" w:pos="3780"/>
        </w:tabs>
        <w:ind w:left="3780" w:hanging="420"/>
      </w:pPr>
    </w:lvl>
  </w:abstractNum>
  <w:abstractNum w:abstractNumId="20" w15:restartNumberingAfterBreak="0">
    <w:nsid w:val="23C02DAE"/>
    <w:multiLevelType w:val="singleLevel"/>
    <w:tmpl w:val="41F25C8A"/>
    <w:lvl w:ilvl="0">
      <w:start w:val="1"/>
      <w:numFmt w:val="decimalFullWidth"/>
      <w:lvlText w:val="%1．"/>
      <w:lvlJc w:val="left"/>
      <w:pPr>
        <w:tabs>
          <w:tab w:val="num" w:pos="420"/>
        </w:tabs>
        <w:ind w:left="420" w:hanging="420"/>
      </w:pPr>
      <w:rPr>
        <w:rFonts w:hint="eastAsia"/>
      </w:rPr>
    </w:lvl>
  </w:abstractNum>
  <w:abstractNum w:abstractNumId="21" w15:restartNumberingAfterBreak="0">
    <w:nsid w:val="3506694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2" w15:restartNumberingAfterBreak="0">
    <w:nsid w:val="37BE2F1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3" w15:restartNumberingAfterBreak="0">
    <w:nsid w:val="3DC862F2"/>
    <w:multiLevelType w:val="singleLevel"/>
    <w:tmpl w:val="3ACCF38E"/>
    <w:lvl w:ilvl="0">
      <w:start w:val="1"/>
      <w:numFmt w:val="decimal"/>
      <w:lvlText w:val="%1."/>
      <w:lvlJc w:val="left"/>
      <w:pPr>
        <w:tabs>
          <w:tab w:val="num" w:pos="180"/>
        </w:tabs>
        <w:ind w:left="180" w:hanging="180"/>
      </w:pPr>
      <w:rPr>
        <w:rFonts w:hint="eastAsia"/>
      </w:rPr>
    </w:lvl>
  </w:abstractNum>
  <w:abstractNum w:abstractNumId="24" w15:restartNumberingAfterBreak="0">
    <w:nsid w:val="3F182A27"/>
    <w:multiLevelType w:val="multilevel"/>
    <w:tmpl w:val="AC0AA4AC"/>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375"/>
        </w:tabs>
        <w:ind w:left="375" w:hanging="375"/>
      </w:pPr>
      <w:rPr>
        <w:rFonts w:hint="eastAsia"/>
      </w:rPr>
    </w:lvl>
    <w:lvl w:ilvl="2">
      <w:start w:val="1"/>
      <w:numFmt w:val="decimal"/>
      <w:lvlText w:val="%1-%2.%3."/>
      <w:lvlJc w:val="left"/>
      <w:pPr>
        <w:tabs>
          <w:tab w:val="num" w:pos="375"/>
        </w:tabs>
        <w:ind w:left="375" w:hanging="375"/>
      </w:pPr>
      <w:rPr>
        <w:rFonts w:hint="eastAsia"/>
      </w:rPr>
    </w:lvl>
    <w:lvl w:ilvl="3">
      <w:start w:val="1"/>
      <w:numFmt w:val="decimal"/>
      <w:lvlText w:val="%1-%2.%3.%4."/>
      <w:lvlJc w:val="left"/>
      <w:pPr>
        <w:tabs>
          <w:tab w:val="num" w:pos="375"/>
        </w:tabs>
        <w:ind w:left="375" w:hanging="375"/>
      </w:pPr>
      <w:rPr>
        <w:rFonts w:hint="eastAsia"/>
      </w:rPr>
    </w:lvl>
    <w:lvl w:ilvl="4">
      <w:start w:val="1"/>
      <w:numFmt w:val="decimal"/>
      <w:lvlText w:val="%1-%2.%3.%4.%5."/>
      <w:lvlJc w:val="left"/>
      <w:pPr>
        <w:tabs>
          <w:tab w:val="num" w:pos="375"/>
        </w:tabs>
        <w:ind w:left="375" w:hanging="375"/>
      </w:pPr>
      <w:rPr>
        <w:rFonts w:hint="eastAsia"/>
      </w:rPr>
    </w:lvl>
    <w:lvl w:ilvl="5">
      <w:start w:val="1"/>
      <w:numFmt w:val="decimal"/>
      <w:lvlText w:val="%1-%2.%3.%4.%5.%6."/>
      <w:lvlJc w:val="left"/>
      <w:pPr>
        <w:tabs>
          <w:tab w:val="num" w:pos="375"/>
        </w:tabs>
        <w:ind w:left="375" w:hanging="375"/>
      </w:pPr>
      <w:rPr>
        <w:rFonts w:hint="eastAsia"/>
      </w:rPr>
    </w:lvl>
    <w:lvl w:ilvl="6">
      <w:start w:val="1"/>
      <w:numFmt w:val="decimal"/>
      <w:lvlText w:val="%1-%2.%3.%4.%5.%6.%7."/>
      <w:lvlJc w:val="left"/>
      <w:pPr>
        <w:tabs>
          <w:tab w:val="num" w:pos="375"/>
        </w:tabs>
        <w:ind w:left="375" w:hanging="375"/>
      </w:pPr>
      <w:rPr>
        <w:rFonts w:hint="eastAsia"/>
      </w:rPr>
    </w:lvl>
    <w:lvl w:ilvl="7">
      <w:start w:val="1"/>
      <w:numFmt w:val="decimal"/>
      <w:lvlText w:val="%1-%2.%3.%4.%5.%6.%7.%8."/>
      <w:lvlJc w:val="left"/>
      <w:pPr>
        <w:tabs>
          <w:tab w:val="num" w:pos="375"/>
        </w:tabs>
        <w:ind w:left="375" w:hanging="375"/>
      </w:pPr>
      <w:rPr>
        <w:rFonts w:hint="eastAsia"/>
      </w:rPr>
    </w:lvl>
    <w:lvl w:ilvl="8">
      <w:start w:val="1"/>
      <w:numFmt w:val="decimal"/>
      <w:lvlText w:val="%1-%2.%3.%4.%5.%6.%7.%8.%9."/>
      <w:lvlJc w:val="left"/>
      <w:pPr>
        <w:tabs>
          <w:tab w:val="num" w:pos="375"/>
        </w:tabs>
        <w:ind w:left="375" w:hanging="375"/>
      </w:pPr>
      <w:rPr>
        <w:rFonts w:hint="eastAsia"/>
      </w:rPr>
    </w:lvl>
  </w:abstractNum>
  <w:abstractNum w:abstractNumId="25" w15:restartNumberingAfterBreak="0">
    <w:nsid w:val="47000F0F"/>
    <w:multiLevelType w:val="hybridMultilevel"/>
    <w:tmpl w:val="1132EFC0"/>
    <w:lvl w:ilvl="0" w:tplc="A97EF1AC">
      <w:start w:val="1"/>
      <w:numFmt w:val="decimal"/>
      <w:lvlText w:val="%1."/>
      <w:lvlJc w:val="left"/>
      <w:pPr>
        <w:tabs>
          <w:tab w:val="num" w:pos="360"/>
        </w:tabs>
        <w:ind w:left="360" w:hanging="360"/>
      </w:pPr>
      <w:rPr>
        <w:rFonts w:hint="eastAsia"/>
      </w:rPr>
    </w:lvl>
    <w:lvl w:ilvl="1" w:tplc="E41CAB3C" w:tentative="1">
      <w:start w:val="1"/>
      <w:numFmt w:val="aiueoFullWidth"/>
      <w:lvlText w:val="(%2)"/>
      <w:lvlJc w:val="left"/>
      <w:pPr>
        <w:tabs>
          <w:tab w:val="num" w:pos="840"/>
        </w:tabs>
        <w:ind w:left="840" w:hanging="420"/>
      </w:pPr>
    </w:lvl>
    <w:lvl w:ilvl="2" w:tplc="A9EEACA6" w:tentative="1">
      <w:start w:val="1"/>
      <w:numFmt w:val="decimalEnclosedCircle"/>
      <w:lvlText w:val="%3"/>
      <w:lvlJc w:val="left"/>
      <w:pPr>
        <w:tabs>
          <w:tab w:val="num" w:pos="1260"/>
        </w:tabs>
        <w:ind w:left="1260" w:hanging="420"/>
      </w:pPr>
    </w:lvl>
    <w:lvl w:ilvl="3" w:tplc="EEEC61F0" w:tentative="1">
      <w:start w:val="1"/>
      <w:numFmt w:val="decimal"/>
      <w:lvlText w:val="%4."/>
      <w:lvlJc w:val="left"/>
      <w:pPr>
        <w:tabs>
          <w:tab w:val="num" w:pos="1680"/>
        </w:tabs>
        <w:ind w:left="1680" w:hanging="420"/>
      </w:pPr>
    </w:lvl>
    <w:lvl w:ilvl="4" w:tplc="9BB87DB8" w:tentative="1">
      <w:start w:val="1"/>
      <w:numFmt w:val="aiueoFullWidth"/>
      <w:lvlText w:val="(%5)"/>
      <w:lvlJc w:val="left"/>
      <w:pPr>
        <w:tabs>
          <w:tab w:val="num" w:pos="2100"/>
        </w:tabs>
        <w:ind w:left="2100" w:hanging="420"/>
      </w:pPr>
    </w:lvl>
    <w:lvl w:ilvl="5" w:tplc="7AE650A4" w:tentative="1">
      <w:start w:val="1"/>
      <w:numFmt w:val="decimalEnclosedCircle"/>
      <w:lvlText w:val="%6"/>
      <w:lvlJc w:val="left"/>
      <w:pPr>
        <w:tabs>
          <w:tab w:val="num" w:pos="2520"/>
        </w:tabs>
        <w:ind w:left="2520" w:hanging="420"/>
      </w:pPr>
    </w:lvl>
    <w:lvl w:ilvl="6" w:tplc="357E6C70" w:tentative="1">
      <w:start w:val="1"/>
      <w:numFmt w:val="decimal"/>
      <w:lvlText w:val="%7."/>
      <w:lvlJc w:val="left"/>
      <w:pPr>
        <w:tabs>
          <w:tab w:val="num" w:pos="2940"/>
        </w:tabs>
        <w:ind w:left="2940" w:hanging="420"/>
      </w:pPr>
    </w:lvl>
    <w:lvl w:ilvl="7" w:tplc="764EEB4E" w:tentative="1">
      <w:start w:val="1"/>
      <w:numFmt w:val="aiueoFullWidth"/>
      <w:lvlText w:val="(%8)"/>
      <w:lvlJc w:val="left"/>
      <w:pPr>
        <w:tabs>
          <w:tab w:val="num" w:pos="3360"/>
        </w:tabs>
        <w:ind w:left="3360" w:hanging="420"/>
      </w:pPr>
    </w:lvl>
    <w:lvl w:ilvl="8" w:tplc="AD787006" w:tentative="1">
      <w:start w:val="1"/>
      <w:numFmt w:val="decimalEnclosedCircle"/>
      <w:lvlText w:val="%9"/>
      <w:lvlJc w:val="left"/>
      <w:pPr>
        <w:tabs>
          <w:tab w:val="num" w:pos="3780"/>
        </w:tabs>
        <w:ind w:left="3780" w:hanging="420"/>
      </w:pPr>
    </w:lvl>
  </w:abstractNum>
  <w:abstractNum w:abstractNumId="26" w15:restartNumberingAfterBreak="0">
    <w:nsid w:val="4A7C3F2E"/>
    <w:multiLevelType w:val="multilevel"/>
    <w:tmpl w:val="96AA6DAC"/>
    <w:lvl w:ilvl="0">
      <w:start w:val="1"/>
      <w:numFmt w:val="decimal"/>
      <w:lvlText w:val="%1"/>
      <w:lvlJc w:val="left"/>
      <w:pPr>
        <w:tabs>
          <w:tab w:val="num" w:pos="425"/>
        </w:tabs>
        <w:ind w:left="425" w:hanging="425"/>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4B827758"/>
    <w:multiLevelType w:val="singleLevel"/>
    <w:tmpl w:val="8D7EC770"/>
    <w:lvl w:ilvl="0">
      <w:start w:val="1"/>
      <w:numFmt w:val="decimal"/>
      <w:lvlText w:val="%1."/>
      <w:lvlJc w:val="left"/>
      <w:pPr>
        <w:tabs>
          <w:tab w:val="num" w:pos="360"/>
        </w:tabs>
        <w:ind w:left="360" w:hanging="360"/>
      </w:pPr>
      <w:rPr>
        <w:rFonts w:hint="eastAsia"/>
      </w:rPr>
    </w:lvl>
  </w:abstractNum>
  <w:abstractNum w:abstractNumId="28" w15:restartNumberingAfterBreak="0">
    <w:nsid w:val="4D087C94"/>
    <w:multiLevelType w:val="singleLevel"/>
    <w:tmpl w:val="1F905800"/>
    <w:lvl w:ilvl="0">
      <w:start w:val="1"/>
      <w:numFmt w:val="decimalFullWidth"/>
      <w:lvlText w:val="%1）"/>
      <w:lvlJc w:val="left"/>
      <w:pPr>
        <w:tabs>
          <w:tab w:val="num" w:pos="480"/>
        </w:tabs>
        <w:ind w:left="480" w:hanging="255"/>
      </w:pPr>
      <w:rPr>
        <w:rFonts w:hint="eastAsia"/>
      </w:rPr>
    </w:lvl>
  </w:abstractNum>
  <w:abstractNum w:abstractNumId="29" w15:restartNumberingAfterBreak="0">
    <w:nsid w:val="50BA3FBC"/>
    <w:multiLevelType w:val="singleLevel"/>
    <w:tmpl w:val="B4F487E2"/>
    <w:lvl w:ilvl="0">
      <w:start w:val="1"/>
      <w:numFmt w:val="decimal"/>
      <w:lvlText w:val="%1."/>
      <w:lvlJc w:val="left"/>
      <w:pPr>
        <w:tabs>
          <w:tab w:val="num" w:pos="315"/>
        </w:tabs>
        <w:ind w:left="315" w:hanging="315"/>
      </w:pPr>
      <w:rPr>
        <w:rFonts w:hint="eastAsia"/>
      </w:rPr>
    </w:lvl>
  </w:abstractNum>
  <w:abstractNum w:abstractNumId="30" w15:restartNumberingAfterBreak="0">
    <w:nsid w:val="56D56F5B"/>
    <w:multiLevelType w:val="singleLevel"/>
    <w:tmpl w:val="6EC2690A"/>
    <w:lvl w:ilvl="0">
      <w:start w:val="1"/>
      <w:numFmt w:val="decimalEnclosedCircle"/>
      <w:lvlText w:val="%1"/>
      <w:lvlJc w:val="left"/>
      <w:pPr>
        <w:tabs>
          <w:tab w:val="num" w:pos="540"/>
        </w:tabs>
        <w:ind w:left="540" w:hanging="360"/>
      </w:pPr>
      <w:rPr>
        <w:rFonts w:hint="eastAsia"/>
      </w:rPr>
    </w:lvl>
  </w:abstractNum>
  <w:abstractNum w:abstractNumId="31" w15:restartNumberingAfterBreak="0">
    <w:nsid w:val="5B0E71CA"/>
    <w:multiLevelType w:val="multilevel"/>
    <w:tmpl w:val="1F1A994A"/>
    <w:lvl w:ilvl="0">
      <w:start w:val="3"/>
      <w:numFmt w:val="decimalFullWidth"/>
      <w:lvlText w:val="%1．"/>
      <w:lvlJc w:val="left"/>
      <w:pPr>
        <w:tabs>
          <w:tab w:val="num" w:pos="840"/>
        </w:tabs>
        <w:ind w:left="840" w:hanging="840"/>
      </w:pPr>
      <w:rPr>
        <w:rFonts w:hint="eastAsia"/>
      </w:rPr>
    </w:lvl>
    <w:lvl w:ilvl="1">
      <w:start w:val="3"/>
      <w:numFmt w:val="decimalFullWidth"/>
      <w:lvlText w:val="%1．%2．"/>
      <w:lvlJc w:val="left"/>
      <w:pPr>
        <w:tabs>
          <w:tab w:val="num" w:pos="840"/>
        </w:tabs>
        <w:ind w:left="840" w:hanging="840"/>
      </w:pPr>
      <w:rPr>
        <w:rFonts w:hint="eastAsia"/>
      </w:rPr>
    </w:lvl>
    <w:lvl w:ilvl="2">
      <w:start w:val="1"/>
      <w:numFmt w:val="decimal"/>
      <w:lvlText w:val="%1．%2．%3."/>
      <w:lvlJc w:val="left"/>
      <w:pPr>
        <w:tabs>
          <w:tab w:val="num" w:pos="840"/>
        </w:tabs>
        <w:ind w:left="840" w:hanging="840"/>
      </w:pPr>
      <w:rPr>
        <w:rFonts w:hint="eastAsia"/>
      </w:rPr>
    </w:lvl>
    <w:lvl w:ilvl="3">
      <w:start w:val="1"/>
      <w:numFmt w:val="decimal"/>
      <w:lvlText w:val="%1．%2．%3.%4."/>
      <w:lvlJc w:val="left"/>
      <w:pPr>
        <w:tabs>
          <w:tab w:val="num" w:pos="840"/>
        </w:tabs>
        <w:ind w:left="840" w:hanging="840"/>
      </w:pPr>
      <w:rPr>
        <w:rFonts w:hint="eastAsia"/>
      </w:rPr>
    </w:lvl>
    <w:lvl w:ilvl="4">
      <w:start w:val="1"/>
      <w:numFmt w:val="decimal"/>
      <w:lvlText w:val="%1．%2．%3.%4.%5."/>
      <w:lvlJc w:val="left"/>
      <w:pPr>
        <w:tabs>
          <w:tab w:val="num" w:pos="840"/>
        </w:tabs>
        <w:ind w:left="840" w:hanging="840"/>
      </w:pPr>
      <w:rPr>
        <w:rFonts w:hint="eastAsia"/>
      </w:rPr>
    </w:lvl>
    <w:lvl w:ilvl="5">
      <w:start w:val="1"/>
      <w:numFmt w:val="decimal"/>
      <w:lvlText w:val="%1．%2．%3.%4.%5.%6."/>
      <w:lvlJc w:val="left"/>
      <w:pPr>
        <w:tabs>
          <w:tab w:val="num" w:pos="840"/>
        </w:tabs>
        <w:ind w:left="840" w:hanging="840"/>
      </w:pPr>
      <w:rPr>
        <w:rFonts w:hint="eastAsia"/>
      </w:rPr>
    </w:lvl>
    <w:lvl w:ilvl="6">
      <w:start w:val="1"/>
      <w:numFmt w:val="decimal"/>
      <w:lvlText w:val="%1．%2．%3.%4.%5.%6.%7."/>
      <w:lvlJc w:val="left"/>
      <w:pPr>
        <w:tabs>
          <w:tab w:val="num" w:pos="840"/>
        </w:tabs>
        <w:ind w:left="840" w:hanging="840"/>
      </w:pPr>
      <w:rPr>
        <w:rFonts w:hint="eastAsia"/>
      </w:rPr>
    </w:lvl>
    <w:lvl w:ilvl="7">
      <w:start w:val="1"/>
      <w:numFmt w:val="decimal"/>
      <w:lvlText w:val="%1．%2．%3.%4.%5.%6.%7.%8."/>
      <w:lvlJc w:val="left"/>
      <w:pPr>
        <w:tabs>
          <w:tab w:val="num" w:pos="840"/>
        </w:tabs>
        <w:ind w:left="840" w:hanging="840"/>
      </w:pPr>
      <w:rPr>
        <w:rFonts w:hint="eastAsia"/>
      </w:rPr>
    </w:lvl>
    <w:lvl w:ilvl="8">
      <w:start w:val="1"/>
      <w:numFmt w:val="decimal"/>
      <w:lvlText w:val="%1．%2．%3.%4.%5.%6.%7.%8.%9."/>
      <w:lvlJc w:val="left"/>
      <w:pPr>
        <w:tabs>
          <w:tab w:val="num" w:pos="840"/>
        </w:tabs>
        <w:ind w:left="840" w:hanging="840"/>
      </w:pPr>
      <w:rPr>
        <w:rFonts w:hint="eastAsia"/>
      </w:rPr>
    </w:lvl>
  </w:abstractNum>
  <w:abstractNum w:abstractNumId="32" w15:restartNumberingAfterBreak="0">
    <w:nsid w:val="5CF857C5"/>
    <w:multiLevelType w:val="singleLevel"/>
    <w:tmpl w:val="CFD482BE"/>
    <w:lvl w:ilvl="0">
      <w:start w:val="1"/>
      <w:numFmt w:val="decimalFullWidth"/>
      <w:lvlText w:val="%1．"/>
      <w:lvlJc w:val="left"/>
      <w:pPr>
        <w:tabs>
          <w:tab w:val="num" w:pos="420"/>
        </w:tabs>
        <w:ind w:left="420" w:hanging="420"/>
      </w:pPr>
      <w:rPr>
        <w:rFonts w:hint="eastAsia"/>
      </w:rPr>
    </w:lvl>
  </w:abstractNum>
  <w:abstractNum w:abstractNumId="33" w15:restartNumberingAfterBreak="0">
    <w:nsid w:val="60723D05"/>
    <w:multiLevelType w:val="singleLevel"/>
    <w:tmpl w:val="7256BD80"/>
    <w:lvl w:ilvl="0">
      <w:numFmt w:val="bullet"/>
      <w:lvlText w:val="○"/>
      <w:lvlJc w:val="left"/>
      <w:pPr>
        <w:tabs>
          <w:tab w:val="num" w:pos="240"/>
        </w:tabs>
        <w:ind w:left="240" w:hanging="240"/>
      </w:pPr>
      <w:rPr>
        <w:rFonts w:ascii="ＭＳ Ｐ明朝" w:hint="eastAsia"/>
      </w:rPr>
    </w:lvl>
  </w:abstractNum>
  <w:abstractNum w:abstractNumId="34" w15:restartNumberingAfterBreak="0">
    <w:nsid w:val="65CD40E5"/>
    <w:multiLevelType w:val="multilevel"/>
    <w:tmpl w:val="EBBE8DAC"/>
    <w:lvl w:ilvl="0">
      <w:start w:val="1"/>
      <w:numFmt w:val="decimal"/>
      <w:lvlText w:val="%1."/>
      <w:lvlJc w:val="left"/>
      <w:pPr>
        <w:tabs>
          <w:tab w:val="num" w:pos="425"/>
        </w:tabs>
        <w:ind w:left="425" w:hanging="425"/>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67"/>
        </w:tabs>
        <w:ind w:left="397" w:hanging="397"/>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6A2E3241"/>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6" w15:restartNumberingAfterBreak="0">
    <w:nsid w:val="6F8B6449"/>
    <w:multiLevelType w:val="multilevel"/>
    <w:tmpl w:val="EE862C8C"/>
    <w:lvl w:ilvl="0">
      <w:start w:val="1"/>
      <w:numFmt w:val="decimal"/>
      <w:pStyle w:val="1"/>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397"/>
        </w:tabs>
        <w:ind w:left="397" w:hanging="397"/>
      </w:pPr>
      <w:rPr>
        <w:rFonts w:ascii="Arial" w:eastAsia="ＭＳ ゴシック" w:hAnsi="Arial" w:cs="Times New Roman" w:hint="default"/>
        <w:b w:val="0"/>
        <w:bCs w:val="0"/>
        <w:i w:val="0"/>
        <w:iCs w:val="0"/>
        <w:caps w:val="0"/>
        <w:strike w:val="0"/>
        <w:dstrike w:val="0"/>
        <w:vanish w:val="0"/>
        <w:color w:val="000000"/>
        <w:spacing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7" w15:restartNumberingAfterBreak="0">
    <w:nsid w:val="76A4518F"/>
    <w:multiLevelType w:val="multilevel"/>
    <w:tmpl w:val="E9563B90"/>
    <w:lvl w:ilvl="0">
      <w:start w:val="1"/>
      <w:numFmt w:val="decimal"/>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7997E4B"/>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9" w15:restartNumberingAfterBreak="0">
    <w:nsid w:val="7FBD4517"/>
    <w:multiLevelType w:val="multilevel"/>
    <w:tmpl w:val="3022163A"/>
    <w:lvl w:ilvl="0">
      <w:start w:val="1"/>
      <w:numFmt w:val="decimal"/>
      <w:pStyle w:val="a"/>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num w:numId="1">
    <w:abstractNumId w:val="32"/>
  </w:num>
  <w:num w:numId="2">
    <w:abstractNumId w:val="31"/>
  </w:num>
  <w:num w:numId="3">
    <w:abstractNumId w:val="20"/>
  </w:num>
  <w:num w:numId="4">
    <w:abstractNumId w:val="27"/>
  </w:num>
  <w:num w:numId="5">
    <w:abstractNumId w:val="23"/>
  </w:num>
  <w:num w:numId="6">
    <w:abstractNumId w:val="14"/>
  </w:num>
  <w:num w:numId="7">
    <w:abstractNumId w:val="24"/>
  </w:num>
  <w:num w:numId="8">
    <w:abstractNumId w:val="28"/>
  </w:num>
  <w:num w:numId="9">
    <w:abstractNumId w:val="29"/>
  </w:num>
  <w:num w:numId="10">
    <w:abstractNumId w:val="30"/>
  </w:num>
  <w:num w:numId="11">
    <w:abstractNumId w:val="12"/>
  </w:num>
  <w:num w:numId="12">
    <w:abstractNumId w:val="33"/>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7"/>
  </w:num>
  <w:num w:numId="24">
    <w:abstractNumId w:val="19"/>
  </w:num>
  <w:num w:numId="25">
    <w:abstractNumId w:val="36"/>
  </w:num>
  <w:num w:numId="26">
    <w:abstractNumId w:val="35"/>
  </w:num>
  <w:num w:numId="27">
    <w:abstractNumId w:val="13"/>
  </w:num>
  <w:num w:numId="28">
    <w:abstractNumId w:val="38"/>
  </w:num>
  <w:num w:numId="29">
    <w:abstractNumId w:val="22"/>
  </w:num>
  <w:num w:numId="30">
    <w:abstractNumId w:val="16"/>
  </w:num>
  <w:num w:numId="31">
    <w:abstractNumId w:val="21"/>
  </w:num>
  <w:num w:numId="32">
    <w:abstractNumId w:val="34"/>
  </w:num>
  <w:num w:numId="33">
    <w:abstractNumId w:val="25"/>
  </w:num>
  <w:num w:numId="34">
    <w:abstractNumId w:val="39"/>
  </w:num>
  <w:num w:numId="35">
    <w:abstractNumId w:val="15"/>
  </w:num>
  <w:num w:numId="36">
    <w:abstractNumId w:val="18"/>
  </w:num>
  <w:num w:numId="37">
    <w:abstractNumId w:val="26"/>
  </w:num>
  <w:num w:numId="38">
    <w:abstractNumId w:val="37"/>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51"/>
  <w:drawingGridHorizontalSpacing w:val="199"/>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dtzwa8zzxfxeft21v5aeddps2dsfvtfzx&quot;&gt;library_3&lt;record-ids&gt;&lt;item&gt;520&lt;/item&gt;&lt;item&gt;797&lt;/item&gt;&lt;item&gt;859&lt;/item&gt;&lt;item&gt;860&lt;/item&gt;&lt;item&gt;907&lt;/item&gt;&lt;item&gt;909&lt;/item&gt;&lt;item&gt;911&lt;/item&gt;&lt;item&gt;940&lt;/item&gt;&lt;item&gt;948&lt;/item&gt;&lt;item&gt;963&lt;/item&gt;&lt;item&gt;1042&lt;/item&gt;&lt;item&gt;1203&lt;/item&gt;&lt;item&gt;1206&lt;/item&gt;&lt;item&gt;1229&lt;/item&gt;&lt;item&gt;1238&lt;/item&gt;&lt;item&gt;1239&lt;/item&gt;&lt;item&gt;1242&lt;/item&gt;&lt;item&gt;1243&lt;/item&gt;&lt;item&gt;1246&lt;/item&gt;&lt;item&gt;1247&lt;/item&gt;&lt;item&gt;1249&lt;/item&gt;&lt;/record-ids&gt;&lt;/item&gt;&lt;/Libraries&gt;"/>
  </w:docVars>
  <w:rsids>
    <w:rsidRoot w:val="00F146AF"/>
    <w:rsid w:val="00010956"/>
    <w:rsid w:val="00010F6F"/>
    <w:rsid w:val="0001717D"/>
    <w:rsid w:val="00022A41"/>
    <w:rsid w:val="0002556C"/>
    <w:rsid w:val="0003089E"/>
    <w:rsid w:val="00034554"/>
    <w:rsid w:val="00036879"/>
    <w:rsid w:val="00063B58"/>
    <w:rsid w:val="00071A30"/>
    <w:rsid w:val="00086DDF"/>
    <w:rsid w:val="00090507"/>
    <w:rsid w:val="00091B4A"/>
    <w:rsid w:val="00092130"/>
    <w:rsid w:val="000953C5"/>
    <w:rsid w:val="000D227D"/>
    <w:rsid w:val="000E36A5"/>
    <w:rsid w:val="000E6570"/>
    <w:rsid w:val="000E6D16"/>
    <w:rsid w:val="000F35BA"/>
    <w:rsid w:val="00117818"/>
    <w:rsid w:val="00122E84"/>
    <w:rsid w:val="00123E86"/>
    <w:rsid w:val="001428E8"/>
    <w:rsid w:val="00145761"/>
    <w:rsid w:val="00172058"/>
    <w:rsid w:val="001911BA"/>
    <w:rsid w:val="001928EB"/>
    <w:rsid w:val="001B66B3"/>
    <w:rsid w:val="001B6C4E"/>
    <w:rsid w:val="001C47BE"/>
    <w:rsid w:val="001C53AD"/>
    <w:rsid w:val="001E752C"/>
    <w:rsid w:val="002115F5"/>
    <w:rsid w:val="002318FD"/>
    <w:rsid w:val="002543DA"/>
    <w:rsid w:val="00271795"/>
    <w:rsid w:val="002750C4"/>
    <w:rsid w:val="002869E5"/>
    <w:rsid w:val="00297706"/>
    <w:rsid w:val="002C316B"/>
    <w:rsid w:val="002E6F7D"/>
    <w:rsid w:val="003031BB"/>
    <w:rsid w:val="003207AC"/>
    <w:rsid w:val="00323469"/>
    <w:rsid w:val="00340771"/>
    <w:rsid w:val="00347754"/>
    <w:rsid w:val="00360D5E"/>
    <w:rsid w:val="0036367F"/>
    <w:rsid w:val="00367CD9"/>
    <w:rsid w:val="00375F8C"/>
    <w:rsid w:val="00381961"/>
    <w:rsid w:val="0038680D"/>
    <w:rsid w:val="003938DB"/>
    <w:rsid w:val="003B24C0"/>
    <w:rsid w:val="003B6714"/>
    <w:rsid w:val="003C5733"/>
    <w:rsid w:val="003F5622"/>
    <w:rsid w:val="003F65CF"/>
    <w:rsid w:val="00410B01"/>
    <w:rsid w:val="004119F6"/>
    <w:rsid w:val="004158E1"/>
    <w:rsid w:val="00423010"/>
    <w:rsid w:val="00424C18"/>
    <w:rsid w:val="00426CBC"/>
    <w:rsid w:val="004668CC"/>
    <w:rsid w:val="00477011"/>
    <w:rsid w:val="00490BA3"/>
    <w:rsid w:val="00496014"/>
    <w:rsid w:val="004C1EB7"/>
    <w:rsid w:val="004C7DEA"/>
    <w:rsid w:val="004D18C2"/>
    <w:rsid w:val="004D7B04"/>
    <w:rsid w:val="004E028A"/>
    <w:rsid w:val="004F1304"/>
    <w:rsid w:val="004F2B69"/>
    <w:rsid w:val="004F7EEA"/>
    <w:rsid w:val="00513AE8"/>
    <w:rsid w:val="00526334"/>
    <w:rsid w:val="005376E7"/>
    <w:rsid w:val="0054673A"/>
    <w:rsid w:val="00551573"/>
    <w:rsid w:val="005544BA"/>
    <w:rsid w:val="005573FE"/>
    <w:rsid w:val="005658E4"/>
    <w:rsid w:val="0058265D"/>
    <w:rsid w:val="00584445"/>
    <w:rsid w:val="005911DE"/>
    <w:rsid w:val="005B407E"/>
    <w:rsid w:val="005B62E0"/>
    <w:rsid w:val="005E4E6E"/>
    <w:rsid w:val="0061769B"/>
    <w:rsid w:val="00622DE8"/>
    <w:rsid w:val="006342E6"/>
    <w:rsid w:val="0063682F"/>
    <w:rsid w:val="00636F5A"/>
    <w:rsid w:val="006371AE"/>
    <w:rsid w:val="00645D82"/>
    <w:rsid w:val="006532B2"/>
    <w:rsid w:val="00686C7C"/>
    <w:rsid w:val="006914AE"/>
    <w:rsid w:val="00693215"/>
    <w:rsid w:val="00695B68"/>
    <w:rsid w:val="006D7CCA"/>
    <w:rsid w:val="006E1221"/>
    <w:rsid w:val="00712AC3"/>
    <w:rsid w:val="007171C2"/>
    <w:rsid w:val="007171E8"/>
    <w:rsid w:val="00727630"/>
    <w:rsid w:val="00727678"/>
    <w:rsid w:val="007375B8"/>
    <w:rsid w:val="00770381"/>
    <w:rsid w:val="00790158"/>
    <w:rsid w:val="007A1FBD"/>
    <w:rsid w:val="007A5762"/>
    <w:rsid w:val="007E25E3"/>
    <w:rsid w:val="007E5F3E"/>
    <w:rsid w:val="0080514A"/>
    <w:rsid w:val="00806493"/>
    <w:rsid w:val="00847831"/>
    <w:rsid w:val="00851A7B"/>
    <w:rsid w:val="00873F05"/>
    <w:rsid w:val="0087670B"/>
    <w:rsid w:val="00894E6E"/>
    <w:rsid w:val="008A5E8D"/>
    <w:rsid w:val="008B0CC6"/>
    <w:rsid w:val="008B51CF"/>
    <w:rsid w:val="008F3670"/>
    <w:rsid w:val="00901945"/>
    <w:rsid w:val="009237D5"/>
    <w:rsid w:val="00935E5B"/>
    <w:rsid w:val="0095298F"/>
    <w:rsid w:val="00955A28"/>
    <w:rsid w:val="00964777"/>
    <w:rsid w:val="00966F53"/>
    <w:rsid w:val="00973B36"/>
    <w:rsid w:val="00995A14"/>
    <w:rsid w:val="009A3007"/>
    <w:rsid w:val="009B4CB3"/>
    <w:rsid w:val="009B6992"/>
    <w:rsid w:val="009B75F8"/>
    <w:rsid w:val="009D0FF7"/>
    <w:rsid w:val="009D728D"/>
    <w:rsid w:val="009F4898"/>
    <w:rsid w:val="00A22175"/>
    <w:rsid w:val="00A24955"/>
    <w:rsid w:val="00A24B6E"/>
    <w:rsid w:val="00A26CB9"/>
    <w:rsid w:val="00A37BA2"/>
    <w:rsid w:val="00A43B4A"/>
    <w:rsid w:val="00AA73A8"/>
    <w:rsid w:val="00AC0C3F"/>
    <w:rsid w:val="00AC1A18"/>
    <w:rsid w:val="00AD4829"/>
    <w:rsid w:val="00AE00B6"/>
    <w:rsid w:val="00B0671F"/>
    <w:rsid w:val="00B1074E"/>
    <w:rsid w:val="00B61360"/>
    <w:rsid w:val="00B80B1E"/>
    <w:rsid w:val="00B917F0"/>
    <w:rsid w:val="00BA5B53"/>
    <w:rsid w:val="00BB0B50"/>
    <w:rsid w:val="00BD41FA"/>
    <w:rsid w:val="00BE60CE"/>
    <w:rsid w:val="00C015B8"/>
    <w:rsid w:val="00C06BC8"/>
    <w:rsid w:val="00C344CC"/>
    <w:rsid w:val="00C433E2"/>
    <w:rsid w:val="00C72219"/>
    <w:rsid w:val="00C85E22"/>
    <w:rsid w:val="00C92344"/>
    <w:rsid w:val="00CB3903"/>
    <w:rsid w:val="00CC159D"/>
    <w:rsid w:val="00CC6A54"/>
    <w:rsid w:val="00CC72D5"/>
    <w:rsid w:val="00CD45D0"/>
    <w:rsid w:val="00CE29BF"/>
    <w:rsid w:val="00CF68A1"/>
    <w:rsid w:val="00D013B2"/>
    <w:rsid w:val="00D051B1"/>
    <w:rsid w:val="00D51A4A"/>
    <w:rsid w:val="00D57D83"/>
    <w:rsid w:val="00D64127"/>
    <w:rsid w:val="00D65CB8"/>
    <w:rsid w:val="00D80B52"/>
    <w:rsid w:val="00D83071"/>
    <w:rsid w:val="00DA6257"/>
    <w:rsid w:val="00DC3ECF"/>
    <w:rsid w:val="00DD2AD7"/>
    <w:rsid w:val="00DD7996"/>
    <w:rsid w:val="00DE73E5"/>
    <w:rsid w:val="00DF3B41"/>
    <w:rsid w:val="00E022E3"/>
    <w:rsid w:val="00E52ABF"/>
    <w:rsid w:val="00E72024"/>
    <w:rsid w:val="00E95252"/>
    <w:rsid w:val="00EC5964"/>
    <w:rsid w:val="00ED1C6F"/>
    <w:rsid w:val="00EE75A8"/>
    <w:rsid w:val="00EF1AAC"/>
    <w:rsid w:val="00F051C1"/>
    <w:rsid w:val="00F05FAD"/>
    <w:rsid w:val="00F13C47"/>
    <w:rsid w:val="00F146AF"/>
    <w:rsid w:val="00F25962"/>
    <w:rsid w:val="00F90B21"/>
    <w:rsid w:val="00FA47D3"/>
    <w:rsid w:val="00FB7C95"/>
    <w:rsid w:val="00FD1AA9"/>
    <w:rsid w:val="00FE1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96D3408"/>
  <w15:chartTrackingRefBased/>
  <w15:docId w15:val="{40238A16-9EF6-482C-9C69-48DD933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C015B8"/>
    <w:pPr>
      <w:widowControl w:val="0"/>
      <w:spacing w:line="200" w:lineRule="atLeast"/>
      <w:jc w:val="both"/>
    </w:pPr>
    <w:rPr>
      <w:rFonts w:ascii="Times New Roman" w:hAnsi="Times New Roman"/>
      <w:kern w:val="2"/>
      <w:sz w:val="21"/>
      <w:szCs w:val="21"/>
    </w:rPr>
  </w:style>
  <w:style w:type="paragraph" w:styleId="1">
    <w:name w:val="heading 1"/>
    <w:basedOn w:val="a0"/>
    <w:next w:val="a0"/>
    <w:qFormat/>
    <w:pPr>
      <w:keepNext/>
      <w:numPr>
        <w:numId w:val="25"/>
      </w:numPr>
      <w:spacing w:beforeLines="50" w:before="161"/>
      <w:outlineLvl w:val="0"/>
    </w:pPr>
    <w:rPr>
      <w:rFonts w:ascii="Arial" w:eastAsia="ＭＳ ゴシック" w:hAnsi="Arial"/>
      <w:sz w:val="24"/>
      <w:szCs w:val="24"/>
    </w:rPr>
  </w:style>
  <w:style w:type="paragraph" w:styleId="2">
    <w:name w:val="heading 2"/>
    <w:basedOn w:val="a0"/>
    <w:next w:val="a0"/>
    <w:qFormat/>
    <w:pPr>
      <w:keepNext/>
      <w:numPr>
        <w:ilvl w:val="1"/>
        <w:numId w:val="25"/>
      </w:numPr>
      <w:outlineLvl w:val="1"/>
    </w:pPr>
    <w:rPr>
      <w:rFonts w:ascii="Arial" w:eastAsia="ＭＳ ゴシック" w:hAnsi="Arial"/>
    </w:rPr>
  </w:style>
  <w:style w:type="paragraph" w:styleId="3">
    <w:name w:val="heading 3"/>
    <w:basedOn w:val="a1"/>
    <w:next w:val="a0"/>
    <w:link w:val="30"/>
    <w:uiPriority w:val="9"/>
    <w:unhideWhenUsed/>
    <w:qFormat/>
    <w:rsid w:val="00092130"/>
    <w:pPr>
      <w:ind w:firstLineChars="0" w:firstLine="0"/>
      <w:outlineLvl w:val="2"/>
    </w:pPr>
    <w:rPr>
      <w:u w:val="singl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semiHidden/>
    <w:pPr>
      <w:tabs>
        <w:tab w:val="center" w:pos="4252"/>
        <w:tab w:val="right" w:pos="8504"/>
      </w:tabs>
      <w:snapToGrid w:val="0"/>
    </w:pPr>
  </w:style>
  <w:style w:type="paragraph" w:styleId="a6">
    <w:name w:val="footer"/>
    <w:basedOn w:val="a0"/>
    <w:semiHidden/>
    <w:pPr>
      <w:tabs>
        <w:tab w:val="center" w:pos="4252"/>
        <w:tab w:val="right" w:pos="8504"/>
      </w:tabs>
      <w:snapToGrid w:val="0"/>
    </w:pPr>
  </w:style>
  <w:style w:type="character" w:styleId="a7">
    <w:name w:val="page number"/>
    <w:basedOn w:val="a2"/>
    <w:semiHidden/>
  </w:style>
  <w:style w:type="paragraph" w:styleId="a8">
    <w:name w:val="footnote text"/>
    <w:basedOn w:val="a0"/>
    <w:semiHidden/>
    <w:pPr>
      <w:snapToGrid w:val="0"/>
      <w:jc w:val="left"/>
    </w:pPr>
  </w:style>
  <w:style w:type="character" w:styleId="a9">
    <w:name w:val="footnote reference"/>
    <w:semiHidden/>
    <w:rPr>
      <w:vertAlign w:val="superscript"/>
    </w:rPr>
  </w:style>
  <w:style w:type="paragraph" w:styleId="a1">
    <w:name w:val="Body Text"/>
    <w:basedOn w:val="a0"/>
    <w:link w:val="aa"/>
    <w:semiHidden/>
    <w:pPr>
      <w:ind w:firstLineChars="100" w:firstLine="189"/>
    </w:pPr>
  </w:style>
  <w:style w:type="paragraph" w:customStyle="1" w:styleId="ab">
    <w:name w:val="参考文献見出し"/>
    <w:basedOn w:val="2"/>
    <w:pPr>
      <w:numPr>
        <w:ilvl w:val="0"/>
        <w:numId w:val="0"/>
      </w:numPr>
    </w:pPr>
  </w:style>
  <w:style w:type="paragraph" w:styleId="ac">
    <w:name w:val="endnote text"/>
    <w:basedOn w:val="a0"/>
    <w:semiHidden/>
    <w:pPr>
      <w:snapToGrid w:val="0"/>
      <w:jc w:val="left"/>
    </w:pPr>
  </w:style>
  <w:style w:type="character" w:styleId="ad">
    <w:name w:val="endnote reference"/>
    <w:semiHidden/>
    <w:rPr>
      <w:vertAlign w:val="superscript"/>
    </w:rPr>
  </w:style>
  <w:style w:type="paragraph" w:styleId="ae">
    <w:name w:val="table of authorities"/>
    <w:basedOn w:val="a0"/>
    <w:next w:val="a0"/>
    <w:semiHidden/>
    <w:pPr>
      <w:ind w:left="210" w:hanging="210"/>
      <w:jc w:val="left"/>
    </w:pPr>
    <w:rPr>
      <w:szCs w:val="24"/>
    </w:rPr>
  </w:style>
  <w:style w:type="paragraph" w:styleId="a">
    <w:name w:val="toa heading"/>
    <w:basedOn w:val="a0"/>
    <w:semiHidden/>
    <w:pPr>
      <w:numPr>
        <w:numId w:val="34"/>
      </w:numPr>
      <w:spacing w:line="240" w:lineRule="auto"/>
      <w:jc w:val="left"/>
    </w:pPr>
    <w:rPr>
      <w:bCs/>
      <w:szCs w:val="24"/>
    </w:rPr>
  </w:style>
  <w:style w:type="paragraph" w:customStyle="1" w:styleId="af">
    <w:name w:val="タイトル"/>
    <w:basedOn w:val="a0"/>
    <w:pPr>
      <w:autoSpaceDE w:val="0"/>
      <w:autoSpaceDN w:val="0"/>
      <w:adjustRightInd w:val="0"/>
      <w:spacing w:line="368" w:lineRule="exact"/>
      <w:jc w:val="center"/>
    </w:pPr>
    <w:rPr>
      <w:sz w:val="28"/>
      <w:szCs w:val="24"/>
      <w:lang w:eastAsia="zh-TW"/>
    </w:rPr>
  </w:style>
  <w:style w:type="paragraph" w:customStyle="1" w:styleId="af0">
    <w:name w:val="著者"/>
    <w:basedOn w:val="a0"/>
    <w:pPr>
      <w:spacing w:line="368" w:lineRule="exact"/>
      <w:jc w:val="center"/>
    </w:pPr>
    <w:rPr>
      <w:sz w:val="24"/>
      <w:szCs w:val="24"/>
    </w:rPr>
  </w:style>
  <w:style w:type="paragraph" w:styleId="af1">
    <w:name w:val="caption"/>
    <w:basedOn w:val="a0"/>
    <w:next w:val="a0"/>
    <w:qFormat/>
    <w:pPr>
      <w:spacing w:before="100" w:beforeAutospacing="1"/>
      <w:jc w:val="center"/>
    </w:pPr>
    <w:rPr>
      <w:bCs/>
      <w:szCs w:val="20"/>
    </w:rPr>
  </w:style>
  <w:style w:type="paragraph" w:styleId="af2">
    <w:name w:val="Plain Text"/>
    <w:basedOn w:val="a0"/>
    <w:semiHidden/>
    <w:unhideWhenUsed/>
    <w:pPr>
      <w:spacing w:line="240" w:lineRule="auto"/>
      <w:jc w:val="left"/>
    </w:pPr>
    <w:rPr>
      <w:rFonts w:ascii="ＭＳ ゴシック" w:eastAsia="ＭＳ ゴシック" w:hAnsi="Courier New" w:cs="Wingdings"/>
      <w:sz w:val="20"/>
    </w:rPr>
  </w:style>
  <w:style w:type="character" w:customStyle="1" w:styleId="af3">
    <w:name w:val="書式なし (文字)"/>
    <w:rPr>
      <w:rFonts w:ascii="ＭＳ ゴシック" w:eastAsia="ＭＳ ゴシック" w:hAnsi="Courier New" w:cs="Wingdings"/>
      <w:kern w:val="2"/>
      <w:szCs w:val="21"/>
    </w:rPr>
  </w:style>
  <w:style w:type="paragraph" w:styleId="af4">
    <w:name w:val="Balloon Text"/>
    <w:basedOn w:val="a0"/>
    <w:pPr>
      <w:spacing w:line="240" w:lineRule="auto"/>
    </w:pPr>
    <w:rPr>
      <w:rFonts w:ascii="Arial" w:eastAsia="ＭＳ ゴシック" w:hAnsi="Arial"/>
      <w:sz w:val="18"/>
      <w:szCs w:val="18"/>
    </w:rPr>
  </w:style>
  <w:style w:type="character" w:customStyle="1" w:styleId="af5">
    <w:name w:val="吹き出し (文字)"/>
    <w:rPr>
      <w:rFonts w:ascii="Arial" w:eastAsia="ＭＳ ゴシック" w:hAnsi="Arial" w:cs="Times New Roman"/>
      <w:kern w:val="2"/>
      <w:sz w:val="18"/>
      <w:szCs w:val="18"/>
    </w:rPr>
  </w:style>
  <w:style w:type="character" w:styleId="af6">
    <w:name w:val="Hyperlink"/>
    <w:semiHidden/>
    <w:rPr>
      <w:color w:val="0000FF"/>
      <w:u w:val="single"/>
    </w:rPr>
  </w:style>
  <w:style w:type="paragraph" w:styleId="af7">
    <w:name w:val="Title"/>
    <w:basedOn w:val="af1"/>
    <w:qFormat/>
    <w:pPr>
      <w:keepNext/>
    </w:pPr>
    <w:rPr>
      <w:szCs w:val="21"/>
    </w:rPr>
  </w:style>
  <w:style w:type="paragraph" w:customStyle="1" w:styleId="af8">
    <w:name w:val="表内中央揃え"/>
    <w:basedOn w:val="af9"/>
    <w:pPr>
      <w:jc w:val="center"/>
    </w:pPr>
  </w:style>
  <w:style w:type="paragraph" w:customStyle="1" w:styleId="af9">
    <w:name w:val="表内左揃え"/>
    <w:basedOn w:val="a0"/>
  </w:style>
  <w:style w:type="paragraph" w:customStyle="1" w:styleId="afa">
    <w:name w:val="内容梗概"/>
    <w:basedOn w:val="af0"/>
    <w:pPr>
      <w:spacing w:line="300" w:lineRule="exact"/>
      <w:ind w:leftChars="600" w:left="1345" w:rightChars="600" w:right="1345"/>
      <w:jc w:val="both"/>
    </w:pPr>
    <w:rPr>
      <w:sz w:val="20"/>
      <w:szCs w:val="20"/>
    </w:rPr>
  </w:style>
  <w:style w:type="paragraph" w:customStyle="1" w:styleId="afb">
    <w:name w:val="タイトル（英文）"/>
    <w:basedOn w:val="a0"/>
    <w:pPr>
      <w:autoSpaceDE w:val="0"/>
      <w:autoSpaceDN w:val="0"/>
      <w:adjustRightInd w:val="0"/>
      <w:spacing w:line="368" w:lineRule="exact"/>
      <w:jc w:val="center"/>
    </w:pPr>
    <w:rPr>
      <w:sz w:val="20"/>
      <w:szCs w:val="20"/>
    </w:rPr>
  </w:style>
  <w:style w:type="paragraph" w:customStyle="1" w:styleId="afc">
    <w:name w:val="著者（アドレス）"/>
    <w:basedOn w:val="af0"/>
    <w:rPr>
      <w:sz w:val="20"/>
      <w:szCs w:val="20"/>
    </w:rPr>
  </w:style>
  <w:style w:type="paragraph" w:customStyle="1" w:styleId="afd">
    <w:name w:val="著者（所属）"/>
    <w:basedOn w:val="af0"/>
  </w:style>
  <w:style w:type="paragraph" w:customStyle="1" w:styleId="afe">
    <w:name w:val="著者（英文）"/>
    <w:basedOn w:val="af0"/>
    <w:rPr>
      <w:sz w:val="20"/>
      <w:szCs w:val="20"/>
    </w:rPr>
  </w:style>
  <w:style w:type="paragraph" w:customStyle="1" w:styleId="aff">
    <w:name w:val="著者（所属英文）"/>
    <w:basedOn w:val="af0"/>
    <w:rPr>
      <w:sz w:val="20"/>
      <w:szCs w:val="20"/>
    </w:rPr>
  </w:style>
  <w:style w:type="paragraph" w:customStyle="1" w:styleId="aff0">
    <w:name w:val="著者（キーワード）"/>
    <w:basedOn w:val="af0"/>
    <w:pPr>
      <w:ind w:leftChars="600" w:left="1345" w:rightChars="600" w:right="1345"/>
      <w:jc w:val="both"/>
    </w:pPr>
    <w:rPr>
      <w:sz w:val="20"/>
      <w:szCs w:val="20"/>
    </w:rPr>
  </w:style>
  <w:style w:type="paragraph" w:customStyle="1" w:styleId="aff1">
    <w:name w:val="謝辞見出し"/>
    <w:basedOn w:val="1"/>
    <w:pPr>
      <w:numPr>
        <w:numId w:val="0"/>
      </w:numPr>
    </w:pPr>
    <w:rPr>
      <w:sz w:val="21"/>
    </w:rPr>
  </w:style>
  <w:style w:type="paragraph" w:customStyle="1" w:styleId="aff2">
    <w:name w:val="引用文献"/>
    <w:basedOn w:val="a"/>
    <w:pPr>
      <w:numPr>
        <w:numId w:val="0"/>
      </w:numPr>
      <w:ind w:left="189" w:hangingChars="100" w:hanging="189"/>
    </w:pPr>
    <w:rPr>
      <w:szCs w:val="21"/>
    </w:rPr>
  </w:style>
  <w:style w:type="paragraph" w:customStyle="1" w:styleId="aff3">
    <w:name w:val="図題"/>
    <w:basedOn w:val="a0"/>
    <w:pPr>
      <w:ind w:left="189"/>
      <w:jc w:val="center"/>
    </w:pPr>
  </w:style>
  <w:style w:type="character" w:styleId="aff4">
    <w:name w:val="annotation reference"/>
    <w:semiHidden/>
    <w:unhideWhenUsed/>
    <w:rPr>
      <w:sz w:val="18"/>
      <w:szCs w:val="18"/>
    </w:rPr>
  </w:style>
  <w:style w:type="paragraph" w:styleId="aff5">
    <w:name w:val="annotation text"/>
    <w:basedOn w:val="a0"/>
    <w:semiHidden/>
    <w:unhideWhenUsed/>
    <w:pPr>
      <w:jc w:val="left"/>
    </w:pPr>
  </w:style>
  <w:style w:type="character" w:customStyle="1" w:styleId="aff6">
    <w:name w:val="コメント文字列 (文字)"/>
    <w:semiHidden/>
    <w:rPr>
      <w:rFonts w:ascii="Times New Roman" w:hAnsi="Times New Roman"/>
      <w:kern w:val="2"/>
      <w:sz w:val="22"/>
      <w:szCs w:val="22"/>
    </w:rPr>
  </w:style>
  <w:style w:type="paragraph" w:styleId="aff7">
    <w:name w:val="annotation subject"/>
    <w:basedOn w:val="aff5"/>
    <w:next w:val="aff5"/>
    <w:semiHidden/>
    <w:unhideWhenUsed/>
    <w:rPr>
      <w:b/>
      <w:bCs/>
    </w:rPr>
  </w:style>
  <w:style w:type="character" w:customStyle="1" w:styleId="aff8">
    <w:name w:val="コメント内容 (文字)"/>
    <w:semiHidden/>
    <w:rPr>
      <w:rFonts w:ascii="Times New Roman" w:hAnsi="Times New Roman"/>
      <w:b/>
      <w:bCs/>
      <w:kern w:val="2"/>
      <w:sz w:val="22"/>
      <w:szCs w:val="22"/>
    </w:rPr>
  </w:style>
  <w:style w:type="paragraph" w:styleId="aff9">
    <w:name w:val="Revision"/>
    <w:hidden/>
    <w:uiPriority w:val="71"/>
    <w:rsid w:val="00036879"/>
    <w:rPr>
      <w:rFonts w:ascii="Times New Roman" w:hAnsi="Times New Roman"/>
      <w:kern w:val="2"/>
      <w:sz w:val="22"/>
      <w:szCs w:val="22"/>
    </w:rPr>
  </w:style>
  <w:style w:type="character" w:customStyle="1" w:styleId="10">
    <w:name w:val="未解決のメンション1"/>
    <w:basedOn w:val="a2"/>
    <w:uiPriority w:val="99"/>
    <w:semiHidden/>
    <w:unhideWhenUsed/>
    <w:rsid w:val="00806493"/>
    <w:rPr>
      <w:color w:val="605E5C"/>
      <w:shd w:val="clear" w:color="auto" w:fill="E1DFDD"/>
    </w:rPr>
  </w:style>
  <w:style w:type="character" w:styleId="affa">
    <w:name w:val="FollowedHyperlink"/>
    <w:basedOn w:val="a2"/>
    <w:uiPriority w:val="99"/>
    <w:semiHidden/>
    <w:unhideWhenUsed/>
    <w:rsid w:val="002750C4"/>
    <w:rPr>
      <w:color w:val="954F72" w:themeColor="followedHyperlink"/>
      <w:u w:val="single"/>
    </w:rPr>
  </w:style>
  <w:style w:type="paragraph" w:customStyle="1" w:styleId="EndNoteBibliographyTitle">
    <w:name w:val="EndNote Bibliography Title"/>
    <w:basedOn w:val="a0"/>
    <w:link w:val="EndNoteBibliographyTitle0"/>
    <w:rsid w:val="00092130"/>
    <w:pPr>
      <w:jc w:val="center"/>
    </w:pPr>
    <w:rPr>
      <w:noProof/>
      <w:sz w:val="20"/>
    </w:rPr>
  </w:style>
  <w:style w:type="character" w:customStyle="1" w:styleId="aa">
    <w:name w:val="本文 (文字)"/>
    <w:basedOn w:val="a2"/>
    <w:link w:val="a1"/>
    <w:semiHidden/>
    <w:rsid w:val="00092130"/>
    <w:rPr>
      <w:rFonts w:ascii="Times New Roman" w:hAnsi="Times New Roman"/>
      <w:kern w:val="2"/>
      <w:sz w:val="21"/>
      <w:szCs w:val="21"/>
    </w:rPr>
  </w:style>
  <w:style w:type="character" w:customStyle="1" w:styleId="EndNoteBibliographyTitle0">
    <w:name w:val="EndNote Bibliography Title (文字)"/>
    <w:basedOn w:val="aa"/>
    <w:link w:val="EndNoteBibliographyTitle"/>
    <w:rsid w:val="00092130"/>
    <w:rPr>
      <w:rFonts w:ascii="Times New Roman" w:hAnsi="Times New Roman"/>
      <w:noProof/>
      <w:kern w:val="2"/>
      <w:sz w:val="21"/>
      <w:szCs w:val="21"/>
    </w:rPr>
  </w:style>
  <w:style w:type="paragraph" w:customStyle="1" w:styleId="EndNoteBibliography">
    <w:name w:val="EndNote Bibliography"/>
    <w:basedOn w:val="a0"/>
    <w:link w:val="EndNoteBibliography0"/>
    <w:rsid w:val="00092130"/>
    <w:pPr>
      <w:spacing w:line="240" w:lineRule="atLeast"/>
      <w:jc w:val="left"/>
    </w:pPr>
    <w:rPr>
      <w:noProof/>
      <w:sz w:val="20"/>
    </w:rPr>
  </w:style>
  <w:style w:type="character" w:customStyle="1" w:styleId="EndNoteBibliography0">
    <w:name w:val="EndNote Bibliography (文字)"/>
    <w:basedOn w:val="aa"/>
    <w:link w:val="EndNoteBibliography"/>
    <w:rsid w:val="00092130"/>
    <w:rPr>
      <w:rFonts w:ascii="Times New Roman" w:hAnsi="Times New Roman"/>
      <w:noProof/>
      <w:kern w:val="2"/>
      <w:sz w:val="21"/>
      <w:szCs w:val="21"/>
    </w:rPr>
  </w:style>
  <w:style w:type="character" w:customStyle="1" w:styleId="30">
    <w:name w:val="見出し 3 (文字)"/>
    <w:basedOn w:val="a2"/>
    <w:link w:val="3"/>
    <w:uiPriority w:val="9"/>
    <w:rsid w:val="00092130"/>
    <w:rPr>
      <w:rFonts w:ascii="Times New Roman" w:hAnsi="Times New Roman"/>
      <w:kern w:val="2"/>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468406">
      <w:bodyDiv w:val="1"/>
      <w:marLeft w:val="0"/>
      <w:marRight w:val="0"/>
      <w:marTop w:val="0"/>
      <w:marBottom w:val="0"/>
      <w:divBdr>
        <w:top w:val="none" w:sz="0" w:space="0" w:color="auto"/>
        <w:left w:val="none" w:sz="0" w:space="0" w:color="auto"/>
        <w:bottom w:val="none" w:sz="0" w:space="0" w:color="auto"/>
        <w:right w:val="none" w:sz="0" w:space="0" w:color="auto"/>
      </w:divBdr>
    </w:div>
    <w:div w:id="9785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4720</Words>
  <Characters>7365</Characters>
  <Application>Microsoft Office Word</Application>
  <DocSecurity>0</DocSecurity>
  <Lines>294</Lines>
  <Paragraphs>91</Paragraphs>
  <ScaleCrop>false</ScaleCrop>
  <HeadingPairs>
    <vt:vector size="2" baseType="variant">
      <vt:variant>
        <vt:lpstr>タイトル</vt:lpstr>
      </vt:variant>
      <vt:variant>
        <vt:i4>1</vt:i4>
      </vt:variant>
    </vt:vector>
  </HeadingPairs>
  <TitlesOfParts>
    <vt:vector size="1" baseType="lpstr">
      <vt:lpstr>日本音楽知覚認知学会研究発表会資料テンプレート</vt:lpstr>
    </vt:vector>
  </TitlesOfParts>
  <Company>日本音楽知覚認知学会</Company>
  <LinksUpToDate>false</LinksUpToDate>
  <CharactersWithSpaces>11994</CharactersWithSpaces>
  <SharedDoc>false</SharedDoc>
  <HLinks>
    <vt:vector size="6" baseType="variant">
      <vt:variant>
        <vt:i4>7602290</vt:i4>
      </vt:variant>
      <vt:variant>
        <vt:i4>-1</vt:i4>
      </vt:variant>
      <vt:variant>
        <vt:i4>1135</vt:i4>
      </vt:variant>
      <vt:variant>
        <vt:i4>1</vt:i4>
      </vt:variant>
      <vt:variant>
        <vt:lpwstr>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日本音楽知覚認知学会研究発表会資料テンプレート</dc:title>
  <dc:subject/>
  <dc:creator>研究発表準備委員会</dc:creator>
  <cp:keywords/>
  <cp:lastModifiedBy>前川 亮</cp:lastModifiedBy>
  <cp:revision>17</cp:revision>
  <cp:lastPrinted>2019-07-11T04:51:00Z</cp:lastPrinted>
  <dcterms:created xsi:type="dcterms:W3CDTF">2019-10-10T04:42:00Z</dcterms:created>
  <dcterms:modified xsi:type="dcterms:W3CDTF">2019-10-10T05:13:00Z</dcterms:modified>
</cp:coreProperties>
</file>