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0C48" w14:textId="4F2B7C1C" w:rsidR="00D7527F" w:rsidRPr="00560CBA" w:rsidRDefault="001944CA" w:rsidP="001450D4">
      <w:pPr>
        <w:tabs>
          <w:tab w:val="left" w:pos="5670"/>
        </w:tabs>
        <w:rPr>
          <w:rFonts w:asciiTheme="minorHAnsi" w:hAnsiTheme="minorHAnsi" w:cs="Calibri"/>
          <w:b/>
          <w:color w:val="808080"/>
          <w:sz w:val="24"/>
          <w:szCs w:val="24"/>
        </w:rPr>
      </w:pPr>
      <w:r w:rsidRPr="00560CBA">
        <w:rPr>
          <w:rFonts w:asciiTheme="minorHAnsi" w:hAnsiTheme="minorHAnsi" w:cs="Calibri"/>
          <w:b/>
          <w:color w:val="808080"/>
          <w:sz w:val="24"/>
          <w:szCs w:val="24"/>
        </w:rPr>
        <w:t>D</w:t>
      </w:r>
      <w:r w:rsidR="003C7758" w:rsidRPr="00560CBA">
        <w:rPr>
          <w:rFonts w:asciiTheme="minorHAnsi" w:hAnsiTheme="minorHAnsi" w:cs="Calibri"/>
          <w:b/>
          <w:color w:val="808080"/>
          <w:sz w:val="24"/>
          <w:szCs w:val="24"/>
        </w:rPr>
        <w:t xml:space="preserve">IRECTION DES </w:t>
      </w:r>
      <w:r w:rsidR="003C7758">
        <w:rPr>
          <w:rFonts w:asciiTheme="minorHAnsi" w:hAnsiTheme="minorHAnsi" w:cs="Calibri"/>
          <w:b/>
          <w:color w:val="808080"/>
          <w:sz w:val="24"/>
          <w:szCs w:val="24"/>
        </w:rPr>
        <w:t>POLITIQUES SOCIALES</w:t>
      </w:r>
      <w:r w:rsidR="00D7527F" w:rsidRPr="00560CBA">
        <w:rPr>
          <w:rFonts w:asciiTheme="minorHAnsi" w:hAnsiTheme="minorHAnsi" w:cs="Calibri"/>
          <w:b/>
          <w:color w:val="808080"/>
          <w:sz w:val="24"/>
          <w:szCs w:val="24"/>
        </w:rPr>
        <w:tab/>
      </w:r>
      <w:r w:rsidR="00D7527F" w:rsidRPr="00560CBA">
        <w:rPr>
          <w:rFonts w:asciiTheme="minorHAnsi" w:hAnsiTheme="minorHAnsi" w:cs="Calibri"/>
          <w:b/>
          <w:color w:val="808080"/>
          <w:sz w:val="24"/>
          <w:szCs w:val="24"/>
        </w:rPr>
        <w:tab/>
      </w:r>
      <w:r w:rsidR="00D7527F" w:rsidRPr="00560CBA">
        <w:rPr>
          <w:rFonts w:asciiTheme="minorHAnsi" w:hAnsiTheme="minorHAnsi" w:cs="Calibri"/>
          <w:b/>
          <w:color w:val="808080"/>
          <w:sz w:val="24"/>
          <w:szCs w:val="24"/>
        </w:rPr>
        <w:tab/>
      </w:r>
    </w:p>
    <w:p w14:paraId="2061D823" w14:textId="273D783B" w:rsidR="001944CA" w:rsidRPr="00560CBA" w:rsidRDefault="001944CA" w:rsidP="001944CA">
      <w:pPr>
        <w:rPr>
          <w:rFonts w:asciiTheme="minorHAnsi" w:hAnsiTheme="minorHAnsi" w:cs="Calibri"/>
          <w:b/>
          <w:color w:val="808080"/>
          <w:sz w:val="24"/>
          <w:szCs w:val="24"/>
        </w:rPr>
      </w:pPr>
      <w:r w:rsidRPr="00560CBA">
        <w:rPr>
          <w:rFonts w:asciiTheme="minorHAnsi" w:hAnsiTheme="minorHAnsi" w:cs="Calibri"/>
          <w:b/>
          <w:color w:val="808080"/>
          <w:sz w:val="24"/>
          <w:szCs w:val="24"/>
        </w:rPr>
        <w:t>D</w:t>
      </w:r>
      <w:r w:rsidR="003C7758" w:rsidRPr="00560CBA">
        <w:rPr>
          <w:rFonts w:asciiTheme="minorHAnsi" w:hAnsiTheme="minorHAnsi" w:cs="Calibri"/>
          <w:b/>
          <w:color w:val="808080"/>
          <w:sz w:val="24"/>
          <w:szCs w:val="24"/>
        </w:rPr>
        <w:t xml:space="preserve">IRECTION </w:t>
      </w:r>
      <w:r w:rsidR="003C7758">
        <w:rPr>
          <w:rFonts w:asciiTheme="minorHAnsi" w:hAnsiTheme="minorHAnsi" w:cs="Calibri"/>
          <w:b/>
          <w:color w:val="808080"/>
          <w:sz w:val="24"/>
          <w:szCs w:val="24"/>
        </w:rPr>
        <w:t xml:space="preserve">GESTION </w:t>
      </w:r>
      <w:r w:rsidR="003C7758" w:rsidRPr="00560CBA">
        <w:rPr>
          <w:rFonts w:asciiTheme="minorHAnsi" w:hAnsiTheme="minorHAnsi" w:cs="Calibri"/>
          <w:b/>
          <w:color w:val="808080"/>
          <w:sz w:val="24"/>
          <w:szCs w:val="24"/>
        </w:rPr>
        <w:t>FINANCIÈRE</w:t>
      </w:r>
      <w:r w:rsidR="003C7758">
        <w:rPr>
          <w:rFonts w:asciiTheme="minorHAnsi" w:hAnsiTheme="minorHAnsi" w:cs="Calibri"/>
          <w:b/>
          <w:color w:val="808080"/>
          <w:sz w:val="24"/>
          <w:szCs w:val="24"/>
        </w:rPr>
        <w:t xml:space="preserve"> ET STATISTIQUE</w:t>
      </w:r>
    </w:p>
    <w:p w14:paraId="64AD701C" w14:textId="08EDA5E5" w:rsidR="00D7527F" w:rsidRPr="00560CBA" w:rsidRDefault="004174EE" w:rsidP="001450D4">
      <w:pPr>
        <w:tabs>
          <w:tab w:val="left" w:pos="5670"/>
        </w:tabs>
        <w:rPr>
          <w:rFonts w:asciiTheme="minorHAnsi" w:hAnsiTheme="minorHAnsi" w:cs="Calibri"/>
          <w:b/>
          <w:color w:val="808080"/>
          <w:sz w:val="24"/>
          <w:szCs w:val="24"/>
        </w:rPr>
      </w:pPr>
      <w:r w:rsidRPr="00560CBA">
        <w:rPr>
          <w:rFonts w:asciiTheme="minorHAnsi" w:hAnsiTheme="minorHAnsi" w:cs="Calibri"/>
          <w:b/>
          <w:color w:val="808080"/>
          <w:sz w:val="24"/>
          <w:szCs w:val="24"/>
        </w:rPr>
        <w:t>P</w:t>
      </w:r>
      <w:r w:rsidR="003C7758" w:rsidRPr="00560CBA">
        <w:rPr>
          <w:rFonts w:asciiTheme="minorHAnsi" w:hAnsiTheme="minorHAnsi" w:cs="Calibri"/>
          <w:b/>
          <w:color w:val="808080"/>
          <w:sz w:val="24"/>
          <w:szCs w:val="24"/>
        </w:rPr>
        <w:t xml:space="preserve">OLE </w:t>
      </w:r>
      <w:r w:rsidR="003C7758">
        <w:rPr>
          <w:rFonts w:asciiTheme="minorHAnsi" w:hAnsiTheme="minorHAnsi" w:cs="Calibri"/>
          <w:b/>
          <w:color w:val="808080"/>
          <w:sz w:val="24"/>
          <w:szCs w:val="24"/>
        </w:rPr>
        <w:t>ALM-MANDATS DPS/RISQUES FINANCIERS</w:t>
      </w:r>
    </w:p>
    <w:p w14:paraId="6CB2C141" w14:textId="77777777" w:rsidR="001944CA" w:rsidRPr="00560CBA" w:rsidRDefault="001944CA" w:rsidP="00D77CFA">
      <w:pPr>
        <w:tabs>
          <w:tab w:val="left" w:pos="851"/>
        </w:tabs>
        <w:rPr>
          <w:rFonts w:asciiTheme="minorHAnsi" w:hAnsiTheme="minorHAnsi" w:cs="Calibri"/>
          <w:sz w:val="24"/>
          <w:szCs w:val="24"/>
        </w:rPr>
      </w:pPr>
    </w:p>
    <w:p w14:paraId="20ACC7B6" w14:textId="6FA4B6F5" w:rsidR="00D7527F" w:rsidRPr="00560CBA" w:rsidRDefault="00D7527F" w:rsidP="00D77CFA">
      <w:pPr>
        <w:tabs>
          <w:tab w:val="left" w:pos="851"/>
        </w:tabs>
        <w:rPr>
          <w:rFonts w:asciiTheme="minorHAnsi" w:hAnsiTheme="minorHAnsi" w:cs="Calibri"/>
          <w:sz w:val="24"/>
          <w:szCs w:val="24"/>
        </w:rPr>
      </w:pPr>
    </w:p>
    <w:p w14:paraId="19E42DDB" w14:textId="77777777" w:rsidR="00D7527F" w:rsidRPr="00560CBA" w:rsidRDefault="00D7527F" w:rsidP="000A0803">
      <w:pPr>
        <w:tabs>
          <w:tab w:val="left" w:pos="5670"/>
        </w:tabs>
        <w:spacing w:after="120"/>
        <w:rPr>
          <w:rFonts w:asciiTheme="minorHAnsi" w:hAnsiTheme="minorHAnsi" w:cs="Calibri"/>
          <w:b/>
          <w:color w:val="808080"/>
          <w:sz w:val="24"/>
          <w:szCs w:val="24"/>
        </w:rPr>
      </w:pPr>
    </w:p>
    <w:p w14:paraId="61BFE5FA" w14:textId="7CBE092E" w:rsidR="000A1626" w:rsidRPr="00560CBA" w:rsidRDefault="00D7527F" w:rsidP="001944CA">
      <w:pPr>
        <w:tabs>
          <w:tab w:val="left" w:pos="5670"/>
        </w:tabs>
        <w:spacing w:after="240"/>
        <w:rPr>
          <w:rFonts w:asciiTheme="minorHAnsi" w:hAnsiTheme="minorHAnsi" w:cs="Calibri"/>
          <w:b/>
          <w:sz w:val="24"/>
          <w:szCs w:val="24"/>
        </w:rPr>
      </w:pPr>
      <w:r w:rsidRPr="00560CBA">
        <w:rPr>
          <w:rFonts w:asciiTheme="minorHAnsi" w:hAnsiTheme="minorHAnsi" w:cs="Calibri"/>
          <w:b/>
          <w:sz w:val="24"/>
          <w:szCs w:val="24"/>
        </w:rPr>
        <w:t xml:space="preserve">Objet : </w:t>
      </w:r>
      <w:bookmarkStart w:id="0" w:name="_Toc194207256"/>
      <w:bookmarkStart w:id="1" w:name="_Toc194207313"/>
      <w:bookmarkStart w:id="2" w:name="_Toc194227849"/>
      <w:bookmarkStart w:id="3" w:name="_Toc194290869"/>
      <w:bookmarkStart w:id="4" w:name="_Toc195332487"/>
      <w:bookmarkStart w:id="5" w:name="_Toc195338644"/>
      <w:bookmarkStart w:id="6" w:name="_Toc195341571"/>
      <w:bookmarkStart w:id="7" w:name="_Toc195350417"/>
      <w:bookmarkStart w:id="8" w:name="_Toc195418304"/>
      <w:bookmarkStart w:id="9" w:name="_Toc195610752"/>
      <w:bookmarkStart w:id="10" w:name="_Toc195673828"/>
      <w:bookmarkStart w:id="11" w:name="_Toc195676073"/>
      <w:bookmarkStart w:id="12" w:name="_Toc195695665"/>
      <w:bookmarkStart w:id="13" w:name="_Toc195935738"/>
      <w:bookmarkStart w:id="14" w:name="_Toc195935792"/>
      <w:bookmarkStart w:id="15" w:name="_Toc195935977"/>
      <w:bookmarkStart w:id="16" w:name="_Toc195942764"/>
      <w:bookmarkStart w:id="17" w:name="_Toc195943847"/>
      <w:bookmarkStart w:id="18" w:name="_Toc196039180"/>
      <w:bookmarkStart w:id="19" w:name="_Toc196039234"/>
      <w:bookmarkStart w:id="20" w:name="_Toc196040052"/>
      <w:bookmarkStart w:id="21" w:name="_Toc196646613"/>
      <w:bookmarkStart w:id="22" w:name="_Toc196799113"/>
      <w:bookmarkStart w:id="23" w:name="_Toc196800776"/>
      <w:bookmarkStart w:id="24" w:name="_Toc203453662"/>
      <w:bookmarkStart w:id="25" w:name="_Toc232420231"/>
      <w:bookmarkStart w:id="26" w:name="_Toc232420738"/>
      <w:bookmarkStart w:id="27" w:name="_Toc232496181"/>
      <w:bookmarkStart w:id="28" w:name="_Toc233706912"/>
      <w:bookmarkStart w:id="29" w:name="_Toc233707114"/>
      <w:bookmarkStart w:id="30" w:name="_Toc245095275"/>
      <w:bookmarkStart w:id="31" w:name="_Toc277584922"/>
      <w:bookmarkStart w:id="32" w:name="_Toc296620196"/>
      <w:bookmarkStart w:id="33" w:name="_Toc296692994"/>
      <w:bookmarkStart w:id="34" w:name="_Toc296693076"/>
      <w:r w:rsidR="001834A4">
        <w:rPr>
          <w:rFonts w:asciiTheme="minorHAnsi" w:hAnsiTheme="minorHAnsi" w:cs="Calibri"/>
          <w:b/>
          <w:sz w:val="24"/>
          <w:szCs w:val="24"/>
        </w:rPr>
        <w:t xml:space="preserve">Refonte </w:t>
      </w:r>
      <w:r w:rsidR="00F0787A">
        <w:rPr>
          <w:rFonts w:asciiTheme="minorHAnsi" w:hAnsiTheme="minorHAnsi" w:cs="Calibri"/>
          <w:b/>
          <w:sz w:val="24"/>
          <w:szCs w:val="24"/>
        </w:rPr>
        <w:t xml:space="preserve">Modèle </w:t>
      </w:r>
      <w:r w:rsidR="001834A4">
        <w:rPr>
          <w:rFonts w:asciiTheme="minorHAnsi" w:hAnsiTheme="minorHAnsi" w:cs="Calibri"/>
          <w:b/>
          <w:sz w:val="24"/>
          <w:szCs w:val="24"/>
        </w:rPr>
        <w:t>Allocation d’actifs</w:t>
      </w:r>
    </w:p>
    <w:p w14:paraId="19E6833C" w14:textId="77777777" w:rsidR="000A1626" w:rsidRPr="00560CBA" w:rsidRDefault="000A1626" w:rsidP="00ED579B">
      <w:pPr>
        <w:rPr>
          <w:rFonts w:asciiTheme="minorHAnsi" w:hAnsiTheme="minorHAnsi" w:cs="Calibri"/>
          <w:b/>
          <w:sz w:val="24"/>
          <w:szCs w:val="24"/>
        </w:rPr>
      </w:pPr>
    </w:p>
    <w:p w14:paraId="3B455F5A" w14:textId="77777777" w:rsidR="00FF6D8B" w:rsidRPr="00560CBA" w:rsidRDefault="00FF6D8B" w:rsidP="00ED579B">
      <w:pPr>
        <w:rPr>
          <w:rFonts w:asciiTheme="minorHAnsi" w:hAnsiTheme="minorHAnsi" w:cs="Calibri"/>
          <w:b/>
          <w:sz w:val="24"/>
          <w:szCs w:val="24"/>
        </w:rPr>
      </w:pPr>
    </w:p>
    <w:p w14:paraId="6F67CF44" w14:textId="77777777" w:rsidR="00D7527F" w:rsidRPr="00560CBA" w:rsidRDefault="00D7527F" w:rsidP="00ED579B">
      <w:pPr>
        <w:rPr>
          <w:rFonts w:asciiTheme="minorHAnsi" w:hAnsiTheme="minorHAnsi" w:cs="Calibri"/>
          <w:b/>
          <w:sz w:val="24"/>
          <w:szCs w:val="24"/>
        </w:rPr>
      </w:pPr>
      <w:r w:rsidRPr="00560CBA">
        <w:rPr>
          <w:rFonts w:asciiTheme="minorHAnsi" w:hAnsiTheme="minorHAnsi" w:cs="Calibri"/>
          <w:b/>
          <w:sz w:val="24"/>
          <w:szCs w:val="24"/>
        </w:rPr>
        <w:t>Sommaire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C876028" w14:textId="77777777" w:rsidR="00D7527F" w:rsidRPr="00560CBA" w:rsidRDefault="00D7527F" w:rsidP="00ED579B">
      <w:pPr>
        <w:rPr>
          <w:rFonts w:asciiTheme="minorHAnsi" w:hAnsiTheme="minorHAnsi" w:cs="Calibri"/>
          <w:b/>
          <w:sz w:val="24"/>
          <w:szCs w:val="24"/>
        </w:rPr>
      </w:pPr>
    </w:p>
    <w:p w14:paraId="701DE40E" w14:textId="6E84782A" w:rsidR="004F6966" w:rsidRDefault="00D7527F">
      <w:pPr>
        <w:pStyle w:val="TM1"/>
        <w:rPr>
          <w:rFonts w:asciiTheme="minorHAnsi" w:eastAsiaTheme="minorEastAsia" w:hAnsiTheme="minorHAnsi" w:cstheme="minorBidi"/>
          <w:noProof/>
          <w:kern w:val="2"/>
          <w14:ligatures w14:val="standardContextual"/>
        </w:rPr>
      </w:pPr>
      <w:r w:rsidRPr="00560CBA">
        <w:rPr>
          <w:rFonts w:asciiTheme="minorHAnsi" w:hAnsiTheme="minorHAnsi" w:cs="Calibri"/>
        </w:rPr>
        <w:fldChar w:fldCharType="begin"/>
      </w:r>
      <w:r w:rsidRPr="00560CBA">
        <w:rPr>
          <w:rFonts w:asciiTheme="minorHAnsi" w:hAnsiTheme="minorHAnsi" w:cs="Calibri"/>
        </w:rPr>
        <w:instrText xml:space="preserve"> TOC \o "1-3" \h \z \u </w:instrText>
      </w:r>
      <w:r w:rsidRPr="00560CBA">
        <w:rPr>
          <w:rFonts w:asciiTheme="minorHAnsi" w:hAnsiTheme="minorHAnsi" w:cs="Calibri"/>
        </w:rPr>
        <w:fldChar w:fldCharType="separate"/>
      </w:r>
      <w:hyperlink w:anchor="_Toc230250961" w:history="1">
        <w:r w:rsidR="004F6966" w:rsidRPr="00480520">
          <w:rPr>
            <w:rStyle w:val="Lienhypertexte"/>
            <w:rFonts w:cs="Calibri"/>
            <w:noProof/>
          </w:rPr>
          <w:t>I.</w:t>
        </w:r>
        <w:r w:rsidR="004F6966">
          <w:rPr>
            <w:rFonts w:asciiTheme="minorHAnsi" w:eastAsiaTheme="minorEastAsia" w:hAnsiTheme="minorHAnsi" w:cstheme="minorBidi"/>
            <w:noProof/>
            <w:kern w:val="2"/>
            <w14:ligatures w14:val="standardContextual"/>
          </w:rPr>
          <w:tab/>
        </w:r>
        <w:r w:rsidR="004F6966" w:rsidRPr="00480520">
          <w:rPr>
            <w:rStyle w:val="Lienhypertexte"/>
            <w:rFonts w:cs="Calibri"/>
            <w:noProof/>
          </w:rPr>
          <w:t>Objet :</w:t>
        </w:r>
        <w:r w:rsidR="004F6966">
          <w:rPr>
            <w:noProof/>
            <w:webHidden/>
          </w:rPr>
          <w:tab/>
        </w:r>
        <w:r w:rsidR="004F6966">
          <w:rPr>
            <w:noProof/>
            <w:webHidden/>
          </w:rPr>
          <w:fldChar w:fldCharType="begin"/>
        </w:r>
        <w:r w:rsidR="004F6966">
          <w:rPr>
            <w:noProof/>
            <w:webHidden/>
          </w:rPr>
          <w:instrText xml:space="preserve"> PAGEREF _Toc230250961 \h </w:instrText>
        </w:r>
        <w:r w:rsidR="004F6966">
          <w:rPr>
            <w:noProof/>
            <w:webHidden/>
          </w:rPr>
        </w:r>
        <w:r w:rsidR="004F6966">
          <w:rPr>
            <w:noProof/>
            <w:webHidden/>
          </w:rPr>
          <w:fldChar w:fldCharType="separate"/>
        </w:r>
        <w:r w:rsidR="004F6966">
          <w:rPr>
            <w:noProof/>
            <w:webHidden/>
          </w:rPr>
          <w:t>3</w:t>
        </w:r>
        <w:r w:rsidR="004F6966">
          <w:rPr>
            <w:noProof/>
            <w:webHidden/>
          </w:rPr>
          <w:fldChar w:fldCharType="end"/>
        </w:r>
      </w:hyperlink>
    </w:p>
    <w:p w14:paraId="45C2DFE0" w14:textId="67E8A2AE" w:rsidR="004F6966" w:rsidRDefault="004F6966">
      <w:pPr>
        <w:pStyle w:val="TM1"/>
        <w:rPr>
          <w:rFonts w:asciiTheme="minorHAnsi" w:eastAsiaTheme="minorEastAsia" w:hAnsiTheme="minorHAnsi" w:cstheme="minorBidi"/>
          <w:noProof/>
          <w:kern w:val="2"/>
          <w14:ligatures w14:val="standardContextual"/>
        </w:rPr>
      </w:pPr>
      <w:hyperlink w:anchor="_Toc230250962" w:history="1">
        <w:r w:rsidRPr="00480520">
          <w:rPr>
            <w:rStyle w:val="Lienhypertexte"/>
            <w:rFonts w:cs="Calibri"/>
            <w:noProof/>
          </w:rPr>
          <w:t>II.</w:t>
        </w:r>
        <w:r>
          <w:rPr>
            <w:rFonts w:asciiTheme="minorHAnsi" w:eastAsiaTheme="minorEastAsia" w:hAnsiTheme="minorHAnsi" w:cstheme="minorBidi"/>
            <w:noProof/>
            <w:kern w:val="2"/>
            <w14:ligatures w14:val="standardContextual"/>
          </w:rPr>
          <w:tab/>
        </w:r>
        <w:r w:rsidRPr="00480520">
          <w:rPr>
            <w:rStyle w:val="Lienhypertexte"/>
            <w:rFonts w:cs="Calibri"/>
            <w:noProof/>
          </w:rPr>
          <w:t>modele de taux</w:t>
        </w:r>
        <w:r>
          <w:rPr>
            <w:noProof/>
            <w:webHidden/>
          </w:rPr>
          <w:tab/>
        </w:r>
        <w:r>
          <w:rPr>
            <w:noProof/>
            <w:webHidden/>
          </w:rPr>
          <w:fldChar w:fldCharType="begin"/>
        </w:r>
        <w:r>
          <w:rPr>
            <w:noProof/>
            <w:webHidden/>
          </w:rPr>
          <w:instrText xml:space="preserve"> PAGEREF _Toc230250962 \h </w:instrText>
        </w:r>
        <w:r>
          <w:rPr>
            <w:noProof/>
            <w:webHidden/>
          </w:rPr>
        </w:r>
        <w:r>
          <w:rPr>
            <w:noProof/>
            <w:webHidden/>
          </w:rPr>
          <w:fldChar w:fldCharType="separate"/>
        </w:r>
        <w:r>
          <w:rPr>
            <w:noProof/>
            <w:webHidden/>
          </w:rPr>
          <w:t>4</w:t>
        </w:r>
        <w:r>
          <w:rPr>
            <w:noProof/>
            <w:webHidden/>
          </w:rPr>
          <w:fldChar w:fldCharType="end"/>
        </w:r>
      </w:hyperlink>
    </w:p>
    <w:p w14:paraId="601378B4" w14:textId="756AEF52"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63" w:history="1">
        <w:r w:rsidRPr="00480520">
          <w:rPr>
            <w:rStyle w:val="Lienhypertexte"/>
            <w:noProof/>
          </w:rPr>
          <w:t>1.</w:t>
        </w:r>
        <w:r>
          <w:rPr>
            <w:rFonts w:asciiTheme="minorHAnsi" w:eastAsiaTheme="minorEastAsia" w:hAnsiTheme="minorHAnsi" w:cstheme="minorBidi"/>
            <w:noProof/>
            <w:kern w:val="2"/>
            <w14:ligatures w14:val="standardContextual"/>
          </w:rPr>
          <w:tab/>
        </w:r>
        <w:r w:rsidRPr="00480520">
          <w:rPr>
            <w:rStyle w:val="Lienhypertexte"/>
            <w:noProof/>
          </w:rPr>
          <w:t>Approche actuelle</w:t>
        </w:r>
        <w:r>
          <w:rPr>
            <w:noProof/>
            <w:webHidden/>
          </w:rPr>
          <w:tab/>
        </w:r>
        <w:r>
          <w:rPr>
            <w:noProof/>
            <w:webHidden/>
          </w:rPr>
          <w:fldChar w:fldCharType="begin"/>
        </w:r>
        <w:r>
          <w:rPr>
            <w:noProof/>
            <w:webHidden/>
          </w:rPr>
          <w:instrText xml:space="preserve"> PAGEREF _Toc230250963 \h </w:instrText>
        </w:r>
        <w:r>
          <w:rPr>
            <w:noProof/>
            <w:webHidden/>
          </w:rPr>
        </w:r>
        <w:r>
          <w:rPr>
            <w:noProof/>
            <w:webHidden/>
          </w:rPr>
          <w:fldChar w:fldCharType="separate"/>
        </w:r>
        <w:r>
          <w:rPr>
            <w:noProof/>
            <w:webHidden/>
          </w:rPr>
          <w:t>4</w:t>
        </w:r>
        <w:r>
          <w:rPr>
            <w:noProof/>
            <w:webHidden/>
          </w:rPr>
          <w:fldChar w:fldCharType="end"/>
        </w:r>
      </w:hyperlink>
    </w:p>
    <w:p w14:paraId="660A738B" w14:textId="24E0F938"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64" w:history="1">
        <w:r w:rsidRPr="00480520">
          <w:rPr>
            <w:rStyle w:val="Lienhypertexte"/>
            <w:noProof/>
          </w:rPr>
          <w:t>a)</w:t>
        </w:r>
        <w:r>
          <w:rPr>
            <w:rFonts w:asciiTheme="minorHAnsi" w:eastAsiaTheme="minorEastAsia" w:hAnsiTheme="minorHAnsi" w:cstheme="minorBidi"/>
            <w:noProof/>
            <w:kern w:val="2"/>
            <w:sz w:val="24"/>
            <w:szCs w:val="24"/>
            <w14:ligatures w14:val="standardContextual"/>
          </w:rPr>
          <w:tab/>
        </w:r>
        <w:r w:rsidRPr="00480520">
          <w:rPr>
            <w:rStyle w:val="Lienhypertexte"/>
            <w:noProof/>
          </w:rPr>
          <w:t>Modèles de diffusions pour les taux d’intérêts réels et d’inflations</w:t>
        </w:r>
        <w:r>
          <w:rPr>
            <w:noProof/>
            <w:webHidden/>
          </w:rPr>
          <w:tab/>
        </w:r>
        <w:r>
          <w:rPr>
            <w:noProof/>
            <w:webHidden/>
          </w:rPr>
          <w:fldChar w:fldCharType="begin"/>
        </w:r>
        <w:r>
          <w:rPr>
            <w:noProof/>
            <w:webHidden/>
          </w:rPr>
          <w:instrText xml:space="preserve"> PAGEREF _Toc230250964 \h </w:instrText>
        </w:r>
        <w:r>
          <w:rPr>
            <w:noProof/>
            <w:webHidden/>
          </w:rPr>
        </w:r>
        <w:r>
          <w:rPr>
            <w:noProof/>
            <w:webHidden/>
          </w:rPr>
          <w:fldChar w:fldCharType="separate"/>
        </w:r>
        <w:r>
          <w:rPr>
            <w:noProof/>
            <w:webHidden/>
          </w:rPr>
          <w:t>4</w:t>
        </w:r>
        <w:r>
          <w:rPr>
            <w:noProof/>
            <w:webHidden/>
          </w:rPr>
          <w:fldChar w:fldCharType="end"/>
        </w:r>
      </w:hyperlink>
    </w:p>
    <w:p w14:paraId="39FF99C0" w14:textId="670002BA"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65" w:history="1">
        <w:r w:rsidRPr="00480520">
          <w:rPr>
            <w:rStyle w:val="Lienhypertexte"/>
            <w:noProof/>
          </w:rPr>
          <w:t>b)</w:t>
        </w:r>
        <w:r>
          <w:rPr>
            <w:rFonts w:asciiTheme="minorHAnsi" w:eastAsiaTheme="minorEastAsia" w:hAnsiTheme="minorHAnsi" w:cstheme="minorBidi"/>
            <w:noProof/>
            <w:kern w:val="2"/>
            <w:sz w:val="24"/>
            <w:szCs w:val="24"/>
            <w14:ligatures w14:val="standardContextual"/>
          </w:rPr>
          <w:tab/>
        </w:r>
        <w:r w:rsidRPr="00480520">
          <w:rPr>
            <w:rStyle w:val="Lienhypertexte"/>
            <w:noProof/>
          </w:rPr>
          <w:t>Pricing des ZC nominaux</w:t>
        </w:r>
        <w:r>
          <w:rPr>
            <w:noProof/>
            <w:webHidden/>
          </w:rPr>
          <w:tab/>
        </w:r>
        <w:r>
          <w:rPr>
            <w:noProof/>
            <w:webHidden/>
          </w:rPr>
          <w:fldChar w:fldCharType="begin"/>
        </w:r>
        <w:r>
          <w:rPr>
            <w:noProof/>
            <w:webHidden/>
          </w:rPr>
          <w:instrText xml:space="preserve"> PAGEREF _Toc230250965 \h </w:instrText>
        </w:r>
        <w:r>
          <w:rPr>
            <w:noProof/>
            <w:webHidden/>
          </w:rPr>
        </w:r>
        <w:r>
          <w:rPr>
            <w:noProof/>
            <w:webHidden/>
          </w:rPr>
          <w:fldChar w:fldCharType="separate"/>
        </w:r>
        <w:r>
          <w:rPr>
            <w:noProof/>
            <w:webHidden/>
          </w:rPr>
          <w:t>4</w:t>
        </w:r>
        <w:r>
          <w:rPr>
            <w:noProof/>
            <w:webHidden/>
          </w:rPr>
          <w:fldChar w:fldCharType="end"/>
        </w:r>
      </w:hyperlink>
    </w:p>
    <w:p w14:paraId="1DBA3710" w14:textId="6496E0C5"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66" w:history="1">
        <w:r w:rsidRPr="00480520">
          <w:rPr>
            <w:rStyle w:val="Lienhypertexte"/>
            <w:noProof/>
          </w:rPr>
          <w:t>2.</w:t>
        </w:r>
        <w:r>
          <w:rPr>
            <w:rFonts w:asciiTheme="minorHAnsi" w:eastAsiaTheme="minorEastAsia" w:hAnsiTheme="minorHAnsi" w:cstheme="minorBidi"/>
            <w:noProof/>
            <w:kern w:val="2"/>
            <w14:ligatures w14:val="standardContextual"/>
          </w:rPr>
          <w:tab/>
        </w:r>
        <w:r w:rsidRPr="00480520">
          <w:rPr>
            <w:rStyle w:val="Lienhypertexte"/>
            <w:noProof/>
          </w:rPr>
          <w:t>Améliorations proposées</w:t>
        </w:r>
        <w:r>
          <w:rPr>
            <w:noProof/>
            <w:webHidden/>
          </w:rPr>
          <w:tab/>
        </w:r>
        <w:r>
          <w:rPr>
            <w:noProof/>
            <w:webHidden/>
          </w:rPr>
          <w:fldChar w:fldCharType="begin"/>
        </w:r>
        <w:r>
          <w:rPr>
            <w:noProof/>
            <w:webHidden/>
          </w:rPr>
          <w:instrText xml:space="preserve"> PAGEREF _Toc230250966 \h </w:instrText>
        </w:r>
        <w:r>
          <w:rPr>
            <w:noProof/>
            <w:webHidden/>
          </w:rPr>
        </w:r>
        <w:r>
          <w:rPr>
            <w:noProof/>
            <w:webHidden/>
          </w:rPr>
          <w:fldChar w:fldCharType="separate"/>
        </w:r>
        <w:r>
          <w:rPr>
            <w:noProof/>
            <w:webHidden/>
          </w:rPr>
          <w:t>5</w:t>
        </w:r>
        <w:r>
          <w:rPr>
            <w:noProof/>
            <w:webHidden/>
          </w:rPr>
          <w:fldChar w:fldCharType="end"/>
        </w:r>
      </w:hyperlink>
    </w:p>
    <w:p w14:paraId="0BDF3243" w14:textId="43621414"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67" w:history="1">
        <w:r w:rsidRPr="00480520">
          <w:rPr>
            <w:rStyle w:val="Lienhypertexte"/>
            <w:noProof/>
          </w:rPr>
          <w:t>a)</w:t>
        </w:r>
        <w:r>
          <w:rPr>
            <w:rFonts w:asciiTheme="minorHAnsi" w:eastAsiaTheme="minorEastAsia" w:hAnsiTheme="minorHAnsi" w:cstheme="minorBidi"/>
            <w:noProof/>
            <w:kern w:val="2"/>
            <w:sz w:val="24"/>
            <w:szCs w:val="24"/>
            <w14:ligatures w14:val="standardContextual"/>
          </w:rPr>
          <w:tab/>
        </w:r>
        <w:r w:rsidRPr="00480520">
          <w:rPr>
            <w:rStyle w:val="Lienhypertexte"/>
            <w:noProof/>
          </w:rPr>
          <w:t>Prix des ZC nominaux</w:t>
        </w:r>
        <w:r>
          <w:rPr>
            <w:noProof/>
            <w:webHidden/>
          </w:rPr>
          <w:tab/>
        </w:r>
        <w:r>
          <w:rPr>
            <w:noProof/>
            <w:webHidden/>
          </w:rPr>
          <w:fldChar w:fldCharType="begin"/>
        </w:r>
        <w:r>
          <w:rPr>
            <w:noProof/>
            <w:webHidden/>
          </w:rPr>
          <w:instrText xml:space="preserve"> PAGEREF _Toc230250967 \h </w:instrText>
        </w:r>
        <w:r>
          <w:rPr>
            <w:noProof/>
            <w:webHidden/>
          </w:rPr>
        </w:r>
        <w:r>
          <w:rPr>
            <w:noProof/>
            <w:webHidden/>
          </w:rPr>
          <w:fldChar w:fldCharType="separate"/>
        </w:r>
        <w:r>
          <w:rPr>
            <w:noProof/>
            <w:webHidden/>
          </w:rPr>
          <w:t>5</w:t>
        </w:r>
        <w:r>
          <w:rPr>
            <w:noProof/>
            <w:webHidden/>
          </w:rPr>
          <w:fldChar w:fldCharType="end"/>
        </w:r>
      </w:hyperlink>
    </w:p>
    <w:p w14:paraId="0C97F8D4" w14:textId="09216BB7"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68" w:history="1">
        <w:r w:rsidRPr="00480520">
          <w:rPr>
            <w:rStyle w:val="Lienhypertexte"/>
            <w:noProof/>
          </w:rPr>
          <w:t>b)</w:t>
        </w:r>
        <w:r>
          <w:rPr>
            <w:rFonts w:asciiTheme="minorHAnsi" w:eastAsiaTheme="minorEastAsia" w:hAnsiTheme="minorHAnsi" w:cstheme="minorBidi"/>
            <w:noProof/>
            <w:kern w:val="2"/>
            <w:sz w:val="24"/>
            <w:szCs w:val="24"/>
            <w14:ligatures w14:val="standardContextual"/>
          </w:rPr>
          <w:tab/>
        </w:r>
        <w:r w:rsidRPr="00480520">
          <w:rPr>
            <w:rStyle w:val="Lienhypertexte"/>
            <w:noProof/>
          </w:rPr>
          <w:t>Résultats de ces changements</w:t>
        </w:r>
        <w:r>
          <w:rPr>
            <w:noProof/>
            <w:webHidden/>
          </w:rPr>
          <w:tab/>
        </w:r>
        <w:r>
          <w:rPr>
            <w:noProof/>
            <w:webHidden/>
          </w:rPr>
          <w:fldChar w:fldCharType="begin"/>
        </w:r>
        <w:r>
          <w:rPr>
            <w:noProof/>
            <w:webHidden/>
          </w:rPr>
          <w:instrText xml:space="preserve"> PAGEREF _Toc230250968 \h </w:instrText>
        </w:r>
        <w:r>
          <w:rPr>
            <w:noProof/>
            <w:webHidden/>
          </w:rPr>
        </w:r>
        <w:r>
          <w:rPr>
            <w:noProof/>
            <w:webHidden/>
          </w:rPr>
          <w:fldChar w:fldCharType="separate"/>
        </w:r>
        <w:r>
          <w:rPr>
            <w:noProof/>
            <w:webHidden/>
          </w:rPr>
          <w:t>10</w:t>
        </w:r>
        <w:r>
          <w:rPr>
            <w:noProof/>
            <w:webHidden/>
          </w:rPr>
          <w:fldChar w:fldCharType="end"/>
        </w:r>
      </w:hyperlink>
    </w:p>
    <w:p w14:paraId="3D31913E" w14:textId="182DBF1A"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69" w:history="1">
        <w:r w:rsidRPr="00480520">
          <w:rPr>
            <w:rStyle w:val="Lienhypertexte"/>
            <w:noProof/>
          </w:rPr>
          <w:t>3.</w:t>
        </w:r>
        <w:r>
          <w:rPr>
            <w:rFonts w:asciiTheme="minorHAnsi" w:eastAsiaTheme="minorEastAsia" w:hAnsiTheme="minorHAnsi" w:cstheme="minorBidi"/>
            <w:noProof/>
            <w:kern w:val="2"/>
            <w14:ligatures w14:val="standardContextual"/>
          </w:rPr>
          <w:tab/>
        </w:r>
        <w:r w:rsidRPr="00480520">
          <w:rPr>
            <w:rStyle w:val="Lienhypertexte"/>
            <w:noProof/>
          </w:rPr>
          <w:t>Test de Sensibilités</w:t>
        </w:r>
        <w:r>
          <w:rPr>
            <w:noProof/>
            <w:webHidden/>
          </w:rPr>
          <w:tab/>
        </w:r>
        <w:r>
          <w:rPr>
            <w:noProof/>
            <w:webHidden/>
          </w:rPr>
          <w:fldChar w:fldCharType="begin"/>
        </w:r>
        <w:r>
          <w:rPr>
            <w:noProof/>
            <w:webHidden/>
          </w:rPr>
          <w:instrText xml:space="preserve"> PAGEREF _Toc230250969 \h </w:instrText>
        </w:r>
        <w:r>
          <w:rPr>
            <w:noProof/>
            <w:webHidden/>
          </w:rPr>
        </w:r>
        <w:r>
          <w:rPr>
            <w:noProof/>
            <w:webHidden/>
          </w:rPr>
          <w:fldChar w:fldCharType="separate"/>
        </w:r>
        <w:r>
          <w:rPr>
            <w:noProof/>
            <w:webHidden/>
          </w:rPr>
          <w:t>11</w:t>
        </w:r>
        <w:r>
          <w:rPr>
            <w:noProof/>
            <w:webHidden/>
          </w:rPr>
          <w:fldChar w:fldCharType="end"/>
        </w:r>
      </w:hyperlink>
    </w:p>
    <w:p w14:paraId="319DC227" w14:textId="2D55D4A3"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70" w:history="1">
        <w:r w:rsidRPr="00480520">
          <w:rPr>
            <w:rStyle w:val="Lienhypertexte"/>
            <w:noProof/>
          </w:rPr>
          <w:t>4.</w:t>
        </w:r>
        <w:r>
          <w:rPr>
            <w:rFonts w:asciiTheme="minorHAnsi" w:eastAsiaTheme="minorEastAsia" w:hAnsiTheme="minorHAnsi" w:cstheme="minorBidi"/>
            <w:noProof/>
            <w:kern w:val="2"/>
            <w14:ligatures w14:val="standardContextual"/>
          </w:rPr>
          <w:tab/>
        </w:r>
        <w:r w:rsidRPr="00480520">
          <w:rPr>
            <w:rStyle w:val="Lienhypertexte"/>
            <w:noProof/>
          </w:rPr>
          <w:t>Prise en compte de la corrélation entre taux courts et taux longs</w:t>
        </w:r>
        <w:r>
          <w:rPr>
            <w:noProof/>
            <w:webHidden/>
          </w:rPr>
          <w:tab/>
        </w:r>
        <w:r>
          <w:rPr>
            <w:noProof/>
            <w:webHidden/>
          </w:rPr>
          <w:fldChar w:fldCharType="begin"/>
        </w:r>
        <w:r>
          <w:rPr>
            <w:noProof/>
            <w:webHidden/>
          </w:rPr>
          <w:instrText xml:space="preserve"> PAGEREF _Toc230250970 \h </w:instrText>
        </w:r>
        <w:r>
          <w:rPr>
            <w:noProof/>
            <w:webHidden/>
          </w:rPr>
        </w:r>
        <w:r>
          <w:rPr>
            <w:noProof/>
            <w:webHidden/>
          </w:rPr>
          <w:fldChar w:fldCharType="separate"/>
        </w:r>
        <w:r>
          <w:rPr>
            <w:noProof/>
            <w:webHidden/>
          </w:rPr>
          <w:t>12</w:t>
        </w:r>
        <w:r>
          <w:rPr>
            <w:noProof/>
            <w:webHidden/>
          </w:rPr>
          <w:fldChar w:fldCharType="end"/>
        </w:r>
      </w:hyperlink>
    </w:p>
    <w:p w14:paraId="0C2E28B7" w14:textId="1DF7B8B5" w:rsidR="004F6966" w:rsidRDefault="004F6966">
      <w:pPr>
        <w:pStyle w:val="TM1"/>
        <w:rPr>
          <w:rFonts w:asciiTheme="minorHAnsi" w:eastAsiaTheme="minorEastAsia" w:hAnsiTheme="minorHAnsi" w:cstheme="minorBidi"/>
          <w:noProof/>
          <w:kern w:val="2"/>
          <w14:ligatures w14:val="standardContextual"/>
        </w:rPr>
      </w:pPr>
      <w:hyperlink w:anchor="_Toc230250971" w:history="1">
        <w:r w:rsidRPr="00480520">
          <w:rPr>
            <w:rStyle w:val="Lienhypertexte"/>
            <w:rFonts w:cs="Calibri"/>
            <w:noProof/>
          </w:rPr>
          <w:t>III.</w:t>
        </w:r>
        <w:r>
          <w:rPr>
            <w:rFonts w:asciiTheme="minorHAnsi" w:eastAsiaTheme="minorEastAsia" w:hAnsiTheme="minorHAnsi" w:cstheme="minorBidi"/>
            <w:noProof/>
            <w:kern w:val="2"/>
            <w14:ligatures w14:val="standardContextual"/>
          </w:rPr>
          <w:tab/>
        </w:r>
        <w:r w:rsidRPr="00480520">
          <w:rPr>
            <w:rStyle w:val="Lienhypertexte"/>
            <w:rFonts w:cs="Calibri"/>
            <w:noProof/>
          </w:rPr>
          <w:t>modele de credit</w:t>
        </w:r>
        <w:r>
          <w:rPr>
            <w:noProof/>
            <w:webHidden/>
          </w:rPr>
          <w:tab/>
        </w:r>
        <w:r>
          <w:rPr>
            <w:noProof/>
            <w:webHidden/>
          </w:rPr>
          <w:fldChar w:fldCharType="begin"/>
        </w:r>
        <w:r>
          <w:rPr>
            <w:noProof/>
            <w:webHidden/>
          </w:rPr>
          <w:instrText xml:space="preserve"> PAGEREF _Toc230250971 \h </w:instrText>
        </w:r>
        <w:r>
          <w:rPr>
            <w:noProof/>
            <w:webHidden/>
          </w:rPr>
        </w:r>
        <w:r>
          <w:rPr>
            <w:noProof/>
            <w:webHidden/>
          </w:rPr>
          <w:fldChar w:fldCharType="separate"/>
        </w:r>
        <w:r>
          <w:rPr>
            <w:noProof/>
            <w:webHidden/>
          </w:rPr>
          <w:t>13</w:t>
        </w:r>
        <w:r>
          <w:rPr>
            <w:noProof/>
            <w:webHidden/>
          </w:rPr>
          <w:fldChar w:fldCharType="end"/>
        </w:r>
      </w:hyperlink>
    </w:p>
    <w:p w14:paraId="61DCA016" w14:textId="141CE946"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72" w:history="1">
        <w:r w:rsidRPr="00480520">
          <w:rPr>
            <w:rStyle w:val="Lienhypertexte"/>
            <w:noProof/>
          </w:rPr>
          <w:t>1.</w:t>
        </w:r>
        <w:r>
          <w:rPr>
            <w:rFonts w:asciiTheme="minorHAnsi" w:eastAsiaTheme="minorEastAsia" w:hAnsiTheme="minorHAnsi" w:cstheme="minorBidi"/>
            <w:noProof/>
            <w:kern w:val="2"/>
            <w14:ligatures w14:val="standardContextual"/>
          </w:rPr>
          <w:tab/>
        </w:r>
        <w:r w:rsidRPr="00480520">
          <w:rPr>
            <w:rStyle w:val="Lienhypertexte"/>
            <w:noProof/>
          </w:rPr>
          <w:t>Obligations Crédits</w:t>
        </w:r>
        <w:r>
          <w:rPr>
            <w:noProof/>
            <w:webHidden/>
          </w:rPr>
          <w:tab/>
        </w:r>
        <w:r>
          <w:rPr>
            <w:noProof/>
            <w:webHidden/>
          </w:rPr>
          <w:fldChar w:fldCharType="begin"/>
        </w:r>
        <w:r>
          <w:rPr>
            <w:noProof/>
            <w:webHidden/>
          </w:rPr>
          <w:instrText xml:space="preserve"> PAGEREF _Toc230250972 \h </w:instrText>
        </w:r>
        <w:r>
          <w:rPr>
            <w:noProof/>
            <w:webHidden/>
          </w:rPr>
        </w:r>
        <w:r>
          <w:rPr>
            <w:noProof/>
            <w:webHidden/>
          </w:rPr>
          <w:fldChar w:fldCharType="separate"/>
        </w:r>
        <w:r>
          <w:rPr>
            <w:noProof/>
            <w:webHidden/>
          </w:rPr>
          <w:t>13</w:t>
        </w:r>
        <w:r>
          <w:rPr>
            <w:noProof/>
            <w:webHidden/>
          </w:rPr>
          <w:fldChar w:fldCharType="end"/>
        </w:r>
      </w:hyperlink>
    </w:p>
    <w:p w14:paraId="67F66141" w14:textId="5D31D9ED"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73" w:history="1">
        <w:r w:rsidRPr="00480520">
          <w:rPr>
            <w:rStyle w:val="Lienhypertexte"/>
            <w:noProof/>
          </w:rPr>
          <w:t>a)</w:t>
        </w:r>
        <w:r>
          <w:rPr>
            <w:rFonts w:asciiTheme="minorHAnsi" w:eastAsiaTheme="minorEastAsia" w:hAnsiTheme="minorHAnsi" w:cstheme="minorBidi"/>
            <w:noProof/>
            <w:kern w:val="2"/>
            <w:sz w:val="24"/>
            <w:szCs w:val="24"/>
            <w14:ligatures w14:val="standardContextual"/>
          </w:rPr>
          <w:tab/>
        </w:r>
        <w:r w:rsidRPr="00480520">
          <w:rPr>
            <w:rStyle w:val="Lienhypertexte"/>
            <w:noProof/>
          </w:rPr>
          <w:t>Approche Actuelle</w:t>
        </w:r>
        <w:r>
          <w:rPr>
            <w:noProof/>
            <w:webHidden/>
          </w:rPr>
          <w:tab/>
        </w:r>
        <w:r>
          <w:rPr>
            <w:noProof/>
            <w:webHidden/>
          </w:rPr>
          <w:fldChar w:fldCharType="begin"/>
        </w:r>
        <w:r>
          <w:rPr>
            <w:noProof/>
            <w:webHidden/>
          </w:rPr>
          <w:instrText xml:space="preserve"> PAGEREF _Toc230250973 \h </w:instrText>
        </w:r>
        <w:r>
          <w:rPr>
            <w:noProof/>
            <w:webHidden/>
          </w:rPr>
        </w:r>
        <w:r>
          <w:rPr>
            <w:noProof/>
            <w:webHidden/>
          </w:rPr>
          <w:fldChar w:fldCharType="separate"/>
        </w:r>
        <w:r>
          <w:rPr>
            <w:noProof/>
            <w:webHidden/>
          </w:rPr>
          <w:t>13</w:t>
        </w:r>
        <w:r>
          <w:rPr>
            <w:noProof/>
            <w:webHidden/>
          </w:rPr>
          <w:fldChar w:fldCharType="end"/>
        </w:r>
      </w:hyperlink>
    </w:p>
    <w:p w14:paraId="71FDDEB7" w14:textId="0C8C7479"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74" w:history="1">
        <w:r w:rsidRPr="00480520">
          <w:rPr>
            <w:rStyle w:val="Lienhypertexte"/>
            <w:noProof/>
          </w:rPr>
          <w:t>b)</w:t>
        </w:r>
        <w:r>
          <w:rPr>
            <w:rFonts w:asciiTheme="minorHAnsi" w:eastAsiaTheme="minorEastAsia" w:hAnsiTheme="minorHAnsi" w:cstheme="minorBidi"/>
            <w:noProof/>
            <w:kern w:val="2"/>
            <w:sz w:val="24"/>
            <w:szCs w:val="24"/>
            <w14:ligatures w14:val="standardContextual"/>
          </w:rPr>
          <w:tab/>
        </w:r>
        <w:r w:rsidRPr="00480520">
          <w:rPr>
            <w:rStyle w:val="Lienhypertexte"/>
            <w:noProof/>
          </w:rPr>
          <w:t>Modifications opérées</w:t>
        </w:r>
        <w:r>
          <w:rPr>
            <w:noProof/>
            <w:webHidden/>
          </w:rPr>
          <w:tab/>
        </w:r>
        <w:r>
          <w:rPr>
            <w:noProof/>
            <w:webHidden/>
          </w:rPr>
          <w:fldChar w:fldCharType="begin"/>
        </w:r>
        <w:r>
          <w:rPr>
            <w:noProof/>
            <w:webHidden/>
          </w:rPr>
          <w:instrText xml:space="preserve"> PAGEREF _Toc230250974 \h </w:instrText>
        </w:r>
        <w:r>
          <w:rPr>
            <w:noProof/>
            <w:webHidden/>
          </w:rPr>
        </w:r>
        <w:r>
          <w:rPr>
            <w:noProof/>
            <w:webHidden/>
          </w:rPr>
          <w:fldChar w:fldCharType="separate"/>
        </w:r>
        <w:r>
          <w:rPr>
            <w:noProof/>
            <w:webHidden/>
          </w:rPr>
          <w:t>16</w:t>
        </w:r>
        <w:r>
          <w:rPr>
            <w:noProof/>
            <w:webHidden/>
          </w:rPr>
          <w:fldChar w:fldCharType="end"/>
        </w:r>
      </w:hyperlink>
    </w:p>
    <w:p w14:paraId="33560619" w14:textId="1F6159F1"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75" w:history="1">
        <w:r w:rsidRPr="00480520">
          <w:rPr>
            <w:rStyle w:val="Lienhypertexte"/>
            <w:noProof/>
          </w:rPr>
          <w:t>2.</w:t>
        </w:r>
        <w:r>
          <w:rPr>
            <w:rFonts w:asciiTheme="minorHAnsi" w:eastAsiaTheme="minorEastAsia" w:hAnsiTheme="minorHAnsi" w:cstheme="minorBidi"/>
            <w:noProof/>
            <w:kern w:val="2"/>
            <w14:ligatures w14:val="standardContextual"/>
          </w:rPr>
          <w:tab/>
        </w:r>
        <w:r w:rsidRPr="00480520">
          <w:rPr>
            <w:rStyle w:val="Lienhypertexte"/>
            <w:noProof/>
          </w:rPr>
          <w:t>Dettes Privées</w:t>
        </w:r>
        <w:r>
          <w:rPr>
            <w:noProof/>
            <w:webHidden/>
          </w:rPr>
          <w:tab/>
        </w:r>
        <w:r>
          <w:rPr>
            <w:noProof/>
            <w:webHidden/>
          </w:rPr>
          <w:fldChar w:fldCharType="begin"/>
        </w:r>
        <w:r>
          <w:rPr>
            <w:noProof/>
            <w:webHidden/>
          </w:rPr>
          <w:instrText xml:space="preserve"> PAGEREF _Toc230250975 \h </w:instrText>
        </w:r>
        <w:r>
          <w:rPr>
            <w:noProof/>
            <w:webHidden/>
          </w:rPr>
        </w:r>
        <w:r>
          <w:rPr>
            <w:noProof/>
            <w:webHidden/>
          </w:rPr>
          <w:fldChar w:fldCharType="separate"/>
        </w:r>
        <w:r>
          <w:rPr>
            <w:noProof/>
            <w:webHidden/>
          </w:rPr>
          <w:t>21</w:t>
        </w:r>
        <w:r>
          <w:rPr>
            <w:noProof/>
            <w:webHidden/>
          </w:rPr>
          <w:fldChar w:fldCharType="end"/>
        </w:r>
      </w:hyperlink>
    </w:p>
    <w:p w14:paraId="0634AB0D" w14:textId="244CC835"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76" w:history="1">
        <w:r w:rsidRPr="00480520">
          <w:rPr>
            <w:rStyle w:val="Lienhypertexte"/>
            <w:noProof/>
          </w:rPr>
          <w:t>a)</w:t>
        </w:r>
        <w:r>
          <w:rPr>
            <w:rFonts w:asciiTheme="minorHAnsi" w:eastAsiaTheme="minorEastAsia" w:hAnsiTheme="minorHAnsi" w:cstheme="minorBidi"/>
            <w:noProof/>
            <w:kern w:val="2"/>
            <w:sz w:val="24"/>
            <w:szCs w:val="24"/>
            <w14:ligatures w14:val="standardContextual"/>
          </w:rPr>
          <w:tab/>
        </w:r>
        <w:r w:rsidRPr="00480520">
          <w:rPr>
            <w:rStyle w:val="Lienhypertexte"/>
            <w:noProof/>
          </w:rPr>
          <w:t>Présentation et diffusion du modèle Black-Karasinski</w:t>
        </w:r>
        <w:r>
          <w:rPr>
            <w:noProof/>
            <w:webHidden/>
          </w:rPr>
          <w:tab/>
        </w:r>
        <w:r>
          <w:rPr>
            <w:noProof/>
            <w:webHidden/>
          </w:rPr>
          <w:fldChar w:fldCharType="begin"/>
        </w:r>
        <w:r>
          <w:rPr>
            <w:noProof/>
            <w:webHidden/>
          </w:rPr>
          <w:instrText xml:space="preserve"> PAGEREF _Toc230250976 \h </w:instrText>
        </w:r>
        <w:r>
          <w:rPr>
            <w:noProof/>
            <w:webHidden/>
          </w:rPr>
        </w:r>
        <w:r>
          <w:rPr>
            <w:noProof/>
            <w:webHidden/>
          </w:rPr>
          <w:fldChar w:fldCharType="separate"/>
        </w:r>
        <w:r>
          <w:rPr>
            <w:noProof/>
            <w:webHidden/>
          </w:rPr>
          <w:t>21</w:t>
        </w:r>
        <w:r>
          <w:rPr>
            <w:noProof/>
            <w:webHidden/>
          </w:rPr>
          <w:fldChar w:fldCharType="end"/>
        </w:r>
      </w:hyperlink>
    </w:p>
    <w:p w14:paraId="2D92CD84" w14:textId="6DBD07E4" w:rsidR="004F6966" w:rsidRDefault="004F6966">
      <w:pPr>
        <w:pStyle w:val="TM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0250977" w:history="1">
        <w:r w:rsidRPr="00480520">
          <w:rPr>
            <w:rStyle w:val="Lienhypertexte"/>
            <w:noProof/>
          </w:rPr>
          <w:t>b)</w:t>
        </w:r>
        <w:r>
          <w:rPr>
            <w:rFonts w:asciiTheme="minorHAnsi" w:eastAsiaTheme="minorEastAsia" w:hAnsiTheme="minorHAnsi" w:cstheme="minorBidi"/>
            <w:noProof/>
            <w:kern w:val="2"/>
            <w:sz w:val="24"/>
            <w:szCs w:val="24"/>
            <w14:ligatures w14:val="standardContextual"/>
          </w:rPr>
          <w:tab/>
        </w:r>
        <w:r w:rsidRPr="00480520">
          <w:rPr>
            <w:rStyle w:val="Lienhypertexte"/>
            <w:noProof/>
          </w:rPr>
          <w:t>Présentation des résultats</w:t>
        </w:r>
        <w:r>
          <w:rPr>
            <w:noProof/>
            <w:webHidden/>
          </w:rPr>
          <w:tab/>
        </w:r>
        <w:r>
          <w:rPr>
            <w:noProof/>
            <w:webHidden/>
          </w:rPr>
          <w:fldChar w:fldCharType="begin"/>
        </w:r>
        <w:r>
          <w:rPr>
            <w:noProof/>
            <w:webHidden/>
          </w:rPr>
          <w:instrText xml:space="preserve"> PAGEREF _Toc230250977 \h </w:instrText>
        </w:r>
        <w:r>
          <w:rPr>
            <w:noProof/>
            <w:webHidden/>
          </w:rPr>
        </w:r>
        <w:r>
          <w:rPr>
            <w:noProof/>
            <w:webHidden/>
          </w:rPr>
          <w:fldChar w:fldCharType="separate"/>
        </w:r>
        <w:r>
          <w:rPr>
            <w:noProof/>
            <w:webHidden/>
          </w:rPr>
          <w:t>22</w:t>
        </w:r>
        <w:r>
          <w:rPr>
            <w:noProof/>
            <w:webHidden/>
          </w:rPr>
          <w:fldChar w:fldCharType="end"/>
        </w:r>
      </w:hyperlink>
    </w:p>
    <w:p w14:paraId="73E318D7" w14:textId="6A50B7DC" w:rsidR="004F6966" w:rsidRDefault="004F6966">
      <w:pPr>
        <w:pStyle w:val="TM1"/>
        <w:rPr>
          <w:rFonts w:asciiTheme="minorHAnsi" w:eastAsiaTheme="minorEastAsia" w:hAnsiTheme="minorHAnsi" w:cstheme="minorBidi"/>
          <w:noProof/>
          <w:kern w:val="2"/>
          <w14:ligatures w14:val="standardContextual"/>
        </w:rPr>
      </w:pPr>
      <w:hyperlink w:anchor="_Toc230250978" w:history="1">
        <w:r w:rsidRPr="00480520">
          <w:rPr>
            <w:rStyle w:val="Lienhypertexte"/>
            <w:rFonts w:cs="Calibri"/>
            <w:noProof/>
          </w:rPr>
          <w:t>IV.</w:t>
        </w:r>
        <w:r>
          <w:rPr>
            <w:rFonts w:asciiTheme="minorHAnsi" w:eastAsiaTheme="minorEastAsia" w:hAnsiTheme="minorHAnsi" w:cstheme="minorBidi"/>
            <w:noProof/>
            <w:kern w:val="2"/>
            <w14:ligatures w14:val="standardContextual"/>
          </w:rPr>
          <w:tab/>
        </w:r>
        <w:r w:rsidRPr="00480520">
          <w:rPr>
            <w:rStyle w:val="Lienhypertexte"/>
            <w:rFonts w:cs="Calibri"/>
            <w:noProof/>
          </w:rPr>
          <w:t>Passage des correlations historiques au corrélations des Browniens</w:t>
        </w:r>
        <w:r>
          <w:rPr>
            <w:noProof/>
            <w:webHidden/>
          </w:rPr>
          <w:tab/>
        </w:r>
        <w:r>
          <w:rPr>
            <w:noProof/>
            <w:webHidden/>
          </w:rPr>
          <w:fldChar w:fldCharType="begin"/>
        </w:r>
        <w:r>
          <w:rPr>
            <w:noProof/>
            <w:webHidden/>
          </w:rPr>
          <w:instrText xml:space="preserve"> PAGEREF _Toc230250978 \h </w:instrText>
        </w:r>
        <w:r>
          <w:rPr>
            <w:noProof/>
            <w:webHidden/>
          </w:rPr>
        </w:r>
        <w:r>
          <w:rPr>
            <w:noProof/>
            <w:webHidden/>
          </w:rPr>
          <w:fldChar w:fldCharType="separate"/>
        </w:r>
        <w:r>
          <w:rPr>
            <w:noProof/>
            <w:webHidden/>
          </w:rPr>
          <w:t>23</w:t>
        </w:r>
        <w:r>
          <w:rPr>
            <w:noProof/>
            <w:webHidden/>
          </w:rPr>
          <w:fldChar w:fldCharType="end"/>
        </w:r>
      </w:hyperlink>
    </w:p>
    <w:p w14:paraId="6A3CF2C7" w14:textId="65D61264"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79" w:history="1">
        <w:r w:rsidRPr="00480520">
          <w:rPr>
            <w:rStyle w:val="Lienhypertexte"/>
            <w:noProof/>
          </w:rPr>
          <w:t>1.</w:t>
        </w:r>
        <w:r>
          <w:rPr>
            <w:rFonts w:asciiTheme="minorHAnsi" w:eastAsiaTheme="minorEastAsia" w:hAnsiTheme="minorHAnsi" w:cstheme="minorBidi"/>
            <w:noProof/>
            <w:kern w:val="2"/>
            <w14:ligatures w14:val="standardContextual"/>
          </w:rPr>
          <w:tab/>
        </w:r>
        <w:r w:rsidRPr="00480520">
          <w:rPr>
            <w:rStyle w:val="Lienhypertexte"/>
            <w:noProof/>
          </w:rPr>
          <w:t>Rappel des Travaux réalisés précédemment</w:t>
        </w:r>
        <w:r>
          <w:rPr>
            <w:noProof/>
            <w:webHidden/>
          </w:rPr>
          <w:tab/>
        </w:r>
        <w:r>
          <w:rPr>
            <w:noProof/>
            <w:webHidden/>
          </w:rPr>
          <w:fldChar w:fldCharType="begin"/>
        </w:r>
        <w:r>
          <w:rPr>
            <w:noProof/>
            <w:webHidden/>
          </w:rPr>
          <w:instrText xml:space="preserve"> PAGEREF _Toc230250979 \h </w:instrText>
        </w:r>
        <w:r>
          <w:rPr>
            <w:noProof/>
            <w:webHidden/>
          </w:rPr>
        </w:r>
        <w:r>
          <w:rPr>
            <w:noProof/>
            <w:webHidden/>
          </w:rPr>
          <w:fldChar w:fldCharType="separate"/>
        </w:r>
        <w:r>
          <w:rPr>
            <w:noProof/>
            <w:webHidden/>
          </w:rPr>
          <w:t>23</w:t>
        </w:r>
        <w:r>
          <w:rPr>
            <w:noProof/>
            <w:webHidden/>
          </w:rPr>
          <w:fldChar w:fldCharType="end"/>
        </w:r>
      </w:hyperlink>
    </w:p>
    <w:p w14:paraId="3F3AB41B" w14:textId="08545521"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0" w:history="1">
        <w:r w:rsidRPr="00480520">
          <w:rPr>
            <w:rStyle w:val="Lienhypertexte"/>
            <w:noProof/>
          </w:rPr>
          <w:t>2.</w:t>
        </w:r>
        <w:r>
          <w:rPr>
            <w:rFonts w:asciiTheme="minorHAnsi" w:eastAsiaTheme="minorEastAsia" w:hAnsiTheme="minorHAnsi" w:cstheme="minorBidi"/>
            <w:noProof/>
            <w:kern w:val="2"/>
            <w14:ligatures w14:val="standardContextual"/>
          </w:rPr>
          <w:tab/>
        </w:r>
        <w:r w:rsidRPr="00480520">
          <w:rPr>
            <w:rStyle w:val="Lienhypertexte"/>
            <w:noProof/>
          </w:rPr>
          <w:t>Intégration de la dette Privée dans la matrice de corrélations</w:t>
        </w:r>
        <w:r>
          <w:rPr>
            <w:noProof/>
            <w:webHidden/>
          </w:rPr>
          <w:tab/>
        </w:r>
        <w:r>
          <w:rPr>
            <w:noProof/>
            <w:webHidden/>
          </w:rPr>
          <w:fldChar w:fldCharType="begin"/>
        </w:r>
        <w:r>
          <w:rPr>
            <w:noProof/>
            <w:webHidden/>
          </w:rPr>
          <w:instrText xml:space="preserve"> PAGEREF _Toc230250980 \h </w:instrText>
        </w:r>
        <w:r>
          <w:rPr>
            <w:noProof/>
            <w:webHidden/>
          </w:rPr>
        </w:r>
        <w:r>
          <w:rPr>
            <w:noProof/>
            <w:webHidden/>
          </w:rPr>
          <w:fldChar w:fldCharType="separate"/>
        </w:r>
        <w:r>
          <w:rPr>
            <w:noProof/>
            <w:webHidden/>
          </w:rPr>
          <w:t>24</w:t>
        </w:r>
        <w:r>
          <w:rPr>
            <w:noProof/>
            <w:webHidden/>
          </w:rPr>
          <w:fldChar w:fldCharType="end"/>
        </w:r>
      </w:hyperlink>
    </w:p>
    <w:p w14:paraId="4A1C344B" w14:textId="44E98CD4" w:rsidR="004F6966" w:rsidRDefault="004F6966">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30250981" w:history="1">
        <w:r>
          <w:rPr>
            <w:noProof/>
            <w:webHidden/>
          </w:rPr>
          <w:tab/>
        </w:r>
        <w:r>
          <w:rPr>
            <w:noProof/>
            <w:webHidden/>
          </w:rPr>
          <w:fldChar w:fldCharType="begin"/>
        </w:r>
        <w:r>
          <w:rPr>
            <w:noProof/>
            <w:webHidden/>
          </w:rPr>
          <w:instrText xml:space="preserve"> PAGEREF _Toc230250981 \h </w:instrText>
        </w:r>
        <w:r>
          <w:rPr>
            <w:noProof/>
            <w:webHidden/>
          </w:rPr>
        </w:r>
        <w:r>
          <w:rPr>
            <w:noProof/>
            <w:webHidden/>
          </w:rPr>
          <w:fldChar w:fldCharType="separate"/>
        </w:r>
        <w:r>
          <w:rPr>
            <w:noProof/>
            <w:webHidden/>
          </w:rPr>
          <w:t>24</w:t>
        </w:r>
        <w:r>
          <w:rPr>
            <w:noProof/>
            <w:webHidden/>
          </w:rPr>
          <w:fldChar w:fldCharType="end"/>
        </w:r>
      </w:hyperlink>
    </w:p>
    <w:p w14:paraId="370EFBD6" w14:textId="14C5DE6A"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2" w:history="1">
        <w:r w:rsidRPr="00480520">
          <w:rPr>
            <w:rStyle w:val="Lienhypertexte"/>
            <w:noProof/>
          </w:rPr>
          <w:t>3.</w:t>
        </w:r>
        <w:r>
          <w:rPr>
            <w:rFonts w:asciiTheme="minorHAnsi" w:eastAsiaTheme="minorEastAsia" w:hAnsiTheme="minorHAnsi" w:cstheme="minorBidi"/>
            <w:noProof/>
            <w:kern w:val="2"/>
            <w14:ligatures w14:val="standardContextual"/>
          </w:rPr>
          <w:tab/>
        </w:r>
        <w:r w:rsidRPr="00480520">
          <w:rPr>
            <w:rStyle w:val="Lienhypertexte"/>
            <w:noProof/>
          </w:rPr>
          <w:t>Présentation des résultats</w:t>
        </w:r>
        <w:r>
          <w:rPr>
            <w:noProof/>
            <w:webHidden/>
          </w:rPr>
          <w:tab/>
        </w:r>
        <w:r>
          <w:rPr>
            <w:noProof/>
            <w:webHidden/>
          </w:rPr>
          <w:fldChar w:fldCharType="begin"/>
        </w:r>
        <w:r>
          <w:rPr>
            <w:noProof/>
            <w:webHidden/>
          </w:rPr>
          <w:instrText xml:space="preserve"> PAGEREF _Toc230250982 \h </w:instrText>
        </w:r>
        <w:r>
          <w:rPr>
            <w:noProof/>
            <w:webHidden/>
          </w:rPr>
        </w:r>
        <w:r>
          <w:rPr>
            <w:noProof/>
            <w:webHidden/>
          </w:rPr>
          <w:fldChar w:fldCharType="separate"/>
        </w:r>
        <w:r>
          <w:rPr>
            <w:noProof/>
            <w:webHidden/>
          </w:rPr>
          <w:t>25</w:t>
        </w:r>
        <w:r>
          <w:rPr>
            <w:noProof/>
            <w:webHidden/>
          </w:rPr>
          <w:fldChar w:fldCharType="end"/>
        </w:r>
      </w:hyperlink>
    </w:p>
    <w:p w14:paraId="54E00B5F" w14:textId="3C7D7B7B" w:rsidR="004F6966" w:rsidRDefault="004F6966">
      <w:pPr>
        <w:pStyle w:val="TM1"/>
        <w:rPr>
          <w:rFonts w:asciiTheme="minorHAnsi" w:eastAsiaTheme="minorEastAsia" w:hAnsiTheme="minorHAnsi" w:cstheme="minorBidi"/>
          <w:noProof/>
          <w:kern w:val="2"/>
          <w14:ligatures w14:val="standardContextual"/>
        </w:rPr>
      </w:pPr>
      <w:hyperlink w:anchor="_Toc230250983" w:history="1">
        <w:r w:rsidRPr="00480520">
          <w:rPr>
            <w:rStyle w:val="Lienhypertexte"/>
            <w:rFonts w:cs="Calibri"/>
            <w:noProof/>
          </w:rPr>
          <w:t>V.</w:t>
        </w:r>
        <w:r>
          <w:rPr>
            <w:rFonts w:asciiTheme="minorHAnsi" w:eastAsiaTheme="minorEastAsia" w:hAnsiTheme="minorHAnsi" w:cstheme="minorBidi"/>
            <w:noProof/>
            <w:kern w:val="2"/>
            <w14:ligatures w14:val="standardContextual"/>
          </w:rPr>
          <w:tab/>
        </w:r>
        <w:r w:rsidRPr="00480520">
          <w:rPr>
            <w:rStyle w:val="Lienhypertexte"/>
            <w:rFonts w:cs="Calibri"/>
            <w:noProof/>
          </w:rPr>
          <w:t>Calibrage pour l’allocation 2026</w:t>
        </w:r>
        <w:r>
          <w:rPr>
            <w:noProof/>
            <w:webHidden/>
          </w:rPr>
          <w:tab/>
        </w:r>
        <w:r>
          <w:rPr>
            <w:noProof/>
            <w:webHidden/>
          </w:rPr>
          <w:fldChar w:fldCharType="begin"/>
        </w:r>
        <w:r>
          <w:rPr>
            <w:noProof/>
            <w:webHidden/>
          </w:rPr>
          <w:instrText xml:space="preserve"> PAGEREF _Toc230250983 \h </w:instrText>
        </w:r>
        <w:r>
          <w:rPr>
            <w:noProof/>
            <w:webHidden/>
          </w:rPr>
        </w:r>
        <w:r>
          <w:rPr>
            <w:noProof/>
            <w:webHidden/>
          </w:rPr>
          <w:fldChar w:fldCharType="separate"/>
        </w:r>
        <w:r>
          <w:rPr>
            <w:noProof/>
            <w:webHidden/>
          </w:rPr>
          <w:t>26</w:t>
        </w:r>
        <w:r>
          <w:rPr>
            <w:noProof/>
            <w:webHidden/>
          </w:rPr>
          <w:fldChar w:fldCharType="end"/>
        </w:r>
      </w:hyperlink>
    </w:p>
    <w:p w14:paraId="3221120E" w14:textId="025FF766"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4" w:history="1">
        <w:r w:rsidRPr="00480520">
          <w:rPr>
            <w:rStyle w:val="Lienhypertexte"/>
            <w:noProof/>
          </w:rPr>
          <w:t>1.</w:t>
        </w:r>
        <w:r>
          <w:rPr>
            <w:rFonts w:asciiTheme="minorHAnsi" w:eastAsiaTheme="minorEastAsia" w:hAnsiTheme="minorHAnsi" w:cstheme="minorBidi"/>
            <w:noProof/>
            <w:kern w:val="2"/>
            <w14:ligatures w14:val="standardContextual"/>
          </w:rPr>
          <w:tab/>
        </w:r>
        <w:r w:rsidRPr="00480520">
          <w:rPr>
            <w:rStyle w:val="Lienhypertexte"/>
            <w:noProof/>
          </w:rPr>
          <w:t>Modèles de Taux réels/Inflation</w:t>
        </w:r>
        <w:r>
          <w:rPr>
            <w:noProof/>
            <w:webHidden/>
          </w:rPr>
          <w:tab/>
        </w:r>
        <w:r>
          <w:rPr>
            <w:noProof/>
            <w:webHidden/>
          </w:rPr>
          <w:fldChar w:fldCharType="begin"/>
        </w:r>
        <w:r>
          <w:rPr>
            <w:noProof/>
            <w:webHidden/>
          </w:rPr>
          <w:instrText xml:space="preserve"> PAGEREF _Toc230250984 \h </w:instrText>
        </w:r>
        <w:r>
          <w:rPr>
            <w:noProof/>
            <w:webHidden/>
          </w:rPr>
        </w:r>
        <w:r>
          <w:rPr>
            <w:noProof/>
            <w:webHidden/>
          </w:rPr>
          <w:fldChar w:fldCharType="separate"/>
        </w:r>
        <w:r>
          <w:rPr>
            <w:noProof/>
            <w:webHidden/>
          </w:rPr>
          <w:t>27</w:t>
        </w:r>
        <w:r>
          <w:rPr>
            <w:noProof/>
            <w:webHidden/>
          </w:rPr>
          <w:fldChar w:fldCharType="end"/>
        </w:r>
      </w:hyperlink>
    </w:p>
    <w:p w14:paraId="39BE750F" w14:textId="19C6E0D6"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5" w:history="1">
        <w:r w:rsidRPr="00480520">
          <w:rPr>
            <w:rStyle w:val="Lienhypertexte"/>
            <w:noProof/>
          </w:rPr>
          <w:t>2.</w:t>
        </w:r>
        <w:r>
          <w:rPr>
            <w:rFonts w:asciiTheme="minorHAnsi" w:eastAsiaTheme="minorEastAsia" w:hAnsiTheme="minorHAnsi" w:cstheme="minorBidi"/>
            <w:noProof/>
            <w:kern w:val="2"/>
            <w14:ligatures w14:val="standardContextual"/>
          </w:rPr>
          <w:tab/>
        </w:r>
        <w:r w:rsidRPr="00480520">
          <w:rPr>
            <w:rStyle w:val="Lienhypertexte"/>
            <w:noProof/>
          </w:rPr>
          <w:t>Modèles de Crédit et Dette Privée</w:t>
        </w:r>
        <w:r>
          <w:rPr>
            <w:noProof/>
            <w:webHidden/>
          </w:rPr>
          <w:tab/>
        </w:r>
        <w:r>
          <w:rPr>
            <w:noProof/>
            <w:webHidden/>
          </w:rPr>
          <w:fldChar w:fldCharType="begin"/>
        </w:r>
        <w:r>
          <w:rPr>
            <w:noProof/>
            <w:webHidden/>
          </w:rPr>
          <w:instrText xml:space="preserve"> PAGEREF _Toc230250985 \h </w:instrText>
        </w:r>
        <w:r>
          <w:rPr>
            <w:noProof/>
            <w:webHidden/>
          </w:rPr>
        </w:r>
        <w:r>
          <w:rPr>
            <w:noProof/>
            <w:webHidden/>
          </w:rPr>
          <w:fldChar w:fldCharType="separate"/>
        </w:r>
        <w:r>
          <w:rPr>
            <w:noProof/>
            <w:webHidden/>
          </w:rPr>
          <w:t>30</w:t>
        </w:r>
        <w:r>
          <w:rPr>
            <w:noProof/>
            <w:webHidden/>
          </w:rPr>
          <w:fldChar w:fldCharType="end"/>
        </w:r>
      </w:hyperlink>
    </w:p>
    <w:p w14:paraId="5A9D8F59" w14:textId="510E1C27"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6" w:history="1">
        <w:r w:rsidRPr="00480520">
          <w:rPr>
            <w:rStyle w:val="Lienhypertexte"/>
            <w:noProof/>
          </w:rPr>
          <w:t>3.</w:t>
        </w:r>
        <w:r>
          <w:rPr>
            <w:rFonts w:asciiTheme="minorHAnsi" w:eastAsiaTheme="minorEastAsia" w:hAnsiTheme="minorHAnsi" w:cstheme="minorBidi"/>
            <w:noProof/>
            <w:kern w:val="2"/>
            <w14:ligatures w14:val="standardContextual"/>
          </w:rPr>
          <w:tab/>
        </w:r>
        <w:r w:rsidRPr="00480520">
          <w:rPr>
            <w:rStyle w:val="Lienhypertexte"/>
            <w:noProof/>
          </w:rPr>
          <w:t>Modèles Actions (Euro, Monde, emergent)</w:t>
        </w:r>
        <w:r>
          <w:rPr>
            <w:noProof/>
            <w:webHidden/>
          </w:rPr>
          <w:tab/>
        </w:r>
        <w:r>
          <w:rPr>
            <w:noProof/>
            <w:webHidden/>
          </w:rPr>
          <w:fldChar w:fldCharType="begin"/>
        </w:r>
        <w:r>
          <w:rPr>
            <w:noProof/>
            <w:webHidden/>
          </w:rPr>
          <w:instrText xml:space="preserve"> PAGEREF _Toc230250986 \h </w:instrText>
        </w:r>
        <w:r>
          <w:rPr>
            <w:noProof/>
            <w:webHidden/>
          </w:rPr>
        </w:r>
        <w:r>
          <w:rPr>
            <w:noProof/>
            <w:webHidden/>
          </w:rPr>
          <w:fldChar w:fldCharType="separate"/>
        </w:r>
        <w:r>
          <w:rPr>
            <w:noProof/>
            <w:webHidden/>
          </w:rPr>
          <w:t>32</w:t>
        </w:r>
        <w:r>
          <w:rPr>
            <w:noProof/>
            <w:webHidden/>
          </w:rPr>
          <w:fldChar w:fldCharType="end"/>
        </w:r>
      </w:hyperlink>
    </w:p>
    <w:p w14:paraId="69912D6F" w14:textId="29D5C678"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7" w:history="1">
        <w:r w:rsidRPr="00480520">
          <w:rPr>
            <w:rStyle w:val="Lienhypertexte"/>
            <w:noProof/>
          </w:rPr>
          <w:t>4.</w:t>
        </w:r>
        <w:r>
          <w:rPr>
            <w:rFonts w:asciiTheme="minorHAnsi" w:eastAsiaTheme="minorEastAsia" w:hAnsiTheme="minorHAnsi" w:cstheme="minorBidi"/>
            <w:noProof/>
            <w:kern w:val="2"/>
            <w14:ligatures w14:val="standardContextual"/>
          </w:rPr>
          <w:tab/>
        </w:r>
        <w:r w:rsidRPr="00480520">
          <w:rPr>
            <w:rStyle w:val="Lienhypertexte"/>
            <w:noProof/>
          </w:rPr>
          <w:t>Modèles Immobilier</w:t>
        </w:r>
        <w:r>
          <w:rPr>
            <w:noProof/>
            <w:webHidden/>
          </w:rPr>
          <w:tab/>
        </w:r>
        <w:r>
          <w:rPr>
            <w:noProof/>
            <w:webHidden/>
          </w:rPr>
          <w:fldChar w:fldCharType="begin"/>
        </w:r>
        <w:r>
          <w:rPr>
            <w:noProof/>
            <w:webHidden/>
          </w:rPr>
          <w:instrText xml:space="preserve"> PAGEREF _Toc230250987 \h </w:instrText>
        </w:r>
        <w:r>
          <w:rPr>
            <w:noProof/>
            <w:webHidden/>
          </w:rPr>
        </w:r>
        <w:r>
          <w:rPr>
            <w:noProof/>
            <w:webHidden/>
          </w:rPr>
          <w:fldChar w:fldCharType="separate"/>
        </w:r>
        <w:r>
          <w:rPr>
            <w:noProof/>
            <w:webHidden/>
          </w:rPr>
          <w:t>35</w:t>
        </w:r>
        <w:r>
          <w:rPr>
            <w:noProof/>
            <w:webHidden/>
          </w:rPr>
          <w:fldChar w:fldCharType="end"/>
        </w:r>
      </w:hyperlink>
    </w:p>
    <w:p w14:paraId="0188EEF1" w14:textId="6D461E64"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8" w:history="1">
        <w:r w:rsidRPr="00480520">
          <w:rPr>
            <w:rStyle w:val="Lienhypertexte"/>
            <w:noProof/>
          </w:rPr>
          <w:t>5.</w:t>
        </w:r>
        <w:r>
          <w:rPr>
            <w:rFonts w:asciiTheme="minorHAnsi" w:eastAsiaTheme="minorEastAsia" w:hAnsiTheme="minorHAnsi" w:cstheme="minorBidi"/>
            <w:noProof/>
            <w:kern w:val="2"/>
            <w14:ligatures w14:val="standardContextual"/>
          </w:rPr>
          <w:tab/>
        </w:r>
        <w:r w:rsidRPr="00480520">
          <w:rPr>
            <w:rStyle w:val="Lienhypertexte"/>
            <w:noProof/>
          </w:rPr>
          <w:t>Modèles Action non cotés</w:t>
        </w:r>
        <w:r>
          <w:rPr>
            <w:noProof/>
            <w:webHidden/>
          </w:rPr>
          <w:tab/>
        </w:r>
        <w:r>
          <w:rPr>
            <w:noProof/>
            <w:webHidden/>
          </w:rPr>
          <w:fldChar w:fldCharType="begin"/>
        </w:r>
        <w:r>
          <w:rPr>
            <w:noProof/>
            <w:webHidden/>
          </w:rPr>
          <w:instrText xml:space="preserve"> PAGEREF _Toc230250988 \h </w:instrText>
        </w:r>
        <w:r>
          <w:rPr>
            <w:noProof/>
            <w:webHidden/>
          </w:rPr>
        </w:r>
        <w:r>
          <w:rPr>
            <w:noProof/>
            <w:webHidden/>
          </w:rPr>
          <w:fldChar w:fldCharType="separate"/>
        </w:r>
        <w:r>
          <w:rPr>
            <w:noProof/>
            <w:webHidden/>
          </w:rPr>
          <w:t>37</w:t>
        </w:r>
        <w:r>
          <w:rPr>
            <w:noProof/>
            <w:webHidden/>
          </w:rPr>
          <w:fldChar w:fldCharType="end"/>
        </w:r>
      </w:hyperlink>
    </w:p>
    <w:p w14:paraId="7D435170" w14:textId="0E7CC66E"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89" w:history="1">
        <w:r w:rsidRPr="00480520">
          <w:rPr>
            <w:rStyle w:val="Lienhypertexte"/>
            <w:noProof/>
          </w:rPr>
          <w:t>6.</w:t>
        </w:r>
        <w:r>
          <w:rPr>
            <w:rFonts w:asciiTheme="minorHAnsi" w:eastAsiaTheme="minorEastAsia" w:hAnsiTheme="minorHAnsi" w:cstheme="minorBidi"/>
            <w:noProof/>
            <w:kern w:val="2"/>
            <w14:ligatures w14:val="standardContextual"/>
          </w:rPr>
          <w:tab/>
        </w:r>
        <w:r w:rsidRPr="00480520">
          <w:rPr>
            <w:rStyle w:val="Lienhypertexte"/>
            <w:noProof/>
          </w:rPr>
          <w:t>Matrices de Corrélations</w:t>
        </w:r>
        <w:r>
          <w:rPr>
            <w:noProof/>
            <w:webHidden/>
          </w:rPr>
          <w:tab/>
        </w:r>
        <w:r>
          <w:rPr>
            <w:noProof/>
            <w:webHidden/>
          </w:rPr>
          <w:fldChar w:fldCharType="begin"/>
        </w:r>
        <w:r>
          <w:rPr>
            <w:noProof/>
            <w:webHidden/>
          </w:rPr>
          <w:instrText xml:space="preserve"> PAGEREF _Toc230250989 \h </w:instrText>
        </w:r>
        <w:r>
          <w:rPr>
            <w:noProof/>
            <w:webHidden/>
          </w:rPr>
        </w:r>
        <w:r>
          <w:rPr>
            <w:noProof/>
            <w:webHidden/>
          </w:rPr>
          <w:fldChar w:fldCharType="separate"/>
        </w:r>
        <w:r>
          <w:rPr>
            <w:noProof/>
            <w:webHidden/>
          </w:rPr>
          <w:t>38</w:t>
        </w:r>
        <w:r>
          <w:rPr>
            <w:noProof/>
            <w:webHidden/>
          </w:rPr>
          <w:fldChar w:fldCharType="end"/>
        </w:r>
      </w:hyperlink>
    </w:p>
    <w:p w14:paraId="1A98373E" w14:textId="05329CB2" w:rsidR="004F6966" w:rsidRDefault="004F6966">
      <w:pPr>
        <w:pStyle w:val="TM1"/>
        <w:rPr>
          <w:rFonts w:asciiTheme="minorHAnsi" w:eastAsiaTheme="minorEastAsia" w:hAnsiTheme="minorHAnsi" w:cstheme="minorBidi"/>
          <w:noProof/>
          <w:kern w:val="2"/>
          <w14:ligatures w14:val="standardContextual"/>
        </w:rPr>
      </w:pPr>
      <w:hyperlink w:anchor="_Toc230250990" w:history="1">
        <w:r w:rsidRPr="00480520">
          <w:rPr>
            <w:rStyle w:val="Lienhypertexte"/>
            <w:noProof/>
          </w:rPr>
          <w:t>VI.</w:t>
        </w:r>
        <w:r>
          <w:rPr>
            <w:rFonts w:asciiTheme="minorHAnsi" w:eastAsiaTheme="minorEastAsia" w:hAnsiTheme="minorHAnsi" w:cstheme="minorBidi"/>
            <w:noProof/>
            <w:kern w:val="2"/>
            <w14:ligatures w14:val="standardContextual"/>
          </w:rPr>
          <w:tab/>
        </w:r>
        <w:r w:rsidRPr="00480520">
          <w:rPr>
            <w:rStyle w:val="Lienhypertexte"/>
            <w:noProof/>
          </w:rPr>
          <w:t>Présentation des Resultats pour l’allocation 2026</w:t>
        </w:r>
        <w:r>
          <w:rPr>
            <w:noProof/>
            <w:webHidden/>
          </w:rPr>
          <w:tab/>
        </w:r>
        <w:r>
          <w:rPr>
            <w:noProof/>
            <w:webHidden/>
          </w:rPr>
          <w:fldChar w:fldCharType="begin"/>
        </w:r>
        <w:r>
          <w:rPr>
            <w:noProof/>
            <w:webHidden/>
          </w:rPr>
          <w:instrText xml:space="preserve"> PAGEREF _Toc230250990 \h </w:instrText>
        </w:r>
        <w:r>
          <w:rPr>
            <w:noProof/>
            <w:webHidden/>
          </w:rPr>
        </w:r>
        <w:r>
          <w:rPr>
            <w:noProof/>
            <w:webHidden/>
          </w:rPr>
          <w:fldChar w:fldCharType="separate"/>
        </w:r>
        <w:r>
          <w:rPr>
            <w:noProof/>
            <w:webHidden/>
          </w:rPr>
          <w:t>42</w:t>
        </w:r>
        <w:r>
          <w:rPr>
            <w:noProof/>
            <w:webHidden/>
          </w:rPr>
          <w:fldChar w:fldCharType="end"/>
        </w:r>
      </w:hyperlink>
    </w:p>
    <w:p w14:paraId="5C8C06C9" w14:textId="25C7FB6B"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91" w:history="1">
        <w:r w:rsidRPr="00480520">
          <w:rPr>
            <w:rStyle w:val="Lienhypertexte"/>
            <w:noProof/>
          </w:rPr>
          <w:t>1.</w:t>
        </w:r>
        <w:r>
          <w:rPr>
            <w:rFonts w:asciiTheme="minorHAnsi" w:eastAsiaTheme="minorEastAsia" w:hAnsiTheme="minorHAnsi" w:cstheme="minorBidi"/>
            <w:noProof/>
            <w:kern w:val="2"/>
            <w14:ligatures w14:val="standardContextual"/>
          </w:rPr>
          <w:tab/>
        </w:r>
        <w:r w:rsidRPr="00480520">
          <w:rPr>
            <w:rStyle w:val="Lienhypertexte"/>
            <w:noProof/>
          </w:rPr>
          <w:t>Les ZC nominaux et réels</w:t>
        </w:r>
        <w:r>
          <w:rPr>
            <w:noProof/>
            <w:webHidden/>
          </w:rPr>
          <w:tab/>
        </w:r>
        <w:r>
          <w:rPr>
            <w:noProof/>
            <w:webHidden/>
          </w:rPr>
          <w:fldChar w:fldCharType="begin"/>
        </w:r>
        <w:r>
          <w:rPr>
            <w:noProof/>
            <w:webHidden/>
          </w:rPr>
          <w:instrText xml:space="preserve"> PAGEREF _Toc230250991 \h </w:instrText>
        </w:r>
        <w:r>
          <w:rPr>
            <w:noProof/>
            <w:webHidden/>
          </w:rPr>
        </w:r>
        <w:r>
          <w:rPr>
            <w:noProof/>
            <w:webHidden/>
          </w:rPr>
          <w:fldChar w:fldCharType="separate"/>
        </w:r>
        <w:r>
          <w:rPr>
            <w:noProof/>
            <w:webHidden/>
          </w:rPr>
          <w:t>42</w:t>
        </w:r>
        <w:r>
          <w:rPr>
            <w:noProof/>
            <w:webHidden/>
          </w:rPr>
          <w:fldChar w:fldCharType="end"/>
        </w:r>
      </w:hyperlink>
    </w:p>
    <w:p w14:paraId="02ED2EE1" w14:textId="4CD6B1B8"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92" w:history="1">
        <w:r w:rsidRPr="00480520">
          <w:rPr>
            <w:rStyle w:val="Lienhypertexte"/>
            <w:noProof/>
          </w:rPr>
          <w:t>2.</w:t>
        </w:r>
        <w:r>
          <w:rPr>
            <w:rFonts w:asciiTheme="minorHAnsi" w:eastAsiaTheme="minorEastAsia" w:hAnsiTheme="minorHAnsi" w:cstheme="minorBidi"/>
            <w:noProof/>
            <w:kern w:val="2"/>
            <w14:ligatures w14:val="standardContextual"/>
          </w:rPr>
          <w:tab/>
        </w:r>
        <w:r w:rsidRPr="00480520">
          <w:rPr>
            <w:rStyle w:val="Lienhypertexte"/>
            <w:noProof/>
          </w:rPr>
          <w:t>Les Actions Euros/Monde/Emergent</w:t>
        </w:r>
        <w:r>
          <w:rPr>
            <w:noProof/>
            <w:webHidden/>
          </w:rPr>
          <w:tab/>
        </w:r>
        <w:r>
          <w:rPr>
            <w:noProof/>
            <w:webHidden/>
          </w:rPr>
          <w:fldChar w:fldCharType="begin"/>
        </w:r>
        <w:r>
          <w:rPr>
            <w:noProof/>
            <w:webHidden/>
          </w:rPr>
          <w:instrText xml:space="preserve"> PAGEREF _Toc230250992 \h </w:instrText>
        </w:r>
        <w:r>
          <w:rPr>
            <w:noProof/>
            <w:webHidden/>
          </w:rPr>
        </w:r>
        <w:r>
          <w:rPr>
            <w:noProof/>
            <w:webHidden/>
          </w:rPr>
          <w:fldChar w:fldCharType="separate"/>
        </w:r>
        <w:r>
          <w:rPr>
            <w:noProof/>
            <w:webHidden/>
          </w:rPr>
          <w:t>43</w:t>
        </w:r>
        <w:r>
          <w:rPr>
            <w:noProof/>
            <w:webHidden/>
          </w:rPr>
          <w:fldChar w:fldCharType="end"/>
        </w:r>
      </w:hyperlink>
    </w:p>
    <w:p w14:paraId="602C29C1" w14:textId="60411C08"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93" w:history="1">
        <w:r w:rsidRPr="00480520">
          <w:rPr>
            <w:rStyle w:val="Lienhypertexte"/>
            <w:noProof/>
          </w:rPr>
          <w:t>3.</w:t>
        </w:r>
        <w:r>
          <w:rPr>
            <w:rFonts w:asciiTheme="minorHAnsi" w:eastAsiaTheme="minorEastAsia" w:hAnsiTheme="minorHAnsi" w:cstheme="minorBidi"/>
            <w:noProof/>
            <w:kern w:val="2"/>
            <w14:ligatures w14:val="standardContextual"/>
          </w:rPr>
          <w:tab/>
        </w:r>
        <w:r w:rsidRPr="00480520">
          <w:rPr>
            <w:rStyle w:val="Lienhypertexte"/>
            <w:noProof/>
          </w:rPr>
          <w:t>Crédit et Dette Privée</w:t>
        </w:r>
        <w:r>
          <w:rPr>
            <w:noProof/>
            <w:webHidden/>
          </w:rPr>
          <w:tab/>
        </w:r>
        <w:r>
          <w:rPr>
            <w:noProof/>
            <w:webHidden/>
          </w:rPr>
          <w:fldChar w:fldCharType="begin"/>
        </w:r>
        <w:r>
          <w:rPr>
            <w:noProof/>
            <w:webHidden/>
          </w:rPr>
          <w:instrText xml:space="preserve"> PAGEREF _Toc230250993 \h </w:instrText>
        </w:r>
        <w:r>
          <w:rPr>
            <w:noProof/>
            <w:webHidden/>
          </w:rPr>
        </w:r>
        <w:r>
          <w:rPr>
            <w:noProof/>
            <w:webHidden/>
          </w:rPr>
          <w:fldChar w:fldCharType="separate"/>
        </w:r>
        <w:r>
          <w:rPr>
            <w:noProof/>
            <w:webHidden/>
          </w:rPr>
          <w:t>44</w:t>
        </w:r>
        <w:r>
          <w:rPr>
            <w:noProof/>
            <w:webHidden/>
          </w:rPr>
          <w:fldChar w:fldCharType="end"/>
        </w:r>
      </w:hyperlink>
    </w:p>
    <w:p w14:paraId="194ABDEA" w14:textId="13124CCC" w:rsidR="004F6966" w:rsidRDefault="004F6966">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30250994" w:history="1">
        <w:r w:rsidRPr="00480520">
          <w:rPr>
            <w:rStyle w:val="Lienhypertexte"/>
            <w:noProof/>
          </w:rPr>
          <w:t>4.</w:t>
        </w:r>
        <w:r>
          <w:rPr>
            <w:rFonts w:asciiTheme="minorHAnsi" w:eastAsiaTheme="minorEastAsia" w:hAnsiTheme="minorHAnsi" w:cstheme="minorBidi"/>
            <w:noProof/>
            <w:kern w:val="2"/>
            <w14:ligatures w14:val="standardContextual"/>
          </w:rPr>
          <w:tab/>
        </w:r>
        <w:r w:rsidRPr="00480520">
          <w:rPr>
            <w:rStyle w:val="Lienhypertexte"/>
            <w:noProof/>
          </w:rPr>
          <w:t>Immobilier,Infrastructures et Actions non cotées</w:t>
        </w:r>
        <w:r>
          <w:rPr>
            <w:noProof/>
            <w:webHidden/>
          </w:rPr>
          <w:tab/>
        </w:r>
        <w:r>
          <w:rPr>
            <w:noProof/>
            <w:webHidden/>
          </w:rPr>
          <w:fldChar w:fldCharType="begin"/>
        </w:r>
        <w:r>
          <w:rPr>
            <w:noProof/>
            <w:webHidden/>
          </w:rPr>
          <w:instrText xml:space="preserve"> PAGEREF _Toc230250994 \h </w:instrText>
        </w:r>
        <w:r>
          <w:rPr>
            <w:noProof/>
            <w:webHidden/>
          </w:rPr>
        </w:r>
        <w:r>
          <w:rPr>
            <w:noProof/>
            <w:webHidden/>
          </w:rPr>
          <w:fldChar w:fldCharType="separate"/>
        </w:r>
        <w:r>
          <w:rPr>
            <w:noProof/>
            <w:webHidden/>
          </w:rPr>
          <w:t>45</w:t>
        </w:r>
        <w:r>
          <w:rPr>
            <w:noProof/>
            <w:webHidden/>
          </w:rPr>
          <w:fldChar w:fldCharType="end"/>
        </w:r>
      </w:hyperlink>
    </w:p>
    <w:p w14:paraId="1E174010" w14:textId="63647A98" w:rsidR="00E61EF0" w:rsidRPr="00560CBA" w:rsidRDefault="00D7527F" w:rsidP="00ED579B">
      <w:pPr>
        <w:rPr>
          <w:rFonts w:asciiTheme="minorHAnsi" w:hAnsiTheme="minorHAnsi" w:cs="Calibri"/>
          <w:sz w:val="24"/>
          <w:szCs w:val="24"/>
        </w:rPr>
      </w:pPr>
      <w:r w:rsidRPr="00560CBA">
        <w:rPr>
          <w:rFonts w:asciiTheme="minorHAnsi" w:hAnsiTheme="minorHAnsi" w:cs="Calibri"/>
          <w:sz w:val="24"/>
          <w:szCs w:val="24"/>
        </w:rPr>
        <w:fldChar w:fldCharType="end"/>
      </w:r>
    </w:p>
    <w:p w14:paraId="7D0179E1" w14:textId="77777777" w:rsidR="00FF6D8B" w:rsidRPr="00560CBA" w:rsidRDefault="00FF6D8B" w:rsidP="001F4937">
      <w:pPr>
        <w:rPr>
          <w:rFonts w:asciiTheme="minorHAnsi" w:hAnsiTheme="minorHAnsi" w:cs="Calibri"/>
          <w:b/>
          <w:sz w:val="24"/>
          <w:szCs w:val="24"/>
        </w:rPr>
      </w:pPr>
    </w:p>
    <w:p w14:paraId="3CADA54C" w14:textId="77777777" w:rsidR="00D7527F" w:rsidRPr="00560CBA" w:rsidRDefault="0047038F" w:rsidP="00176323">
      <w:pPr>
        <w:pStyle w:val="Titre1"/>
        <w:numPr>
          <w:ilvl w:val="0"/>
          <w:numId w:val="2"/>
        </w:numPr>
        <w:pBdr>
          <w:bottom w:val="single" w:sz="8" w:space="1" w:color="C00000"/>
        </w:pBdr>
        <w:rPr>
          <w:rFonts w:cs="Calibri"/>
          <w:caps w:val="0"/>
          <w:szCs w:val="24"/>
        </w:rPr>
      </w:pPr>
      <w:r w:rsidRPr="00560CBA">
        <w:rPr>
          <w:rFonts w:cs="Calibri"/>
          <w:szCs w:val="24"/>
        </w:rPr>
        <w:br w:type="page"/>
      </w:r>
      <w:bookmarkStart w:id="35" w:name="_Toc230250961"/>
      <w:r w:rsidR="0050068F" w:rsidRPr="00560CBA">
        <w:rPr>
          <w:rFonts w:cs="Calibri"/>
          <w:szCs w:val="24"/>
        </w:rPr>
        <w:lastRenderedPageBreak/>
        <w:t>Objet :</w:t>
      </w:r>
      <w:bookmarkEnd w:id="35"/>
    </w:p>
    <w:p w14:paraId="6CAB387D" w14:textId="77777777" w:rsidR="00D7527F" w:rsidRPr="00560CBA" w:rsidRDefault="00D7527F" w:rsidP="0047038F">
      <w:pPr>
        <w:rPr>
          <w:rFonts w:asciiTheme="minorHAnsi" w:hAnsiTheme="minorHAnsi" w:cs="Calibri"/>
          <w:b/>
          <w:sz w:val="24"/>
          <w:szCs w:val="24"/>
        </w:rPr>
      </w:pPr>
    </w:p>
    <w:p w14:paraId="58884596" w14:textId="2AB74EEF" w:rsidR="00E20109" w:rsidRDefault="00D431A3" w:rsidP="00D431A3">
      <w:pPr>
        <w:tabs>
          <w:tab w:val="left" w:pos="1560"/>
        </w:tabs>
        <w:rPr>
          <w:rFonts w:asciiTheme="minorHAnsi" w:hAnsiTheme="minorHAnsi" w:cs="Calibri"/>
          <w:sz w:val="24"/>
          <w:szCs w:val="24"/>
        </w:rPr>
      </w:pPr>
      <w:r>
        <w:rPr>
          <w:rFonts w:ascii="Calibri" w:hAnsi="Calibri" w:cs="Calibri"/>
          <w:sz w:val="24"/>
          <w:szCs w:val="24"/>
        </w:rPr>
        <w:t>Ce document s’inscrit dans le cadre de la mise à jour de l’allocation d’actifs de l’Ircantec. Le modèle d’allocation d’actifs repose sur un générateur de scénario</w:t>
      </w:r>
      <w:r w:rsidR="00E20109">
        <w:rPr>
          <w:rFonts w:ascii="Calibri" w:hAnsi="Calibri" w:cs="Calibri"/>
          <w:sz w:val="24"/>
          <w:szCs w:val="24"/>
        </w:rPr>
        <w:t>s</w:t>
      </w:r>
      <w:r>
        <w:rPr>
          <w:rFonts w:ascii="Calibri" w:hAnsi="Calibri" w:cs="Calibri"/>
          <w:sz w:val="24"/>
          <w:szCs w:val="24"/>
        </w:rPr>
        <w:t xml:space="preserve"> économique</w:t>
      </w:r>
      <w:r w:rsidR="00E20109">
        <w:rPr>
          <w:rFonts w:ascii="Calibri" w:hAnsi="Calibri" w:cs="Calibri"/>
          <w:sz w:val="24"/>
          <w:szCs w:val="24"/>
        </w:rPr>
        <w:t>s</w:t>
      </w:r>
      <w:r>
        <w:rPr>
          <w:rFonts w:asciiTheme="minorHAnsi" w:hAnsiTheme="minorHAnsi" w:cs="Calibri"/>
          <w:sz w:val="24"/>
          <w:szCs w:val="24"/>
        </w:rPr>
        <w:t xml:space="preserve"> </w:t>
      </w:r>
      <w:r w:rsidRPr="003562B5">
        <w:rPr>
          <w:rFonts w:asciiTheme="minorHAnsi" w:hAnsiTheme="minorHAnsi" w:cs="Calibri"/>
          <w:sz w:val="24"/>
          <w:szCs w:val="24"/>
        </w:rPr>
        <w:t>stochastique</w:t>
      </w:r>
      <w:r w:rsidR="00E20109">
        <w:rPr>
          <w:rFonts w:asciiTheme="minorHAnsi" w:hAnsiTheme="minorHAnsi" w:cs="Calibri"/>
          <w:sz w:val="24"/>
          <w:szCs w:val="24"/>
        </w:rPr>
        <w:t>s</w:t>
      </w:r>
      <w:r w:rsidRPr="003562B5">
        <w:rPr>
          <w:rFonts w:asciiTheme="minorHAnsi" w:hAnsiTheme="minorHAnsi" w:cs="Calibri"/>
          <w:sz w:val="24"/>
          <w:szCs w:val="24"/>
        </w:rPr>
        <w:t xml:space="preserve"> qui permet de simuler, à chaque pas de temps, la courbe des taux, la performance des </w:t>
      </w:r>
      <w:r w:rsidR="00E20109">
        <w:rPr>
          <w:rFonts w:asciiTheme="minorHAnsi" w:hAnsiTheme="minorHAnsi" w:cs="Calibri"/>
          <w:sz w:val="24"/>
          <w:szCs w:val="24"/>
        </w:rPr>
        <w:t>marchés</w:t>
      </w:r>
      <w:r w:rsidRPr="003562B5">
        <w:rPr>
          <w:rFonts w:asciiTheme="minorHAnsi" w:hAnsiTheme="minorHAnsi" w:cs="Calibri"/>
          <w:sz w:val="24"/>
          <w:szCs w:val="24"/>
        </w:rPr>
        <w:t xml:space="preserve"> actions et</w:t>
      </w:r>
      <w:r w:rsidR="00E20109">
        <w:rPr>
          <w:rFonts w:asciiTheme="minorHAnsi" w:hAnsiTheme="minorHAnsi" w:cs="Calibri"/>
          <w:sz w:val="24"/>
          <w:szCs w:val="24"/>
        </w:rPr>
        <w:t xml:space="preserve"> </w:t>
      </w:r>
      <w:r w:rsidRPr="003562B5">
        <w:rPr>
          <w:rFonts w:asciiTheme="minorHAnsi" w:hAnsiTheme="minorHAnsi" w:cs="Calibri"/>
          <w:sz w:val="24"/>
          <w:szCs w:val="24"/>
        </w:rPr>
        <w:t>immobilier</w:t>
      </w:r>
      <w:r w:rsidR="00F1627B">
        <w:rPr>
          <w:rFonts w:asciiTheme="minorHAnsi" w:hAnsiTheme="minorHAnsi" w:cs="Calibri"/>
          <w:sz w:val="24"/>
          <w:szCs w:val="24"/>
        </w:rPr>
        <w:t xml:space="preserve">s ainsi que </w:t>
      </w:r>
      <w:r w:rsidRPr="003562B5">
        <w:rPr>
          <w:rFonts w:asciiTheme="minorHAnsi" w:hAnsiTheme="minorHAnsi" w:cs="Calibri"/>
          <w:sz w:val="24"/>
          <w:szCs w:val="24"/>
        </w:rPr>
        <w:t>l’inflation selon différents modèles théoriques.</w:t>
      </w:r>
    </w:p>
    <w:p w14:paraId="27C572A0" w14:textId="486D72BB" w:rsidR="00D431A3" w:rsidRDefault="00D431A3" w:rsidP="00D431A3">
      <w:pPr>
        <w:tabs>
          <w:tab w:val="left" w:pos="1560"/>
        </w:tabs>
        <w:rPr>
          <w:rFonts w:asciiTheme="minorHAnsi" w:hAnsiTheme="minorHAnsi" w:cs="Calibri"/>
          <w:sz w:val="24"/>
          <w:szCs w:val="24"/>
        </w:rPr>
      </w:pPr>
      <w:r>
        <w:rPr>
          <w:rFonts w:asciiTheme="minorHAnsi" w:hAnsiTheme="minorHAnsi" w:cs="Calibri"/>
          <w:sz w:val="24"/>
          <w:szCs w:val="24"/>
        </w:rPr>
        <w:t xml:space="preserve">Les simulations sont </w:t>
      </w:r>
      <w:r w:rsidR="00E20109">
        <w:rPr>
          <w:rFonts w:asciiTheme="minorHAnsi" w:hAnsiTheme="minorHAnsi" w:cs="Calibri"/>
          <w:sz w:val="24"/>
          <w:szCs w:val="24"/>
        </w:rPr>
        <w:t xml:space="preserve">réalisées selon une approche </w:t>
      </w:r>
      <w:r>
        <w:rPr>
          <w:rFonts w:asciiTheme="minorHAnsi" w:hAnsiTheme="minorHAnsi" w:cs="Calibri"/>
          <w:sz w:val="24"/>
          <w:szCs w:val="24"/>
        </w:rPr>
        <w:t>modèle Monte Carlo.</w:t>
      </w:r>
    </w:p>
    <w:p w14:paraId="3B94C950" w14:textId="77777777" w:rsidR="00D431A3" w:rsidRDefault="00D431A3" w:rsidP="00D431A3">
      <w:pPr>
        <w:tabs>
          <w:tab w:val="left" w:pos="1560"/>
        </w:tabs>
        <w:rPr>
          <w:rFonts w:asciiTheme="minorHAnsi" w:hAnsiTheme="minorHAnsi" w:cs="Calibri"/>
          <w:sz w:val="24"/>
          <w:szCs w:val="24"/>
        </w:rPr>
      </w:pPr>
    </w:p>
    <w:p w14:paraId="4F1D0918" w14:textId="15625C78" w:rsidR="00E20109" w:rsidRDefault="00D431A3" w:rsidP="00D431A3">
      <w:pPr>
        <w:tabs>
          <w:tab w:val="left" w:pos="1560"/>
        </w:tabs>
        <w:rPr>
          <w:rFonts w:asciiTheme="minorHAnsi" w:hAnsiTheme="minorHAnsi" w:cs="Calibri"/>
          <w:sz w:val="24"/>
          <w:szCs w:val="24"/>
        </w:rPr>
      </w:pPr>
      <w:r>
        <w:rPr>
          <w:rFonts w:asciiTheme="minorHAnsi" w:hAnsiTheme="minorHAnsi" w:cs="Calibri"/>
          <w:sz w:val="24"/>
          <w:szCs w:val="24"/>
        </w:rPr>
        <w:t>La documentation de ces modèles a</w:t>
      </w:r>
      <w:r w:rsidR="00E20109">
        <w:rPr>
          <w:rFonts w:asciiTheme="minorHAnsi" w:hAnsiTheme="minorHAnsi" w:cs="Calibri"/>
          <w:sz w:val="24"/>
          <w:szCs w:val="24"/>
        </w:rPr>
        <w:t xml:space="preserve"> </w:t>
      </w:r>
      <w:r>
        <w:rPr>
          <w:rFonts w:asciiTheme="minorHAnsi" w:hAnsiTheme="minorHAnsi" w:cs="Calibri"/>
          <w:sz w:val="24"/>
          <w:szCs w:val="24"/>
        </w:rPr>
        <w:t xml:space="preserve">déjà </w:t>
      </w:r>
      <w:r w:rsidR="00E20109">
        <w:rPr>
          <w:rFonts w:asciiTheme="minorHAnsi" w:hAnsiTheme="minorHAnsi" w:cs="Calibri"/>
          <w:sz w:val="24"/>
          <w:szCs w:val="24"/>
        </w:rPr>
        <w:t xml:space="preserve">été </w:t>
      </w:r>
      <w:r>
        <w:rPr>
          <w:rFonts w:asciiTheme="minorHAnsi" w:hAnsiTheme="minorHAnsi" w:cs="Calibri"/>
          <w:sz w:val="24"/>
          <w:szCs w:val="24"/>
        </w:rPr>
        <w:t>réalisée.</w:t>
      </w:r>
      <w:r w:rsidR="00F1627B">
        <w:rPr>
          <w:rFonts w:asciiTheme="minorHAnsi" w:hAnsiTheme="minorHAnsi" w:cs="Calibri"/>
          <w:sz w:val="24"/>
          <w:szCs w:val="24"/>
        </w:rPr>
        <w:t xml:space="preserve"> </w:t>
      </w:r>
      <w:r>
        <w:rPr>
          <w:rFonts w:asciiTheme="minorHAnsi" w:hAnsiTheme="minorHAnsi" w:cs="Calibri"/>
          <w:sz w:val="24"/>
          <w:szCs w:val="24"/>
        </w:rPr>
        <w:t xml:space="preserve">L’objectif de ce </w:t>
      </w:r>
      <w:r w:rsidR="00E20109">
        <w:rPr>
          <w:rFonts w:asciiTheme="minorHAnsi" w:hAnsiTheme="minorHAnsi" w:cs="Calibri"/>
          <w:sz w:val="24"/>
          <w:szCs w:val="24"/>
        </w:rPr>
        <w:t>document</w:t>
      </w:r>
      <w:r>
        <w:rPr>
          <w:rFonts w:asciiTheme="minorHAnsi" w:hAnsiTheme="minorHAnsi" w:cs="Calibri"/>
          <w:sz w:val="24"/>
          <w:szCs w:val="24"/>
        </w:rPr>
        <w:t xml:space="preserve"> est d’enrichir</w:t>
      </w:r>
      <w:r w:rsidR="00F1627B">
        <w:rPr>
          <w:rFonts w:asciiTheme="minorHAnsi" w:hAnsiTheme="minorHAnsi" w:cs="Calibri"/>
          <w:sz w:val="24"/>
          <w:szCs w:val="24"/>
        </w:rPr>
        <w:t xml:space="preserve"> et d’améliorer</w:t>
      </w:r>
      <w:r>
        <w:rPr>
          <w:rFonts w:asciiTheme="minorHAnsi" w:hAnsiTheme="minorHAnsi" w:cs="Calibri"/>
          <w:sz w:val="24"/>
          <w:szCs w:val="24"/>
        </w:rPr>
        <w:t xml:space="preserve"> ces modèles,</w:t>
      </w:r>
      <w:r w:rsidR="00F1627B">
        <w:rPr>
          <w:rFonts w:asciiTheme="minorHAnsi" w:hAnsiTheme="minorHAnsi" w:cs="Calibri"/>
          <w:sz w:val="24"/>
          <w:szCs w:val="24"/>
        </w:rPr>
        <w:t xml:space="preserve"> </w:t>
      </w:r>
      <w:r w:rsidR="005238C0">
        <w:rPr>
          <w:rFonts w:asciiTheme="minorHAnsi" w:hAnsiTheme="minorHAnsi" w:cs="Calibri"/>
          <w:sz w:val="24"/>
          <w:szCs w:val="24"/>
        </w:rPr>
        <w:t>en s</w:t>
      </w:r>
      <w:r w:rsidR="00F1627B">
        <w:rPr>
          <w:rFonts w:asciiTheme="minorHAnsi" w:hAnsiTheme="minorHAnsi" w:cs="Calibri"/>
          <w:sz w:val="24"/>
          <w:szCs w:val="24"/>
        </w:rPr>
        <w:t xml:space="preserve">’appuyant à la fois sur l’expertise interne </w:t>
      </w:r>
      <w:r w:rsidR="00E20109">
        <w:rPr>
          <w:rFonts w:asciiTheme="minorHAnsi" w:hAnsiTheme="minorHAnsi" w:cs="Calibri"/>
          <w:sz w:val="24"/>
          <w:szCs w:val="24"/>
        </w:rPr>
        <w:t>et</w:t>
      </w:r>
      <w:r w:rsidR="00F1627B">
        <w:rPr>
          <w:rFonts w:asciiTheme="minorHAnsi" w:hAnsiTheme="minorHAnsi" w:cs="Calibri"/>
          <w:sz w:val="24"/>
          <w:szCs w:val="24"/>
        </w:rPr>
        <w:t xml:space="preserve"> </w:t>
      </w:r>
      <w:r w:rsidR="00E20109">
        <w:rPr>
          <w:rFonts w:asciiTheme="minorHAnsi" w:hAnsiTheme="minorHAnsi" w:cs="Calibri"/>
          <w:sz w:val="24"/>
          <w:szCs w:val="24"/>
        </w:rPr>
        <w:t>sur les recommandations</w:t>
      </w:r>
      <w:r w:rsidR="00F1627B">
        <w:rPr>
          <w:rFonts w:asciiTheme="minorHAnsi" w:hAnsiTheme="minorHAnsi" w:cs="Calibri"/>
          <w:sz w:val="24"/>
          <w:szCs w:val="24"/>
        </w:rPr>
        <w:t xml:space="preserve"> issues de</w:t>
      </w:r>
      <w:r w:rsidR="00E20109">
        <w:rPr>
          <w:rFonts w:asciiTheme="minorHAnsi" w:hAnsiTheme="minorHAnsi" w:cs="Calibri"/>
          <w:sz w:val="24"/>
          <w:szCs w:val="24"/>
        </w:rPr>
        <w:t>s mission</w:t>
      </w:r>
      <w:r w:rsidR="00F1627B">
        <w:rPr>
          <w:rFonts w:asciiTheme="minorHAnsi" w:hAnsiTheme="minorHAnsi" w:cs="Calibri"/>
          <w:sz w:val="24"/>
          <w:szCs w:val="24"/>
        </w:rPr>
        <w:t>s d’audit réalisées par des cabinets spécialisés</w:t>
      </w:r>
      <w:r w:rsidR="005238C0">
        <w:rPr>
          <w:rFonts w:asciiTheme="minorHAnsi" w:hAnsiTheme="minorHAnsi" w:cs="Calibri"/>
          <w:sz w:val="24"/>
          <w:szCs w:val="24"/>
        </w:rPr>
        <w:t>.</w:t>
      </w:r>
    </w:p>
    <w:p w14:paraId="3E2A93F0" w14:textId="77777777" w:rsidR="00F1627B" w:rsidRDefault="00F1627B" w:rsidP="00D431A3">
      <w:pPr>
        <w:tabs>
          <w:tab w:val="left" w:pos="1560"/>
        </w:tabs>
        <w:rPr>
          <w:rFonts w:asciiTheme="minorHAnsi" w:hAnsiTheme="minorHAnsi" w:cs="Calibri"/>
          <w:sz w:val="24"/>
          <w:szCs w:val="24"/>
        </w:rPr>
      </w:pPr>
    </w:p>
    <w:p w14:paraId="292F5984" w14:textId="1EA9F7B6" w:rsidR="00C243D1" w:rsidRPr="00E20109" w:rsidRDefault="007964CA" w:rsidP="00E20109">
      <w:pPr>
        <w:tabs>
          <w:tab w:val="left" w:pos="1560"/>
        </w:tabs>
        <w:rPr>
          <w:rFonts w:asciiTheme="minorHAnsi" w:hAnsiTheme="minorHAnsi" w:cs="Calibri"/>
          <w:sz w:val="24"/>
          <w:szCs w:val="24"/>
        </w:rPr>
      </w:pPr>
      <w:r>
        <w:rPr>
          <w:rFonts w:asciiTheme="minorHAnsi" w:hAnsiTheme="minorHAnsi" w:cs="Calibri"/>
          <w:sz w:val="24"/>
          <w:szCs w:val="24"/>
        </w:rPr>
        <w:t>A ce titre</w:t>
      </w:r>
      <w:r w:rsidR="00D431A3">
        <w:rPr>
          <w:rFonts w:asciiTheme="minorHAnsi" w:hAnsiTheme="minorHAnsi" w:cs="Calibri"/>
          <w:sz w:val="24"/>
          <w:szCs w:val="24"/>
        </w:rPr>
        <w:t>,</w:t>
      </w:r>
      <w:r>
        <w:rPr>
          <w:rFonts w:asciiTheme="minorHAnsi" w:hAnsiTheme="minorHAnsi" w:cs="Calibri"/>
          <w:sz w:val="24"/>
          <w:szCs w:val="24"/>
        </w:rPr>
        <w:t xml:space="preserve"> deux audits indépendants ont été menés : le premier par le cabinet MERCER en 2016 et le second par le cabinet Milliman en 2022.</w:t>
      </w:r>
      <w:r w:rsidR="00D431A3">
        <w:rPr>
          <w:rFonts w:asciiTheme="minorHAnsi" w:hAnsiTheme="minorHAnsi" w:cs="Calibri"/>
          <w:sz w:val="24"/>
          <w:szCs w:val="24"/>
        </w:rPr>
        <w:t xml:space="preserve"> </w:t>
      </w:r>
      <w:r w:rsidR="00D431A3" w:rsidRPr="00D431A3">
        <w:rPr>
          <w:rFonts w:asciiTheme="minorHAnsi" w:hAnsiTheme="minorHAnsi" w:cs="Calibri"/>
          <w:sz w:val="24"/>
          <w:szCs w:val="24"/>
        </w:rPr>
        <w:t xml:space="preserve">Ces missions </w:t>
      </w:r>
      <w:r>
        <w:rPr>
          <w:rFonts w:asciiTheme="minorHAnsi" w:hAnsiTheme="minorHAnsi" w:cs="Calibri"/>
          <w:sz w:val="24"/>
          <w:szCs w:val="24"/>
        </w:rPr>
        <w:t>ont</w:t>
      </w:r>
      <w:r w:rsidR="00D431A3" w:rsidRPr="00D431A3">
        <w:rPr>
          <w:rFonts w:asciiTheme="minorHAnsi" w:hAnsiTheme="minorHAnsi" w:cs="Calibri"/>
          <w:sz w:val="24"/>
          <w:szCs w:val="24"/>
        </w:rPr>
        <w:t xml:space="preserve"> permis </w:t>
      </w:r>
      <w:r w:rsidRPr="00D431A3">
        <w:rPr>
          <w:rFonts w:asciiTheme="minorHAnsi" w:hAnsiTheme="minorHAnsi" w:cs="Calibri"/>
          <w:sz w:val="24"/>
          <w:szCs w:val="24"/>
        </w:rPr>
        <w:t>de</w:t>
      </w:r>
      <w:r>
        <w:rPr>
          <w:rFonts w:asciiTheme="minorHAnsi" w:hAnsiTheme="minorHAnsi" w:cs="Calibri"/>
          <w:sz w:val="24"/>
          <w:szCs w:val="24"/>
        </w:rPr>
        <w:t xml:space="preserve"> </w:t>
      </w:r>
      <w:r w:rsidRPr="00E20109">
        <w:rPr>
          <w:rFonts w:asciiTheme="minorHAnsi" w:hAnsiTheme="minorHAnsi"/>
          <w:sz w:val="24"/>
          <w:szCs w:val="24"/>
        </w:rPr>
        <w:t>confirmer la robustesse du processus de calcul de l’allocation</w:t>
      </w:r>
      <w:r>
        <w:rPr>
          <w:rFonts w:asciiTheme="minorHAnsi" w:hAnsiTheme="minorHAnsi"/>
          <w:sz w:val="24"/>
          <w:szCs w:val="24"/>
        </w:rPr>
        <w:t xml:space="preserve"> </w:t>
      </w:r>
      <w:r w:rsidRPr="00E20109">
        <w:rPr>
          <w:rFonts w:asciiTheme="minorHAnsi" w:hAnsiTheme="minorHAnsi"/>
          <w:sz w:val="24"/>
          <w:szCs w:val="24"/>
        </w:rPr>
        <w:t>stratégique d’actifs tout en identifiant des pistes d’amélioration</w:t>
      </w:r>
      <w:r>
        <w:rPr>
          <w:rFonts w:asciiTheme="minorHAnsi" w:hAnsiTheme="minorHAnsi" w:cs="Calibri"/>
          <w:sz w:val="24"/>
          <w:szCs w:val="24"/>
        </w:rPr>
        <w:t>.</w:t>
      </w:r>
    </w:p>
    <w:p w14:paraId="1889F718" w14:textId="77777777" w:rsidR="00C243D1" w:rsidRDefault="00C243D1" w:rsidP="001A7B0A">
      <w:pPr>
        <w:pStyle w:val="Paragraphedeliste"/>
        <w:ind w:left="0"/>
        <w:rPr>
          <w:rFonts w:asciiTheme="minorHAnsi" w:hAnsiTheme="minorHAnsi"/>
          <w:sz w:val="24"/>
          <w:szCs w:val="24"/>
        </w:rPr>
      </w:pPr>
    </w:p>
    <w:p w14:paraId="7FD91AE6" w14:textId="77777777" w:rsidR="00C243D1" w:rsidRDefault="00C243D1" w:rsidP="001A7B0A">
      <w:pPr>
        <w:pStyle w:val="Paragraphedeliste"/>
        <w:ind w:left="0"/>
        <w:rPr>
          <w:rFonts w:asciiTheme="minorHAnsi" w:hAnsiTheme="minorHAnsi"/>
          <w:sz w:val="24"/>
          <w:szCs w:val="24"/>
        </w:rPr>
      </w:pPr>
    </w:p>
    <w:p w14:paraId="46E9D8D3" w14:textId="77777777" w:rsidR="00C243D1" w:rsidRDefault="00C243D1" w:rsidP="001A7B0A">
      <w:pPr>
        <w:pStyle w:val="Paragraphedeliste"/>
        <w:ind w:left="0"/>
        <w:rPr>
          <w:rFonts w:asciiTheme="minorHAnsi" w:hAnsiTheme="minorHAnsi"/>
          <w:sz w:val="24"/>
          <w:szCs w:val="24"/>
        </w:rPr>
      </w:pPr>
    </w:p>
    <w:p w14:paraId="142FE674" w14:textId="77777777" w:rsidR="00C243D1" w:rsidRDefault="00C243D1" w:rsidP="001A7B0A">
      <w:pPr>
        <w:pStyle w:val="Paragraphedeliste"/>
        <w:ind w:left="0"/>
        <w:rPr>
          <w:rFonts w:asciiTheme="minorHAnsi" w:hAnsiTheme="minorHAnsi"/>
          <w:sz w:val="24"/>
          <w:szCs w:val="24"/>
        </w:rPr>
      </w:pPr>
    </w:p>
    <w:p w14:paraId="0CA8B4C7" w14:textId="77777777" w:rsidR="00C243D1" w:rsidRDefault="00C243D1" w:rsidP="001A7B0A">
      <w:pPr>
        <w:pStyle w:val="Paragraphedeliste"/>
        <w:ind w:left="0"/>
        <w:rPr>
          <w:rFonts w:asciiTheme="minorHAnsi" w:hAnsiTheme="minorHAnsi"/>
          <w:sz w:val="24"/>
          <w:szCs w:val="24"/>
        </w:rPr>
      </w:pPr>
    </w:p>
    <w:p w14:paraId="3F2BF874" w14:textId="77777777" w:rsidR="00C243D1" w:rsidRDefault="00C243D1" w:rsidP="001A7B0A">
      <w:pPr>
        <w:pStyle w:val="Paragraphedeliste"/>
        <w:ind w:left="0"/>
        <w:rPr>
          <w:rFonts w:asciiTheme="minorHAnsi" w:hAnsiTheme="minorHAnsi"/>
          <w:sz w:val="24"/>
          <w:szCs w:val="24"/>
        </w:rPr>
      </w:pPr>
    </w:p>
    <w:p w14:paraId="14E762E5" w14:textId="77777777" w:rsidR="00C243D1" w:rsidRDefault="00C243D1" w:rsidP="001A7B0A">
      <w:pPr>
        <w:pStyle w:val="Paragraphedeliste"/>
        <w:ind w:left="0"/>
        <w:rPr>
          <w:rFonts w:asciiTheme="minorHAnsi" w:hAnsiTheme="minorHAnsi"/>
          <w:sz w:val="24"/>
          <w:szCs w:val="24"/>
        </w:rPr>
      </w:pPr>
    </w:p>
    <w:p w14:paraId="0BC99C20" w14:textId="77777777" w:rsidR="00C243D1" w:rsidRDefault="00C243D1" w:rsidP="001A7B0A">
      <w:pPr>
        <w:pStyle w:val="Paragraphedeliste"/>
        <w:ind w:left="0"/>
        <w:rPr>
          <w:rFonts w:asciiTheme="minorHAnsi" w:hAnsiTheme="minorHAnsi"/>
          <w:sz w:val="24"/>
          <w:szCs w:val="24"/>
        </w:rPr>
      </w:pPr>
    </w:p>
    <w:p w14:paraId="50771C30" w14:textId="77777777" w:rsidR="00C243D1" w:rsidRDefault="00C243D1" w:rsidP="001A7B0A">
      <w:pPr>
        <w:pStyle w:val="Paragraphedeliste"/>
        <w:ind w:left="0"/>
        <w:rPr>
          <w:rFonts w:asciiTheme="minorHAnsi" w:hAnsiTheme="minorHAnsi"/>
          <w:sz w:val="24"/>
          <w:szCs w:val="24"/>
        </w:rPr>
      </w:pPr>
    </w:p>
    <w:p w14:paraId="04814FDB" w14:textId="77777777" w:rsidR="00C243D1" w:rsidRDefault="00C243D1" w:rsidP="001A7B0A">
      <w:pPr>
        <w:pStyle w:val="Paragraphedeliste"/>
        <w:ind w:left="0"/>
        <w:rPr>
          <w:rFonts w:asciiTheme="minorHAnsi" w:hAnsiTheme="minorHAnsi"/>
          <w:sz w:val="24"/>
          <w:szCs w:val="24"/>
        </w:rPr>
      </w:pPr>
    </w:p>
    <w:p w14:paraId="6FE1460B" w14:textId="77777777" w:rsidR="00C243D1" w:rsidRDefault="00C243D1" w:rsidP="001A7B0A">
      <w:pPr>
        <w:pStyle w:val="Paragraphedeliste"/>
        <w:ind w:left="0"/>
        <w:rPr>
          <w:rFonts w:asciiTheme="minorHAnsi" w:hAnsiTheme="minorHAnsi"/>
          <w:sz w:val="24"/>
          <w:szCs w:val="24"/>
        </w:rPr>
      </w:pPr>
    </w:p>
    <w:p w14:paraId="30490AC2" w14:textId="77777777" w:rsidR="00C243D1" w:rsidRDefault="00C243D1" w:rsidP="001A7B0A">
      <w:pPr>
        <w:pStyle w:val="Paragraphedeliste"/>
        <w:ind w:left="0"/>
        <w:rPr>
          <w:rFonts w:asciiTheme="minorHAnsi" w:hAnsiTheme="minorHAnsi"/>
          <w:sz w:val="24"/>
          <w:szCs w:val="24"/>
        </w:rPr>
      </w:pPr>
    </w:p>
    <w:p w14:paraId="7D2E8A91" w14:textId="77777777" w:rsidR="00C243D1" w:rsidRDefault="00C243D1" w:rsidP="001A7B0A">
      <w:pPr>
        <w:pStyle w:val="Paragraphedeliste"/>
        <w:ind w:left="0"/>
        <w:rPr>
          <w:rFonts w:asciiTheme="minorHAnsi" w:hAnsiTheme="minorHAnsi"/>
          <w:sz w:val="24"/>
          <w:szCs w:val="24"/>
        </w:rPr>
      </w:pPr>
    </w:p>
    <w:p w14:paraId="7D86D18F" w14:textId="77777777" w:rsidR="00932D16" w:rsidRDefault="00932D16" w:rsidP="001A7B0A">
      <w:pPr>
        <w:pStyle w:val="Paragraphedeliste"/>
        <w:ind w:left="0"/>
        <w:rPr>
          <w:rFonts w:asciiTheme="minorHAnsi" w:hAnsiTheme="minorHAnsi"/>
          <w:sz w:val="24"/>
          <w:szCs w:val="24"/>
        </w:rPr>
      </w:pPr>
    </w:p>
    <w:p w14:paraId="382268F0" w14:textId="77777777" w:rsidR="00932D16" w:rsidRDefault="00932D16" w:rsidP="001A7B0A">
      <w:pPr>
        <w:pStyle w:val="Paragraphedeliste"/>
        <w:ind w:left="0"/>
        <w:rPr>
          <w:rFonts w:asciiTheme="minorHAnsi" w:hAnsiTheme="minorHAnsi"/>
          <w:sz w:val="24"/>
          <w:szCs w:val="24"/>
        </w:rPr>
      </w:pPr>
    </w:p>
    <w:p w14:paraId="1B20A11F" w14:textId="77777777" w:rsidR="00932D16" w:rsidRDefault="00932D16" w:rsidP="001A7B0A">
      <w:pPr>
        <w:pStyle w:val="Paragraphedeliste"/>
        <w:ind w:left="0"/>
        <w:rPr>
          <w:rFonts w:asciiTheme="minorHAnsi" w:hAnsiTheme="minorHAnsi"/>
          <w:sz w:val="24"/>
          <w:szCs w:val="24"/>
        </w:rPr>
      </w:pPr>
    </w:p>
    <w:p w14:paraId="4DD1E53F" w14:textId="77777777" w:rsidR="00932D16" w:rsidRDefault="00932D16" w:rsidP="001A7B0A">
      <w:pPr>
        <w:pStyle w:val="Paragraphedeliste"/>
        <w:ind w:left="0"/>
        <w:rPr>
          <w:rFonts w:asciiTheme="minorHAnsi" w:hAnsiTheme="minorHAnsi"/>
          <w:sz w:val="24"/>
          <w:szCs w:val="24"/>
        </w:rPr>
      </w:pPr>
    </w:p>
    <w:p w14:paraId="08548A91" w14:textId="77777777" w:rsidR="00932D16" w:rsidRDefault="00932D16" w:rsidP="001A7B0A">
      <w:pPr>
        <w:pStyle w:val="Paragraphedeliste"/>
        <w:ind w:left="0"/>
        <w:rPr>
          <w:rFonts w:asciiTheme="minorHAnsi" w:hAnsiTheme="minorHAnsi"/>
          <w:sz w:val="24"/>
          <w:szCs w:val="24"/>
        </w:rPr>
      </w:pPr>
    </w:p>
    <w:p w14:paraId="2E5486A3" w14:textId="77777777" w:rsidR="00932D16" w:rsidRDefault="00932D16" w:rsidP="001A7B0A">
      <w:pPr>
        <w:pStyle w:val="Paragraphedeliste"/>
        <w:ind w:left="0"/>
        <w:rPr>
          <w:rFonts w:asciiTheme="minorHAnsi" w:hAnsiTheme="minorHAnsi"/>
          <w:sz w:val="24"/>
          <w:szCs w:val="24"/>
        </w:rPr>
      </w:pPr>
    </w:p>
    <w:p w14:paraId="7BBDEA43" w14:textId="77777777" w:rsidR="00932D16" w:rsidRDefault="00932D16" w:rsidP="001A7B0A">
      <w:pPr>
        <w:pStyle w:val="Paragraphedeliste"/>
        <w:ind w:left="0"/>
        <w:rPr>
          <w:rFonts w:asciiTheme="minorHAnsi" w:hAnsiTheme="minorHAnsi"/>
          <w:sz w:val="24"/>
          <w:szCs w:val="24"/>
        </w:rPr>
      </w:pPr>
    </w:p>
    <w:p w14:paraId="3FD0FE62" w14:textId="77777777" w:rsidR="00932D16" w:rsidRDefault="00932D16" w:rsidP="001A7B0A">
      <w:pPr>
        <w:pStyle w:val="Paragraphedeliste"/>
        <w:ind w:left="0"/>
        <w:rPr>
          <w:rFonts w:asciiTheme="minorHAnsi" w:hAnsiTheme="minorHAnsi"/>
          <w:sz w:val="24"/>
          <w:szCs w:val="24"/>
        </w:rPr>
      </w:pPr>
    </w:p>
    <w:p w14:paraId="4FBBBAC2" w14:textId="77777777" w:rsidR="00932D16" w:rsidRDefault="00932D16" w:rsidP="001A7B0A">
      <w:pPr>
        <w:pStyle w:val="Paragraphedeliste"/>
        <w:ind w:left="0"/>
        <w:rPr>
          <w:rFonts w:asciiTheme="minorHAnsi" w:hAnsiTheme="minorHAnsi"/>
          <w:sz w:val="24"/>
          <w:szCs w:val="24"/>
        </w:rPr>
      </w:pPr>
    </w:p>
    <w:p w14:paraId="6FF8976A" w14:textId="77777777" w:rsidR="00932D16" w:rsidRDefault="00932D16" w:rsidP="001A7B0A">
      <w:pPr>
        <w:pStyle w:val="Paragraphedeliste"/>
        <w:ind w:left="0"/>
        <w:rPr>
          <w:rFonts w:asciiTheme="minorHAnsi" w:hAnsiTheme="minorHAnsi"/>
          <w:sz w:val="24"/>
          <w:szCs w:val="24"/>
        </w:rPr>
      </w:pPr>
    </w:p>
    <w:p w14:paraId="2ED5AFC6" w14:textId="77777777" w:rsidR="00932D16" w:rsidRDefault="00932D16" w:rsidP="001A7B0A">
      <w:pPr>
        <w:pStyle w:val="Paragraphedeliste"/>
        <w:ind w:left="0"/>
        <w:rPr>
          <w:rFonts w:asciiTheme="minorHAnsi" w:hAnsiTheme="minorHAnsi"/>
          <w:sz w:val="24"/>
          <w:szCs w:val="24"/>
        </w:rPr>
      </w:pPr>
    </w:p>
    <w:p w14:paraId="5BFEFDD1" w14:textId="4DF375C0" w:rsidR="0067416E" w:rsidRPr="00560CBA" w:rsidRDefault="00F0787A" w:rsidP="0067416E">
      <w:pPr>
        <w:pStyle w:val="Titre1"/>
        <w:numPr>
          <w:ilvl w:val="0"/>
          <w:numId w:val="2"/>
        </w:numPr>
        <w:pBdr>
          <w:bottom w:val="single" w:sz="8" w:space="1" w:color="C00000"/>
        </w:pBdr>
        <w:rPr>
          <w:rFonts w:cs="Calibri"/>
          <w:caps w:val="0"/>
          <w:szCs w:val="24"/>
        </w:rPr>
      </w:pPr>
      <w:bookmarkStart w:id="36" w:name="_Toc396316026"/>
      <w:bookmarkStart w:id="37" w:name="_Toc396381399"/>
      <w:bookmarkStart w:id="38" w:name="_Toc230250962"/>
      <w:bookmarkEnd w:id="36"/>
      <w:bookmarkEnd w:id="37"/>
      <w:r>
        <w:rPr>
          <w:rFonts w:cs="Calibri"/>
          <w:szCs w:val="24"/>
        </w:rPr>
        <w:lastRenderedPageBreak/>
        <w:t>modele</w:t>
      </w:r>
      <w:r w:rsidR="00781D70">
        <w:rPr>
          <w:rFonts w:cs="Calibri"/>
          <w:szCs w:val="24"/>
        </w:rPr>
        <w:t xml:space="preserve"> de</w:t>
      </w:r>
      <w:r>
        <w:rPr>
          <w:rFonts w:cs="Calibri"/>
          <w:szCs w:val="24"/>
        </w:rPr>
        <w:t xml:space="preserve"> taux</w:t>
      </w:r>
      <w:bookmarkEnd w:id="38"/>
    </w:p>
    <w:p w14:paraId="605C24A6" w14:textId="77777777" w:rsidR="0067416E" w:rsidRPr="00560CBA" w:rsidRDefault="0067416E" w:rsidP="0067416E">
      <w:pPr>
        <w:rPr>
          <w:rFonts w:asciiTheme="minorHAnsi" w:hAnsiTheme="minorHAnsi"/>
          <w:sz w:val="24"/>
          <w:szCs w:val="24"/>
        </w:rPr>
      </w:pPr>
    </w:p>
    <w:p w14:paraId="5955C81C" w14:textId="10C178BC" w:rsidR="009B774D" w:rsidRPr="008B02E2" w:rsidRDefault="008B02E2" w:rsidP="00894267">
      <w:pPr>
        <w:pStyle w:val="Titre2"/>
      </w:pPr>
      <w:bookmarkStart w:id="39" w:name="_Toc230250963"/>
      <w:r w:rsidRPr="008B02E2">
        <w:t>Approche actuelle</w:t>
      </w:r>
      <w:bookmarkEnd w:id="39"/>
    </w:p>
    <w:p w14:paraId="1D6FE722" w14:textId="77777777" w:rsidR="00F42103" w:rsidRPr="00F42103" w:rsidRDefault="00F42103" w:rsidP="00F42103"/>
    <w:p w14:paraId="63BA880E" w14:textId="6F7BE17B" w:rsidR="00F42103" w:rsidRPr="008B02E2" w:rsidRDefault="00F42103" w:rsidP="008B02E2">
      <w:pPr>
        <w:pStyle w:val="Titre3"/>
      </w:pPr>
      <w:bookmarkStart w:id="40" w:name="_Toc230250964"/>
      <w:r w:rsidRPr="008B02E2">
        <w:t>Modèles de diffusions pour les taux d’intérêts réels et d’inflations</w:t>
      </w:r>
      <w:bookmarkEnd w:id="40"/>
    </w:p>
    <w:p w14:paraId="1E013F96" w14:textId="77777777" w:rsidR="0067416E" w:rsidRPr="00560CBA" w:rsidRDefault="0067416E" w:rsidP="009675CF">
      <w:pPr>
        <w:pStyle w:val="Paragraphedeliste"/>
        <w:ind w:left="0"/>
        <w:rPr>
          <w:rFonts w:asciiTheme="minorHAnsi" w:hAnsiTheme="minorHAnsi"/>
          <w:sz w:val="24"/>
          <w:szCs w:val="24"/>
          <w:lang w:eastAsia="fr-FR"/>
        </w:rPr>
      </w:pPr>
    </w:p>
    <w:p w14:paraId="3D4D169F" w14:textId="77777777" w:rsidR="00F42103" w:rsidRPr="00C774F8" w:rsidRDefault="00F42103" w:rsidP="00F42103">
      <w:pPr>
        <w:rPr>
          <w:rFonts w:asciiTheme="minorHAnsi" w:hAnsiTheme="minorHAnsi" w:cstheme="minorHAnsi"/>
          <w:sz w:val="24"/>
          <w:szCs w:val="24"/>
        </w:rPr>
      </w:pPr>
      <w:r w:rsidRPr="00C774F8">
        <w:rPr>
          <w:rFonts w:asciiTheme="minorHAnsi" w:hAnsiTheme="minorHAnsi" w:cstheme="minorHAnsi"/>
          <w:sz w:val="24"/>
          <w:szCs w:val="24"/>
        </w:rPr>
        <w:t xml:space="preserve">Que ce soit pour les taux d’inflations ou les taux d’intérêts réels, le modèle qui a été retenue est le modèle de </w:t>
      </w:r>
      <w:r w:rsidRPr="00C774F8">
        <w:rPr>
          <w:rFonts w:asciiTheme="minorHAnsi" w:hAnsiTheme="minorHAnsi" w:cstheme="minorHAnsi"/>
          <w:sz w:val="24"/>
          <w:szCs w:val="24"/>
          <w:u w:val="single"/>
        </w:rPr>
        <w:t>Vasicek</w:t>
      </w:r>
      <w:r w:rsidRPr="00C774F8">
        <w:rPr>
          <w:rFonts w:asciiTheme="minorHAnsi" w:hAnsiTheme="minorHAnsi" w:cstheme="minorHAnsi"/>
          <w:sz w:val="24"/>
          <w:szCs w:val="24"/>
        </w:rPr>
        <w:t xml:space="preserve"> à deux facteurs :</w:t>
      </w:r>
    </w:p>
    <w:p w14:paraId="5169A54E" w14:textId="77777777" w:rsidR="00F42103" w:rsidRDefault="00F42103" w:rsidP="00F42103">
      <w:pPr>
        <w:rPr>
          <w:sz w:val="24"/>
          <w:szCs w:val="24"/>
        </w:rPr>
      </w:pPr>
    </w:p>
    <w:p w14:paraId="5CF78F7B" w14:textId="77777777" w:rsidR="00F42103" w:rsidRPr="00265EA2" w:rsidRDefault="00F42103" w:rsidP="00F42103">
      <w:pPr>
        <w:rPr>
          <w:rFonts w:eastAsiaTheme="minorEastAsia"/>
          <w:sz w:val="24"/>
          <w:szCs w:val="24"/>
        </w:rPr>
      </w:pPr>
      <m:oMathPara>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e>
          </m:d>
          <m:r>
            <w:rPr>
              <w:rFonts w:ascii="Cambria Math" w:hAnsi="Cambria Math"/>
              <w:sz w:val="24"/>
              <w:szCs w:val="24"/>
            </w:rPr>
            <m:t>dt+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d</m:t>
          </m:r>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t</m:t>
              </m:r>
            </m:sub>
            <m:sup>
              <m:r>
                <w:rPr>
                  <w:rFonts w:ascii="Cambria Math" w:hAnsi="Cambria Math"/>
                  <w:sz w:val="24"/>
                  <w:szCs w:val="24"/>
                </w:rPr>
                <m:t>1</m:t>
              </m:r>
            </m:sup>
          </m:sSubSup>
        </m:oMath>
      </m:oMathPara>
    </w:p>
    <w:p w14:paraId="20483BF9" w14:textId="77777777" w:rsidR="00F42103" w:rsidRPr="00AA0225" w:rsidRDefault="00F42103" w:rsidP="00F42103">
      <w:pPr>
        <w:rPr>
          <w:rFonts w:eastAsiaTheme="minorEastAsia"/>
          <w:sz w:val="24"/>
          <w:szCs w:val="24"/>
        </w:rPr>
      </w:pPr>
      <m:oMathPara>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d>
          <m:r>
            <w:rPr>
              <w:rFonts w:ascii="Cambria Math" w:hAnsi="Cambria Math"/>
              <w:sz w:val="24"/>
              <w:szCs w:val="24"/>
            </w:rPr>
            <m:t>dt+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r>
            <w:rPr>
              <w:rFonts w:ascii="Cambria Math" w:hAnsi="Cambria Math"/>
              <w:sz w:val="24"/>
              <w:szCs w:val="24"/>
            </w:rPr>
            <m:t>d</m:t>
          </m:r>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t</m:t>
              </m:r>
            </m:sub>
            <m:sup>
              <m:r>
                <w:rPr>
                  <w:rFonts w:ascii="Cambria Math" w:hAnsi="Cambria Math"/>
                  <w:sz w:val="24"/>
                  <w:szCs w:val="24"/>
                </w:rPr>
                <m:t>2</m:t>
              </m:r>
            </m:sup>
          </m:sSubSup>
        </m:oMath>
      </m:oMathPara>
    </w:p>
    <w:p w14:paraId="0E319494" w14:textId="77777777" w:rsidR="00F42103" w:rsidRPr="00265EA2" w:rsidRDefault="00F42103" w:rsidP="00F42103">
      <w:pPr>
        <w:rPr>
          <w:rFonts w:eastAsiaTheme="minorEastAsia"/>
          <w:sz w:val="24"/>
          <w:szCs w:val="24"/>
        </w:rPr>
      </w:pPr>
    </w:p>
    <w:p w14:paraId="1F1DB26E" w14:textId="77777777" w:rsidR="00F42103" w:rsidRDefault="00F42103" w:rsidP="00F42103">
      <w:pPr>
        <w:rPr>
          <w:rFonts w:eastAsiaTheme="minorEastAsia"/>
          <w:sz w:val="24"/>
          <w:szCs w:val="24"/>
        </w:rPr>
      </w:pPr>
      <w:r w:rsidRPr="00C774F8">
        <w:rPr>
          <w:rFonts w:asciiTheme="minorHAnsi" w:eastAsiaTheme="minorEastAsia" w:hAnsiTheme="minorHAnsi" w:cstheme="minorHAnsi"/>
          <w:sz w:val="24"/>
          <w:szCs w:val="24"/>
        </w:rPr>
        <w:t>Avec</w:t>
      </w:r>
      <w:r>
        <w:rPr>
          <w:rFonts w:eastAsiaTheme="minorEastAsia"/>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oMath>
      <w:r>
        <w:rPr>
          <w:rFonts w:eastAsiaTheme="minorEastAsia"/>
          <w:sz w:val="24"/>
          <w:szCs w:val="24"/>
        </w:rPr>
        <w:t xml:space="preserve"> </w:t>
      </w:r>
      <w:r w:rsidRPr="00C774F8">
        <w:rPr>
          <w:rFonts w:asciiTheme="minorHAnsi" w:eastAsiaTheme="minorEastAsia" w:hAnsiTheme="minorHAnsi" w:cstheme="minorHAnsi"/>
          <w:sz w:val="24"/>
          <w:szCs w:val="24"/>
        </w:rPr>
        <w:t>et</w:t>
      </w:r>
      <w:r>
        <w:rPr>
          <w:rFonts w:eastAsiaTheme="minorEastAsia"/>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2</m:t>
            </m:r>
          </m:sup>
        </m:sSup>
      </m:oMath>
      <w:r>
        <w:rPr>
          <w:rFonts w:eastAsiaTheme="minorEastAsia"/>
          <w:sz w:val="24"/>
          <w:szCs w:val="24"/>
        </w:rPr>
        <w:t xml:space="preserve"> </w:t>
      </w:r>
      <w:r w:rsidRPr="00C774F8">
        <w:rPr>
          <w:rFonts w:asciiTheme="minorHAnsi" w:eastAsiaTheme="minorEastAsia" w:hAnsiTheme="minorHAnsi" w:cstheme="minorHAnsi"/>
          <w:sz w:val="24"/>
          <w:szCs w:val="24"/>
        </w:rPr>
        <w:t xml:space="preserve">qui sont deux mouvements browniens indépendants. Le processus </w:t>
      </w:r>
      <m:oMath>
        <m:sSub>
          <m:sSubPr>
            <m:ctrlPr>
              <w:rPr>
                <w:rFonts w:ascii="Cambria Math" w:eastAsiaTheme="minorEastAsia" w:hAnsi="Cambria Math"/>
                <w:i/>
                <w:sz w:val="24"/>
                <w:szCs w:val="24"/>
              </w:rPr>
            </m:ctrlPr>
          </m:sSub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r>
              <w:rPr>
                <w:rFonts w:ascii="Cambria Math" w:eastAsiaTheme="minorEastAsia" w:hAnsi="Cambria Math"/>
                <w:sz w:val="24"/>
                <w:szCs w:val="24"/>
              </w:rPr>
              <m:t>)</m:t>
            </m:r>
          </m:e>
          <m:sub>
            <m:r>
              <w:rPr>
                <w:rFonts w:ascii="Cambria Math" w:eastAsiaTheme="minorEastAsia" w:hAnsi="Cambria Math"/>
                <w:sz w:val="24"/>
                <w:szCs w:val="24"/>
              </w:rPr>
              <m:t>t≥0</m:t>
            </m:r>
          </m:sub>
        </m:sSub>
      </m:oMath>
      <w:r>
        <w:rPr>
          <w:rFonts w:eastAsiaTheme="minorEastAsia"/>
          <w:sz w:val="24"/>
          <w:szCs w:val="24"/>
        </w:rPr>
        <w:t xml:space="preserve"> </w:t>
      </w:r>
      <w:r w:rsidRPr="00C774F8">
        <w:rPr>
          <w:rFonts w:asciiTheme="minorHAnsi" w:eastAsiaTheme="minorEastAsia" w:hAnsiTheme="minorHAnsi" w:cstheme="minorHAnsi"/>
          <w:sz w:val="24"/>
          <w:szCs w:val="24"/>
        </w:rPr>
        <w:t xml:space="preserve">modélise l’inflation/taux d’intérêts à longs terme et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t</m:t>
                </m:r>
              </m:sub>
            </m:sSub>
            <m:r>
              <w:rPr>
                <w:rFonts w:ascii="Cambria Math" w:eastAsiaTheme="minorEastAsia" w:hAnsi="Cambria Math" w:cstheme="minorHAnsi"/>
                <w:sz w:val="24"/>
                <w:szCs w:val="24"/>
              </w:rPr>
              <m:t>)</m:t>
            </m:r>
          </m:e>
          <m:sub>
            <m:r>
              <w:rPr>
                <w:rFonts w:ascii="Cambria Math" w:eastAsiaTheme="minorEastAsia" w:hAnsi="Cambria Math" w:cstheme="minorHAnsi"/>
                <w:sz w:val="24"/>
                <w:szCs w:val="24"/>
              </w:rPr>
              <m:t>t≥0</m:t>
            </m:r>
          </m:sub>
        </m:sSub>
      </m:oMath>
      <w:r>
        <w:rPr>
          <w:rFonts w:eastAsiaTheme="minorEastAsia"/>
          <w:sz w:val="24"/>
          <w:szCs w:val="24"/>
        </w:rPr>
        <w:t xml:space="preserve"> </w:t>
      </w:r>
      <w:r w:rsidRPr="00C774F8">
        <w:rPr>
          <w:rFonts w:asciiTheme="minorHAnsi" w:eastAsiaTheme="minorEastAsia" w:hAnsiTheme="minorHAnsi" w:cstheme="minorHAnsi"/>
          <w:sz w:val="24"/>
          <w:szCs w:val="24"/>
        </w:rPr>
        <w:t>l’inflation/taux d’intérêts court terme. Ce modèle présente comme avantage la propriété de retour à la moyenne des taux longs qui sont bien observable sur le marché. Les paramètres</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oMath>
      <w:r>
        <w:rPr>
          <w:rFonts w:eastAsiaTheme="minorEastAsia"/>
          <w:sz w:val="24"/>
          <w:szCs w:val="24"/>
        </w:rPr>
        <w:t xml:space="preserve"> 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oMath>
      <w:r>
        <w:rPr>
          <w:rFonts w:eastAsiaTheme="minorEastAsia"/>
          <w:sz w:val="24"/>
          <w:szCs w:val="24"/>
        </w:rPr>
        <w:t xml:space="preserve"> </w:t>
      </w:r>
      <w:r w:rsidRPr="00C774F8">
        <w:rPr>
          <w:rFonts w:asciiTheme="minorHAnsi" w:eastAsiaTheme="minorEastAsia" w:hAnsiTheme="minorHAnsi" w:cstheme="minorHAnsi"/>
          <w:sz w:val="24"/>
          <w:szCs w:val="24"/>
        </w:rPr>
        <w:t>correspondent à la volatilité des grandeurs projetées</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oMath>
      <w:r>
        <w:rPr>
          <w:rFonts w:eastAsiaTheme="minorEastAsia"/>
          <w:sz w:val="24"/>
          <w:szCs w:val="24"/>
        </w:rPr>
        <w:t xml:space="preserve"> 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oMath>
      <w:r>
        <w:rPr>
          <w:rFonts w:eastAsiaTheme="minorEastAsia"/>
          <w:sz w:val="24"/>
          <w:szCs w:val="24"/>
        </w:rPr>
        <w:t xml:space="preserve"> </w:t>
      </w:r>
      <w:r w:rsidRPr="00C774F8">
        <w:rPr>
          <w:rFonts w:asciiTheme="minorHAnsi" w:eastAsiaTheme="minorEastAsia" w:hAnsiTheme="minorHAnsi" w:cstheme="minorHAnsi"/>
          <w:sz w:val="24"/>
          <w:szCs w:val="24"/>
        </w:rPr>
        <w:t>représentent les vitesses de réversion à la moyenne et</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l</m:t>
            </m:r>
          </m:sub>
        </m:sSub>
      </m:oMath>
      <w:r>
        <w:rPr>
          <w:rFonts w:eastAsiaTheme="minorEastAsia"/>
          <w:sz w:val="24"/>
          <w:szCs w:val="24"/>
        </w:rPr>
        <w:t>, l</w:t>
      </w:r>
      <w:r w:rsidRPr="00C774F8">
        <w:rPr>
          <w:rFonts w:asciiTheme="minorHAnsi" w:eastAsiaTheme="minorEastAsia" w:hAnsiTheme="minorHAnsi" w:cstheme="minorHAnsi"/>
          <w:sz w:val="24"/>
          <w:szCs w:val="24"/>
        </w:rPr>
        <w:t>a moyenne vers laquelle les taux longs (d’intérêts et d’inflations) ont tendance à revenir. Ces paramètres sont calibrés par cibles distributionnelles en posant comme cible :</w:t>
      </w:r>
      <w:r>
        <w:rPr>
          <w:rFonts w:eastAsiaTheme="minorEastAsia"/>
          <w:sz w:val="24"/>
          <w:szCs w:val="24"/>
        </w:rPr>
        <w:t xml:space="preserve"> </w:t>
      </w:r>
    </w:p>
    <w:p w14:paraId="5152F66F" w14:textId="77777777" w:rsidR="00F42103" w:rsidRDefault="00F42103" w:rsidP="0023549F">
      <w:pPr>
        <w:pStyle w:val="Paragraphedeliste"/>
        <w:numPr>
          <w:ilvl w:val="0"/>
          <w:numId w:val="6"/>
        </w:numPr>
        <w:spacing w:after="160" w:line="259" w:lineRule="auto"/>
        <w:rPr>
          <w:sz w:val="24"/>
          <w:szCs w:val="24"/>
        </w:rPr>
      </w:pPr>
      <w:r>
        <w:rPr>
          <w:sz w:val="24"/>
          <w:szCs w:val="24"/>
        </w:rPr>
        <w:t>La volatilité des variations de taux</w:t>
      </w:r>
    </w:p>
    <w:p w14:paraId="76C4DD4F" w14:textId="77777777" w:rsidR="00F42103" w:rsidRDefault="00F42103" w:rsidP="0023549F">
      <w:pPr>
        <w:pStyle w:val="Paragraphedeliste"/>
        <w:numPr>
          <w:ilvl w:val="0"/>
          <w:numId w:val="6"/>
        </w:numPr>
        <w:spacing w:after="160" w:line="259" w:lineRule="auto"/>
        <w:rPr>
          <w:sz w:val="24"/>
          <w:szCs w:val="24"/>
        </w:rPr>
      </w:pPr>
      <w:r>
        <w:rPr>
          <w:sz w:val="24"/>
          <w:szCs w:val="24"/>
        </w:rPr>
        <w:t>La corrélation entre les variables de taux de différentes maturités</w:t>
      </w:r>
    </w:p>
    <w:p w14:paraId="796B097F" w14:textId="77777777" w:rsidR="00F42103" w:rsidRDefault="00F42103" w:rsidP="0023549F">
      <w:pPr>
        <w:pStyle w:val="Paragraphedeliste"/>
        <w:numPr>
          <w:ilvl w:val="0"/>
          <w:numId w:val="6"/>
        </w:numPr>
        <w:spacing w:after="160" w:line="259" w:lineRule="auto"/>
        <w:rPr>
          <w:sz w:val="24"/>
          <w:szCs w:val="24"/>
        </w:rPr>
      </w:pPr>
      <w:r>
        <w:rPr>
          <w:sz w:val="24"/>
          <w:szCs w:val="24"/>
        </w:rPr>
        <w:t>L’écart type du taux</w:t>
      </w:r>
    </w:p>
    <w:p w14:paraId="1A583943" w14:textId="77777777" w:rsidR="00F42103" w:rsidRPr="00C774F8" w:rsidRDefault="00F42103" w:rsidP="00F42103">
      <w:pPr>
        <w:ind w:left="705"/>
        <w:rPr>
          <w:rFonts w:asciiTheme="minorHAnsi" w:hAnsiTheme="minorHAnsi" w:cstheme="minorHAnsi"/>
          <w:sz w:val="24"/>
          <w:szCs w:val="24"/>
        </w:rPr>
      </w:pPr>
      <w:r w:rsidRPr="00C774F8">
        <w:rPr>
          <w:rFonts w:asciiTheme="minorHAnsi" w:hAnsiTheme="minorHAnsi" w:cstheme="minorHAnsi"/>
          <w:sz w:val="24"/>
          <w:szCs w:val="24"/>
        </w:rPr>
        <w:t>Voici les valeurs prises par les paramètres :</w:t>
      </w:r>
    </w:p>
    <w:p w14:paraId="45997703" w14:textId="77777777" w:rsidR="00F42103" w:rsidRDefault="00F42103" w:rsidP="00F42103">
      <w:pPr>
        <w:ind w:left="705"/>
        <w:rPr>
          <w:sz w:val="24"/>
          <w:szCs w:val="24"/>
        </w:rPr>
      </w:pPr>
    </w:p>
    <w:p w14:paraId="2B77865B" w14:textId="77777777" w:rsidR="00F42103" w:rsidRPr="007E458A" w:rsidRDefault="00F42103" w:rsidP="00F42103">
      <w:pPr>
        <w:ind w:left="705"/>
        <w:rPr>
          <w:sz w:val="24"/>
          <w:szCs w:val="24"/>
        </w:rPr>
      </w:pPr>
    </w:p>
    <w:tbl>
      <w:tblPr>
        <w:tblStyle w:val="Grilledutableau"/>
        <w:tblW w:w="0" w:type="auto"/>
        <w:tblInd w:w="705" w:type="dxa"/>
        <w:tblLook w:val="04A0" w:firstRow="1" w:lastRow="0" w:firstColumn="1" w:lastColumn="0" w:noHBand="0" w:noVBand="1"/>
      </w:tblPr>
      <w:tblGrid>
        <w:gridCol w:w="2730"/>
        <w:gridCol w:w="2813"/>
        <w:gridCol w:w="2814"/>
      </w:tblGrid>
      <w:tr w:rsidR="00F42103" w14:paraId="6E295F40" w14:textId="77777777" w:rsidTr="00894267">
        <w:tc>
          <w:tcPr>
            <w:tcW w:w="3020" w:type="dxa"/>
          </w:tcPr>
          <w:p w14:paraId="236A29DA" w14:textId="77777777" w:rsidR="00F42103" w:rsidRDefault="00F42103" w:rsidP="00894267">
            <w:pPr>
              <w:rPr>
                <w:sz w:val="24"/>
                <w:szCs w:val="24"/>
              </w:rPr>
            </w:pPr>
          </w:p>
        </w:tc>
        <w:tc>
          <w:tcPr>
            <w:tcW w:w="3021" w:type="dxa"/>
          </w:tcPr>
          <w:p w14:paraId="3AD44D0A" w14:textId="77777777" w:rsidR="00F42103" w:rsidRDefault="00F42103" w:rsidP="00894267">
            <w:pPr>
              <w:rPr>
                <w:sz w:val="24"/>
                <w:szCs w:val="24"/>
              </w:rPr>
            </w:pPr>
            <w:r>
              <w:rPr>
                <w:sz w:val="24"/>
                <w:szCs w:val="24"/>
              </w:rPr>
              <w:t>Inflations</w:t>
            </w:r>
          </w:p>
        </w:tc>
        <w:tc>
          <w:tcPr>
            <w:tcW w:w="3021" w:type="dxa"/>
          </w:tcPr>
          <w:p w14:paraId="7D9C3EFD" w14:textId="77777777" w:rsidR="00F42103" w:rsidRDefault="00F42103" w:rsidP="00894267">
            <w:pPr>
              <w:rPr>
                <w:sz w:val="24"/>
                <w:szCs w:val="24"/>
              </w:rPr>
            </w:pPr>
            <w:r>
              <w:rPr>
                <w:sz w:val="24"/>
                <w:szCs w:val="24"/>
              </w:rPr>
              <w:t>Taux d’intérêts</w:t>
            </w:r>
          </w:p>
        </w:tc>
      </w:tr>
      <w:tr w:rsidR="00F42103" w14:paraId="27E641A6" w14:textId="77777777" w:rsidTr="00894267">
        <w:tc>
          <w:tcPr>
            <w:tcW w:w="3020" w:type="dxa"/>
          </w:tcPr>
          <w:p w14:paraId="44381775" w14:textId="77777777" w:rsidR="00F42103" w:rsidRDefault="00000000" w:rsidP="00894267">
            <w:pP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oMath>
            </m:oMathPara>
          </w:p>
        </w:tc>
        <w:tc>
          <w:tcPr>
            <w:tcW w:w="3021" w:type="dxa"/>
          </w:tcPr>
          <w:p w14:paraId="36E8AB10" w14:textId="77777777" w:rsidR="00F42103" w:rsidRDefault="00F42103" w:rsidP="00894267">
            <w:pPr>
              <w:rPr>
                <w:sz w:val="24"/>
                <w:szCs w:val="24"/>
              </w:rPr>
            </w:pPr>
            <w:r>
              <w:rPr>
                <w:sz w:val="24"/>
                <w:szCs w:val="24"/>
              </w:rPr>
              <w:t>73.9%</w:t>
            </w:r>
          </w:p>
        </w:tc>
        <w:tc>
          <w:tcPr>
            <w:tcW w:w="3021" w:type="dxa"/>
          </w:tcPr>
          <w:p w14:paraId="16F74A33" w14:textId="77777777" w:rsidR="00F42103" w:rsidRDefault="00F42103" w:rsidP="00894267">
            <w:pPr>
              <w:rPr>
                <w:sz w:val="24"/>
                <w:szCs w:val="24"/>
              </w:rPr>
            </w:pPr>
            <w:r>
              <w:rPr>
                <w:sz w:val="24"/>
                <w:szCs w:val="24"/>
              </w:rPr>
              <w:t>60.0%</w:t>
            </w:r>
          </w:p>
        </w:tc>
      </w:tr>
      <w:tr w:rsidR="00F42103" w14:paraId="5155E027" w14:textId="77777777" w:rsidTr="00894267">
        <w:tc>
          <w:tcPr>
            <w:tcW w:w="3020" w:type="dxa"/>
          </w:tcPr>
          <w:p w14:paraId="47713CD8" w14:textId="77777777" w:rsidR="00F42103" w:rsidRDefault="00000000" w:rsidP="00894267">
            <w:pP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oMath>
            </m:oMathPara>
          </w:p>
        </w:tc>
        <w:tc>
          <w:tcPr>
            <w:tcW w:w="3021" w:type="dxa"/>
          </w:tcPr>
          <w:p w14:paraId="5E380581" w14:textId="77777777" w:rsidR="00F42103" w:rsidRDefault="00F42103" w:rsidP="00894267">
            <w:pPr>
              <w:rPr>
                <w:sz w:val="24"/>
                <w:szCs w:val="24"/>
              </w:rPr>
            </w:pPr>
            <w:r>
              <w:rPr>
                <w:sz w:val="24"/>
                <w:szCs w:val="24"/>
              </w:rPr>
              <w:t>35.8%</w:t>
            </w:r>
          </w:p>
        </w:tc>
        <w:tc>
          <w:tcPr>
            <w:tcW w:w="3021" w:type="dxa"/>
          </w:tcPr>
          <w:p w14:paraId="26381A4E" w14:textId="77777777" w:rsidR="00F42103" w:rsidRDefault="00F42103" w:rsidP="00894267">
            <w:pPr>
              <w:rPr>
                <w:sz w:val="24"/>
                <w:szCs w:val="24"/>
              </w:rPr>
            </w:pPr>
            <w:r>
              <w:rPr>
                <w:sz w:val="24"/>
                <w:szCs w:val="24"/>
              </w:rPr>
              <w:t>10.8%</w:t>
            </w:r>
          </w:p>
        </w:tc>
      </w:tr>
      <w:tr w:rsidR="00F42103" w14:paraId="4522A66F" w14:textId="77777777" w:rsidTr="00894267">
        <w:tc>
          <w:tcPr>
            <w:tcW w:w="3020" w:type="dxa"/>
          </w:tcPr>
          <w:p w14:paraId="66850C63" w14:textId="77777777" w:rsidR="00F42103" w:rsidRDefault="00000000" w:rsidP="00894267">
            <w:pPr>
              <w:rPr>
                <w:sz w:val="24"/>
                <w:szCs w:val="24"/>
              </w:rPr>
            </w:pPr>
            <m:oMathPara>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oMath>
            </m:oMathPara>
          </w:p>
        </w:tc>
        <w:tc>
          <w:tcPr>
            <w:tcW w:w="3021" w:type="dxa"/>
          </w:tcPr>
          <w:p w14:paraId="1939121A" w14:textId="77777777" w:rsidR="00F42103" w:rsidRDefault="00F42103" w:rsidP="00894267">
            <w:pPr>
              <w:rPr>
                <w:sz w:val="24"/>
                <w:szCs w:val="24"/>
              </w:rPr>
            </w:pPr>
            <w:r>
              <w:rPr>
                <w:sz w:val="24"/>
                <w:szCs w:val="24"/>
              </w:rPr>
              <w:t>1.4%</w:t>
            </w:r>
          </w:p>
        </w:tc>
        <w:tc>
          <w:tcPr>
            <w:tcW w:w="3021" w:type="dxa"/>
          </w:tcPr>
          <w:p w14:paraId="3D7824A5" w14:textId="77777777" w:rsidR="00F42103" w:rsidRDefault="00F42103" w:rsidP="00894267">
            <w:pPr>
              <w:rPr>
                <w:sz w:val="24"/>
                <w:szCs w:val="24"/>
              </w:rPr>
            </w:pPr>
            <w:r>
              <w:rPr>
                <w:sz w:val="24"/>
                <w:szCs w:val="24"/>
              </w:rPr>
              <w:t>1.3%</w:t>
            </w:r>
          </w:p>
        </w:tc>
      </w:tr>
      <w:tr w:rsidR="00F42103" w14:paraId="28D19C57" w14:textId="77777777" w:rsidTr="00894267">
        <w:tc>
          <w:tcPr>
            <w:tcW w:w="3020" w:type="dxa"/>
          </w:tcPr>
          <w:p w14:paraId="5D57B7A8" w14:textId="77777777" w:rsidR="00F42103" w:rsidRDefault="00000000" w:rsidP="00894267">
            <w:pPr>
              <w:rPr>
                <w:sz w:val="24"/>
                <w:szCs w:val="24"/>
              </w:rPr>
            </w:pPr>
            <m:oMathPara>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oMath>
            </m:oMathPara>
          </w:p>
        </w:tc>
        <w:tc>
          <w:tcPr>
            <w:tcW w:w="3021" w:type="dxa"/>
          </w:tcPr>
          <w:p w14:paraId="092D7EE0" w14:textId="77777777" w:rsidR="00F42103" w:rsidRDefault="00F42103" w:rsidP="00894267">
            <w:pPr>
              <w:rPr>
                <w:sz w:val="24"/>
                <w:szCs w:val="24"/>
              </w:rPr>
            </w:pPr>
            <w:r>
              <w:rPr>
                <w:sz w:val="24"/>
                <w:szCs w:val="24"/>
              </w:rPr>
              <w:t>1.3%</w:t>
            </w:r>
          </w:p>
        </w:tc>
        <w:tc>
          <w:tcPr>
            <w:tcW w:w="3021" w:type="dxa"/>
          </w:tcPr>
          <w:p w14:paraId="31691EDC" w14:textId="77777777" w:rsidR="00F42103" w:rsidRDefault="00F42103" w:rsidP="00894267">
            <w:pPr>
              <w:rPr>
                <w:sz w:val="24"/>
                <w:szCs w:val="24"/>
              </w:rPr>
            </w:pPr>
            <w:r>
              <w:rPr>
                <w:sz w:val="24"/>
                <w:szCs w:val="24"/>
              </w:rPr>
              <w:t>0.9%</w:t>
            </w:r>
          </w:p>
        </w:tc>
      </w:tr>
      <w:tr w:rsidR="00F42103" w14:paraId="7C66E0FE" w14:textId="77777777" w:rsidTr="00894267">
        <w:tc>
          <w:tcPr>
            <w:tcW w:w="3020" w:type="dxa"/>
          </w:tcPr>
          <w:p w14:paraId="0C6774D9" w14:textId="77777777" w:rsidR="00F42103" w:rsidRDefault="00000000" w:rsidP="00894267">
            <w:pPr>
              <w:rPr>
                <w:sz w:val="24"/>
                <w:szCs w:val="24"/>
              </w:rPr>
            </w:pPr>
            <m:oMathPara>
              <m:oMath>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l</m:t>
                    </m:r>
                  </m:sub>
                </m:sSub>
              </m:oMath>
            </m:oMathPara>
          </w:p>
        </w:tc>
        <w:tc>
          <w:tcPr>
            <w:tcW w:w="3021" w:type="dxa"/>
          </w:tcPr>
          <w:p w14:paraId="77FA67FE" w14:textId="77777777" w:rsidR="00F42103" w:rsidRDefault="00F42103" w:rsidP="00894267">
            <w:pPr>
              <w:rPr>
                <w:sz w:val="24"/>
                <w:szCs w:val="24"/>
              </w:rPr>
            </w:pPr>
            <w:r>
              <w:rPr>
                <w:sz w:val="24"/>
                <w:szCs w:val="24"/>
              </w:rPr>
              <w:t>1.75%</w:t>
            </w:r>
          </w:p>
        </w:tc>
        <w:tc>
          <w:tcPr>
            <w:tcW w:w="3021" w:type="dxa"/>
          </w:tcPr>
          <w:p w14:paraId="5C748032" w14:textId="77777777" w:rsidR="00F42103" w:rsidRDefault="00F42103" w:rsidP="00894267">
            <w:pPr>
              <w:rPr>
                <w:sz w:val="24"/>
                <w:szCs w:val="24"/>
              </w:rPr>
            </w:pPr>
            <w:r>
              <w:rPr>
                <w:sz w:val="24"/>
                <w:szCs w:val="24"/>
              </w:rPr>
              <w:t>-0.2%</w:t>
            </w:r>
          </w:p>
        </w:tc>
      </w:tr>
    </w:tbl>
    <w:p w14:paraId="32C0FEF6" w14:textId="77777777" w:rsidR="00F42103" w:rsidRDefault="00F42103" w:rsidP="00F42103">
      <w:pPr>
        <w:rPr>
          <w:rFonts w:asciiTheme="minorHAnsi" w:hAnsiTheme="minorHAnsi"/>
          <w:sz w:val="24"/>
          <w:szCs w:val="24"/>
        </w:rPr>
      </w:pPr>
    </w:p>
    <w:p w14:paraId="79087F42" w14:textId="507BB617" w:rsidR="00F42103" w:rsidRDefault="00F42103" w:rsidP="00865818">
      <w:pPr>
        <w:pStyle w:val="Titre3"/>
      </w:pPr>
      <w:r>
        <w:rPr>
          <w:rFonts w:asciiTheme="minorHAnsi" w:hAnsiTheme="minorHAnsi"/>
          <w:sz w:val="24"/>
          <w:szCs w:val="24"/>
        </w:rPr>
        <w:tab/>
      </w:r>
      <w:bookmarkStart w:id="41" w:name="_Toc230250965"/>
      <w:r>
        <w:t>Pricing des ZC nominaux</w:t>
      </w:r>
      <w:bookmarkEnd w:id="41"/>
    </w:p>
    <w:p w14:paraId="5E54DCC8" w14:textId="77777777" w:rsidR="00F42103" w:rsidRPr="00F42103" w:rsidRDefault="00F42103" w:rsidP="00F42103">
      <w:pPr>
        <w:ind w:left="360"/>
        <w:rPr>
          <w:color w:val="C00000"/>
          <w:u w:val="single"/>
        </w:rPr>
      </w:pPr>
    </w:p>
    <w:p w14:paraId="7E2AECF2" w14:textId="77777777" w:rsidR="00F42103" w:rsidRPr="00C774F8" w:rsidRDefault="00F42103" w:rsidP="00F42103">
      <w:pPr>
        <w:ind w:left="705"/>
        <w:rPr>
          <w:rFonts w:asciiTheme="minorHAnsi" w:hAnsiTheme="minorHAnsi" w:cstheme="minorHAnsi"/>
          <w:sz w:val="24"/>
          <w:szCs w:val="24"/>
        </w:rPr>
      </w:pPr>
      <w:r w:rsidRPr="00C774F8">
        <w:rPr>
          <w:rFonts w:asciiTheme="minorHAnsi" w:hAnsiTheme="minorHAnsi" w:cstheme="minorHAnsi"/>
          <w:sz w:val="24"/>
          <w:szCs w:val="24"/>
        </w:rPr>
        <w:t>Etant maintenant en mesure de diffuser des trajectoires de taux d’intérêts et d’inflations, il est possible de les utiliser pour avoir accès aux taux nominales.</w:t>
      </w:r>
    </w:p>
    <w:p w14:paraId="4FD0F028" w14:textId="77777777" w:rsidR="00F42103" w:rsidRPr="00C774F8" w:rsidRDefault="00F42103" w:rsidP="00F42103">
      <w:pPr>
        <w:ind w:left="705"/>
        <w:rPr>
          <w:rFonts w:asciiTheme="minorHAnsi" w:hAnsiTheme="minorHAnsi" w:cstheme="minorHAnsi"/>
          <w:sz w:val="24"/>
          <w:szCs w:val="24"/>
        </w:rPr>
      </w:pPr>
      <w:r w:rsidRPr="00C774F8">
        <w:rPr>
          <w:rFonts w:asciiTheme="minorHAnsi" w:hAnsiTheme="minorHAnsi" w:cstheme="minorHAnsi"/>
          <w:sz w:val="24"/>
          <w:szCs w:val="24"/>
        </w:rPr>
        <w:t>En effet :</w:t>
      </w:r>
    </w:p>
    <w:p w14:paraId="1D9A0C45" w14:textId="77777777" w:rsidR="00F42103" w:rsidRPr="000D411B" w:rsidRDefault="00F42103" w:rsidP="00F42103">
      <w:pPr>
        <w:ind w:left="705"/>
        <w:rPr>
          <w:sz w:val="24"/>
          <w:szCs w:val="24"/>
        </w:rPr>
      </w:pPr>
      <m:oMathPara>
        <m:oMath>
          <m:r>
            <w:rPr>
              <w:rFonts w:ascii="Cambria Math" w:hAnsi="Cambria Math"/>
              <w:sz w:val="24"/>
              <w:szCs w:val="24"/>
            </w:rPr>
            <m:t>1+taux réel=</m:t>
          </m:r>
          <m:f>
            <m:fPr>
              <m:ctrlPr>
                <w:rPr>
                  <w:rFonts w:ascii="Cambria Math" w:hAnsi="Cambria Math"/>
                  <w:i/>
                  <w:sz w:val="24"/>
                  <w:szCs w:val="24"/>
                </w:rPr>
              </m:ctrlPr>
            </m:fPr>
            <m:num>
              <m:r>
                <w:rPr>
                  <w:rFonts w:ascii="Cambria Math" w:hAnsi="Cambria Math"/>
                  <w:sz w:val="24"/>
                  <w:szCs w:val="24"/>
                </w:rPr>
                <m:t>1+taux nominal</m:t>
              </m:r>
            </m:num>
            <m:den>
              <m:r>
                <w:rPr>
                  <w:rFonts w:ascii="Cambria Math" w:hAnsi="Cambria Math"/>
                  <w:sz w:val="24"/>
                  <w:szCs w:val="24"/>
                </w:rPr>
                <m:t>1+taux d'inflation</m:t>
              </m:r>
            </m:den>
          </m:f>
        </m:oMath>
      </m:oMathPara>
    </w:p>
    <w:p w14:paraId="39D56F76" w14:textId="77777777" w:rsidR="00F42103" w:rsidRDefault="00F42103" w:rsidP="00F42103">
      <w:pPr>
        <w:rPr>
          <w:sz w:val="24"/>
          <w:szCs w:val="24"/>
        </w:rPr>
      </w:pPr>
    </w:p>
    <w:p w14:paraId="4C21C4C7" w14:textId="77777777" w:rsidR="00F42103" w:rsidRPr="00C774F8" w:rsidRDefault="00F42103" w:rsidP="00F42103">
      <w:pPr>
        <w:ind w:left="705"/>
        <w:rPr>
          <w:rFonts w:asciiTheme="minorHAnsi" w:eastAsiaTheme="minorEastAsia" w:hAnsiTheme="minorHAnsi" w:cstheme="minorHAnsi"/>
          <w:sz w:val="24"/>
          <w:szCs w:val="24"/>
        </w:rPr>
      </w:pPr>
      <w:r w:rsidRPr="00C774F8">
        <w:rPr>
          <w:rFonts w:asciiTheme="minorHAnsi" w:hAnsiTheme="minorHAnsi" w:cstheme="minorHAnsi"/>
          <w:sz w:val="24"/>
          <w:szCs w:val="24"/>
        </w:rPr>
        <w:t xml:space="preserve">Grâce à une approximation et à Fisher, </w:t>
      </w:r>
      <w:r w:rsidRPr="00C774F8">
        <w:rPr>
          <w:rFonts w:asciiTheme="minorHAnsi" w:eastAsiaTheme="minorEastAsia" w:hAnsiTheme="minorHAnsi" w:cstheme="minorHAnsi"/>
          <w:sz w:val="24"/>
          <w:szCs w:val="24"/>
        </w:rPr>
        <w:t xml:space="preserve">il est possible de tarifer le prix d’un zéro coupon à l’instant </w:t>
      </w:r>
      <w:r w:rsidRPr="00C774F8">
        <w:rPr>
          <w:rFonts w:asciiTheme="minorHAnsi" w:eastAsiaTheme="minorEastAsia" w:hAnsiTheme="minorHAnsi" w:cstheme="minorHAnsi"/>
          <w:i/>
          <w:iCs/>
          <w:sz w:val="24"/>
          <w:szCs w:val="24"/>
        </w:rPr>
        <w:t>t</w:t>
      </w:r>
      <w:r w:rsidRPr="00C774F8">
        <w:rPr>
          <w:rFonts w:asciiTheme="minorHAnsi" w:eastAsiaTheme="minorEastAsia" w:hAnsiTheme="minorHAnsi" w:cstheme="minorHAnsi"/>
          <w:sz w:val="24"/>
          <w:szCs w:val="24"/>
        </w:rPr>
        <w:t xml:space="preserve"> qui paie 1 en terme nominale à la date T :</w:t>
      </w:r>
    </w:p>
    <w:p w14:paraId="32A6BF96" w14:textId="77777777" w:rsidR="00F42103" w:rsidRDefault="00F42103" w:rsidP="00F42103">
      <w:pPr>
        <w:ind w:left="705"/>
        <w:rPr>
          <w:rFonts w:eastAsiaTheme="minorEastAsia"/>
          <w:sz w:val="24"/>
          <w:szCs w:val="24"/>
        </w:rPr>
      </w:pPr>
    </w:p>
    <w:p w14:paraId="4686E800" w14:textId="77777777" w:rsidR="00F42103" w:rsidRPr="00F42103" w:rsidRDefault="00000000" w:rsidP="00F42103">
      <w:pPr>
        <w:rPr>
          <w:rFonts w:cstheme="minorHAnsi"/>
          <w:szCs w:val="24"/>
        </w:rPr>
      </w:pPr>
      <m:oMathPara>
        <m:oMath>
          <m:sSub>
            <m:sSubPr>
              <m:ctrlPr>
                <w:rPr>
                  <w:rFonts w:ascii="Cambria Math" w:hAnsi="Cambria Math" w:cstheme="minorHAnsi"/>
                  <w:i/>
                  <w:szCs w:val="24"/>
                </w:rPr>
              </m:ctrlPr>
            </m:sSubPr>
            <m:e>
              <m:r>
                <w:rPr>
                  <w:rFonts w:ascii="Cambria Math" w:hAnsi="Cambria Math" w:cstheme="minorHAnsi"/>
                  <w:szCs w:val="24"/>
                </w:rPr>
                <m:t>P</m:t>
              </m:r>
            </m:e>
            <m:sub>
              <m:r>
                <w:rPr>
                  <w:rFonts w:ascii="Cambria Math" w:hAnsi="Cambria Math" w:cstheme="minorHAnsi"/>
                  <w:szCs w:val="24"/>
                </w:rPr>
                <m:t>nom</m:t>
              </m:r>
            </m:sub>
          </m:sSub>
          <m:d>
            <m:dPr>
              <m:ctrlPr>
                <w:rPr>
                  <w:rFonts w:ascii="Cambria Math" w:hAnsi="Cambria Math" w:cstheme="minorHAnsi"/>
                  <w:i/>
                  <w:szCs w:val="24"/>
                </w:rPr>
              </m:ctrlPr>
            </m:dPr>
            <m:e>
              <m:r>
                <w:rPr>
                  <w:rFonts w:ascii="Cambria Math" w:hAnsi="Cambria Math" w:cstheme="minorHAnsi"/>
                  <w:szCs w:val="24"/>
                </w:rPr>
                <m:t>t,T</m:t>
              </m:r>
            </m:e>
          </m:d>
          <m:r>
            <w:rPr>
              <w:rFonts w:ascii="Cambria Math" w:hAnsi="Cambria Math" w:cstheme="minorHAnsi"/>
              <w:szCs w:val="24"/>
            </w:rPr>
            <m:t>=</m:t>
          </m:r>
          <m:sSub>
            <m:sSubPr>
              <m:ctrlPr>
                <w:rPr>
                  <w:rFonts w:ascii="Cambria Math" w:hAnsi="Cambria Math" w:cstheme="minorHAnsi"/>
                  <w:i/>
                  <w:szCs w:val="24"/>
                </w:rPr>
              </m:ctrlPr>
            </m:sSubPr>
            <m:e>
              <m:r>
                <w:rPr>
                  <w:rFonts w:ascii="Cambria Math" w:hAnsi="Cambria Math" w:cstheme="minorHAnsi"/>
                  <w:szCs w:val="24"/>
                </w:rPr>
                <m:t>P</m:t>
              </m:r>
            </m:e>
            <m:sub>
              <m:r>
                <w:rPr>
                  <w:rFonts w:ascii="Cambria Math" w:hAnsi="Cambria Math" w:cstheme="minorHAnsi"/>
                  <w:szCs w:val="24"/>
                </w:rPr>
                <m:t>real</m:t>
              </m:r>
            </m:sub>
          </m:sSub>
          <m:d>
            <m:dPr>
              <m:ctrlPr>
                <w:rPr>
                  <w:rFonts w:ascii="Cambria Math" w:hAnsi="Cambria Math" w:cstheme="minorHAnsi"/>
                  <w:i/>
                  <w:szCs w:val="24"/>
                </w:rPr>
              </m:ctrlPr>
            </m:dPr>
            <m:e>
              <m:r>
                <w:rPr>
                  <w:rFonts w:ascii="Cambria Math" w:hAnsi="Cambria Math" w:cstheme="minorHAnsi"/>
                  <w:szCs w:val="24"/>
                </w:rPr>
                <m:t>t,T</m:t>
              </m:r>
            </m:e>
          </m:d>
          <m:sSub>
            <m:sSubPr>
              <m:ctrlPr>
                <w:rPr>
                  <w:rFonts w:ascii="Cambria Math" w:hAnsi="Cambria Math" w:cstheme="minorHAnsi"/>
                  <w:i/>
                  <w:szCs w:val="24"/>
                </w:rPr>
              </m:ctrlPr>
            </m:sSubPr>
            <m:e>
              <m:r>
                <w:rPr>
                  <w:rFonts w:ascii="Cambria Math" w:hAnsi="Cambria Math" w:cstheme="minorHAnsi"/>
                  <w:szCs w:val="24"/>
                </w:rPr>
                <m:t xml:space="preserve"> P</m:t>
              </m:r>
            </m:e>
            <m:sub>
              <m:r>
                <w:rPr>
                  <w:rFonts w:ascii="Cambria Math" w:hAnsi="Cambria Math" w:cstheme="minorHAnsi"/>
                  <w:szCs w:val="24"/>
                </w:rPr>
                <m:t>inf</m:t>
              </m:r>
            </m:sub>
          </m:sSub>
          <m:d>
            <m:dPr>
              <m:ctrlPr>
                <w:rPr>
                  <w:rFonts w:ascii="Cambria Math" w:hAnsi="Cambria Math" w:cstheme="minorHAnsi"/>
                  <w:i/>
                  <w:szCs w:val="24"/>
                </w:rPr>
              </m:ctrlPr>
            </m:dPr>
            <m:e>
              <m:r>
                <w:rPr>
                  <w:rFonts w:ascii="Cambria Math" w:hAnsi="Cambria Math" w:cstheme="minorHAnsi"/>
                  <w:szCs w:val="24"/>
                </w:rPr>
                <m:t>t,T</m:t>
              </m:r>
            </m:e>
          </m:d>
        </m:oMath>
      </m:oMathPara>
    </w:p>
    <w:p w14:paraId="1267F6D1" w14:textId="77777777" w:rsidR="00F42103" w:rsidRDefault="00F42103" w:rsidP="00F42103">
      <w:pPr>
        <w:rPr>
          <w:rFonts w:cstheme="minorHAnsi"/>
          <w:szCs w:val="24"/>
        </w:rPr>
      </w:pPr>
    </w:p>
    <w:p w14:paraId="4474914B" w14:textId="77777777" w:rsidR="00F42103" w:rsidRDefault="00F42103" w:rsidP="00F42103">
      <w:pPr>
        <w:rPr>
          <w:rFonts w:cstheme="minorHAnsi"/>
          <w:sz w:val="24"/>
          <w:szCs w:val="24"/>
        </w:rPr>
      </w:pPr>
    </w:p>
    <w:p w14:paraId="407F1C72" w14:textId="77777777" w:rsidR="00F42103" w:rsidRPr="0027271A" w:rsidRDefault="00F42103" w:rsidP="0023549F">
      <w:pPr>
        <w:pStyle w:val="Paragraphedeliste"/>
        <w:numPr>
          <w:ilvl w:val="0"/>
          <w:numId w:val="7"/>
        </w:numPr>
        <w:spacing w:after="160" w:line="259" w:lineRule="auto"/>
        <w:rPr>
          <w:rFonts w:eastAsiaTheme="minorEastAsia"/>
          <w:sz w:val="24"/>
          <w:szCs w:val="24"/>
        </w:rPr>
      </w:pPr>
      <w:r w:rsidRPr="0027271A">
        <w:rPr>
          <w:rFonts w:eastAsiaTheme="minorEastAsia"/>
          <w:sz w:val="24"/>
          <w:szCs w:val="24"/>
        </w:rPr>
        <w:t>Avec l’approximation suivante pour des taux assez petit :</w:t>
      </w:r>
    </w:p>
    <w:p w14:paraId="67731016" w14:textId="77777777" w:rsidR="00F42103" w:rsidRPr="00F42103" w:rsidRDefault="00000000" w:rsidP="00F42103">
      <w:pPr>
        <w:ind w:left="705"/>
        <w:rPr>
          <w:rFonts w:eastAsiaTheme="minorEastAsia"/>
          <w:sz w:val="24"/>
          <w:szCs w:val="24"/>
        </w:rPr>
      </w:pPr>
      <m:oMathPara>
        <m:oMath>
          <m:d>
            <m:dPr>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 xml:space="preserve">   taux nominal≈taux réel+taux d'inflation</m:t>
          </m:r>
        </m:oMath>
      </m:oMathPara>
    </w:p>
    <w:p w14:paraId="026EA172" w14:textId="77777777" w:rsidR="00F42103" w:rsidRPr="008A4366" w:rsidRDefault="00F42103" w:rsidP="00F42103">
      <w:pPr>
        <w:ind w:left="705"/>
        <w:rPr>
          <w:rFonts w:eastAsiaTheme="minorEastAsia"/>
          <w:sz w:val="24"/>
          <w:szCs w:val="24"/>
        </w:rPr>
      </w:pPr>
    </w:p>
    <w:p w14:paraId="71570A6E" w14:textId="29C21F4B" w:rsidR="00C041F7" w:rsidRDefault="00F42103" w:rsidP="00F42103">
      <w:pPr>
        <w:pStyle w:val="Paragraphedeliste"/>
        <w:ind w:left="0"/>
        <w:rPr>
          <w:rFonts w:asciiTheme="minorHAnsi" w:hAnsiTheme="minorHAnsi"/>
          <w:sz w:val="24"/>
          <w:szCs w:val="24"/>
          <w:lang w:eastAsia="fr-FR"/>
        </w:rPr>
      </w:pPr>
      <w:r>
        <w:rPr>
          <w:rFonts w:cstheme="minorHAnsi"/>
          <w:sz w:val="24"/>
          <w:szCs w:val="24"/>
        </w:rPr>
        <w:t xml:space="preserve">Cette relation pour les zéro-coupon s’appuie implicitement sur une hypothèse d’indépendance entre les taux d’intérêts réels et l’inflation. </w:t>
      </w:r>
      <w:r w:rsidRPr="006B62DF">
        <w:rPr>
          <w:rFonts w:cstheme="minorHAnsi"/>
          <w:sz w:val="24"/>
          <w:szCs w:val="24"/>
        </w:rPr>
        <w:t>En réalité, ces variables sont interconnectées. Lorsqu'une inflation élevée se manifeste, le président de la banque centrale tend généralement à augmenter les taux d'intérêt afin de ralentir la consommation et maîtriser la hausse des prix</w:t>
      </w:r>
      <w:r>
        <w:rPr>
          <w:rFonts w:cstheme="minorHAnsi"/>
          <w:sz w:val="24"/>
          <w:szCs w:val="24"/>
        </w:rPr>
        <w:t xml:space="preserve"> notamment d’où la nécessité de mettre en œuvre cette corrélation lors du calcul du prix des ZC.</w:t>
      </w:r>
    </w:p>
    <w:p w14:paraId="33380716" w14:textId="77777777" w:rsidR="00C243D1" w:rsidRPr="00A060B8" w:rsidRDefault="00C243D1" w:rsidP="009675CF">
      <w:pPr>
        <w:ind w:left="708"/>
        <w:jc w:val="center"/>
        <w:rPr>
          <w:rFonts w:asciiTheme="minorHAnsi" w:hAnsiTheme="minorHAnsi"/>
          <w:sz w:val="24"/>
          <w:szCs w:val="24"/>
        </w:rPr>
      </w:pPr>
    </w:p>
    <w:p w14:paraId="277A3B16" w14:textId="69C36F8F" w:rsidR="00F42103" w:rsidRDefault="00F42103" w:rsidP="00894267">
      <w:pPr>
        <w:pStyle w:val="Titre2"/>
      </w:pPr>
      <w:bookmarkStart w:id="42" w:name="_Toc416957368"/>
      <w:bookmarkStart w:id="43" w:name="_Toc416957684"/>
      <w:bookmarkStart w:id="44" w:name="_Toc416957370"/>
      <w:bookmarkStart w:id="45" w:name="_Toc416957686"/>
      <w:bookmarkStart w:id="46" w:name="_Toc416957371"/>
      <w:bookmarkStart w:id="47" w:name="_Toc416957687"/>
      <w:bookmarkStart w:id="48" w:name="_Toc405902649"/>
      <w:bookmarkStart w:id="49" w:name="_Toc405903391"/>
      <w:bookmarkStart w:id="50" w:name="_Toc405971835"/>
      <w:bookmarkStart w:id="51" w:name="_Toc416957372"/>
      <w:bookmarkStart w:id="52" w:name="_Toc416957688"/>
      <w:bookmarkStart w:id="53" w:name="_Toc416957373"/>
      <w:bookmarkStart w:id="54" w:name="_Toc416957689"/>
      <w:bookmarkStart w:id="55" w:name="_Toc416957374"/>
      <w:bookmarkStart w:id="56" w:name="_Toc416957690"/>
      <w:bookmarkStart w:id="57" w:name="_Toc416957375"/>
      <w:bookmarkStart w:id="58" w:name="_Toc416957691"/>
      <w:bookmarkStart w:id="59" w:name="_Toc416957376"/>
      <w:bookmarkStart w:id="60" w:name="_Toc416957692"/>
      <w:bookmarkStart w:id="61" w:name="_Toc416957378"/>
      <w:bookmarkStart w:id="62" w:name="_Toc416957694"/>
      <w:bookmarkStart w:id="63" w:name="_Toc416957379"/>
      <w:bookmarkStart w:id="64" w:name="_Toc416957695"/>
      <w:bookmarkStart w:id="65" w:name="_Toc416957380"/>
      <w:bookmarkStart w:id="66" w:name="_Toc416957696"/>
      <w:bookmarkStart w:id="67" w:name="_Toc416957381"/>
      <w:bookmarkStart w:id="68" w:name="_Toc416957697"/>
      <w:bookmarkStart w:id="69" w:name="_Toc416957383"/>
      <w:bookmarkStart w:id="70" w:name="_Toc416957699"/>
      <w:bookmarkStart w:id="71" w:name="_Toc416957384"/>
      <w:bookmarkStart w:id="72" w:name="_Toc416957700"/>
      <w:bookmarkStart w:id="73" w:name="_Toc230250966"/>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t>Améliorations proposées</w:t>
      </w:r>
      <w:bookmarkEnd w:id="73"/>
    </w:p>
    <w:p w14:paraId="320F633C" w14:textId="77777777" w:rsidR="00F42103" w:rsidRDefault="00F42103" w:rsidP="00F42103"/>
    <w:p w14:paraId="380D2AAC" w14:textId="39B5C2E8" w:rsidR="00F42103" w:rsidRPr="00DB0015" w:rsidRDefault="00F42103" w:rsidP="00DB0015">
      <w:pPr>
        <w:pStyle w:val="Titre3"/>
        <w:numPr>
          <w:ilvl w:val="0"/>
          <w:numId w:val="25"/>
        </w:numPr>
      </w:pPr>
      <w:bookmarkStart w:id="74" w:name="_Toc230250967"/>
      <w:r w:rsidRPr="00DB0015">
        <w:t>Prix des ZC nominaux</w:t>
      </w:r>
      <w:bookmarkEnd w:id="74"/>
    </w:p>
    <w:p w14:paraId="1F806DFC" w14:textId="77777777" w:rsidR="009B774D" w:rsidRPr="009B774D" w:rsidRDefault="009B774D" w:rsidP="009B774D"/>
    <w:p w14:paraId="4A511C02" w14:textId="77777777" w:rsidR="00F42103" w:rsidRDefault="00F42103" w:rsidP="00F42103">
      <w:pPr>
        <w:pStyle w:val="Corpsdetexte"/>
        <w:ind w:firstLine="0"/>
        <w:rPr>
          <w:rFonts w:asciiTheme="minorHAnsi" w:eastAsia="Calibri" w:hAnsiTheme="minorHAnsi" w:cstheme="minorHAnsi"/>
          <w:szCs w:val="24"/>
        </w:rPr>
      </w:pPr>
      <w:r>
        <w:rPr>
          <w:szCs w:val="24"/>
        </w:rPr>
        <w:t>Pour avoir accès au prix des zéro-coupons nominaux, il est primordial de commencer par modéliser celui des taux réels et des taux d’inflations.  En effet, l</w:t>
      </w:r>
      <w:r>
        <w:rPr>
          <w:rFonts w:asciiTheme="minorHAnsi" w:eastAsia="Calibri" w:hAnsiTheme="minorHAnsi" w:cstheme="minorHAnsi"/>
          <w:szCs w:val="24"/>
        </w:rPr>
        <w:t>e</w:t>
      </w:r>
      <w:r w:rsidRPr="00A94C24">
        <w:rPr>
          <w:rFonts w:asciiTheme="minorHAnsi" w:eastAsia="Calibri" w:hAnsiTheme="minorHAnsi" w:cstheme="minorHAnsi"/>
          <w:szCs w:val="24"/>
        </w:rPr>
        <w:t xml:space="preserve"> prix à l’instant t d’une obligation coupon-zéro de maturité T est donné par la formule suivante</w:t>
      </w:r>
      <w:r>
        <w:rPr>
          <w:rFonts w:asciiTheme="minorHAnsi" w:eastAsia="Calibri" w:hAnsiTheme="minorHAnsi" w:cstheme="minorHAnsi"/>
          <w:szCs w:val="24"/>
        </w:rPr>
        <w:t xml:space="preserve"> </w:t>
      </w:r>
      <w:r w:rsidRPr="00A94C24">
        <w:rPr>
          <w:rFonts w:asciiTheme="minorHAnsi" w:eastAsia="Calibri" w:hAnsiTheme="minorHAnsi" w:cstheme="minorHAnsi"/>
          <w:szCs w:val="24"/>
        </w:rPr>
        <w:t>:</w:t>
      </w:r>
    </w:p>
    <w:p w14:paraId="24AC43CF" w14:textId="77777777" w:rsidR="00F42103" w:rsidRPr="00A94C24" w:rsidRDefault="00F42103" w:rsidP="00F42103">
      <w:pPr>
        <w:pStyle w:val="Formule2"/>
        <w:jc w:val="both"/>
        <w:rPr>
          <w:rFonts w:asciiTheme="minorHAnsi" w:eastAsia="Calibri" w:hAnsiTheme="minorHAnsi" w:cstheme="minorHAnsi"/>
          <w:szCs w:val="24"/>
        </w:rPr>
      </w:pPr>
      <w:r>
        <w:rPr>
          <w:rFonts w:asciiTheme="minorHAnsi" w:eastAsia="Calibri" w:hAnsiTheme="minorHAnsi" w:cstheme="minorHAnsi"/>
          <w:szCs w:val="24"/>
        </w:rPr>
        <w:tab/>
      </w:r>
      <w:r w:rsidRPr="0001576D">
        <w:rPr>
          <w:rFonts w:ascii="Cambria Math" w:eastAsia="Calibri" w:hAnsi="Cambria Math" w:cstheme="minorHAnsi"/>
          <w:szCs w:val="24"/>
        </w:rPr>
        <w:br/>
      </w:r>
      <m:oMathPara>
        <m:oMath>
          <m:sSub>
            <m:sSubPr>
              <m:ctrlPr>
                <w:rPr>
                  <w:rFonts w:ascii="Cambria Math" w:eastAsia="Calibri" w:hAnsi="Cambria Math" w:cstheme="minorHAnsi"/>
                  <w:szCs w:val="24"/>
                </w:rPr>
              </m:ctrlPr>
            </m:sSubPr>
            <m:e>
              <m:r>
                <w:rPr>
                  <w:rFonts w:ascii="Cambria Math" w:eastAsia="Calibri" w:hAnsiTheme="minorHAnsi" w:cstheme="minorHAnsi"/>
                  <w:szCs w:val="24"/>
                </w:rPr>
                <m:t>P</m:t>
              </m:r>
            </m:e>
            <m:sub>
              <m:r>
                <w:rPr>
                  <w:rFonts w:ascii="Cambria Math" w:eastAsia="Calibri" w:hAnsiTheme="minorHAnsi" w:cstheme="minorHAnsi"/>
                  <w:szCs w:val="24"/>
                </w:rPr>
                <m:t>r</m:t>
              </m:r>
              <m:r>
                <w:rPr>
                  <w:rFonts w:ascii="Cambria Math" w:eastAsia="Calibri" w:hAnsiTheme="minorHAnsi" w:cstheme="minorHAnsi"/>
                  <w:szCs w:val="24"/>
                </w:rPr>
                <m:t>é</m:t>
              </m:r>
              <m:r>
                <w:rPr>
                  <w:rFonts w:ascii="Cambria Math" w:eastAsia="Calibri" w:hAnsiTheme="minorHAnsi" w:cstheme="minorHAnsi"/>
                  <w:szCs w:val="24"/>
                </w:rPr>
                <m:t>el/inflation</m:t>
              </m:r>
            </m:sub>
          </m:sSub>
          <m:d>
            <m:dPr>
              <m:ctrlPr>
                <w:rPr>
                  <w:rFonts w:ascii="Cambria Math" w:eastAsia="Calibri" w:hAnsi="Cambria Math" w:cstheme="minorHAnsi"/>
                  <w:szCs w:val="24"/>
                </w:rPr>
              </m:ctrlPr>
            </m:dPr>
            <m:e>
              <m:r>
                <w:rPr>
                  <w:rFonts w:ascii="Cambria Math" w:eastAsia="Calibri" w:hAnsiTheme="minorHAnsi" w:cstheme="minorHAnsi"/>
                  <w:szCs w:val="24"/>
                </w:rPr>
                <m:t>t</m:t>
              </m:r>
              <m:r>
                <m:rPr>
                  <m:sty m:val="p"/>
                </m:rPr>
                <w:rPr>
                  <w:rFonts w:ascii="Cambria Math" w:eastAsia="Calibri" w:hAnsiTheme="minorHAnsi" w:cstheme="minorHAnsi"/>
                  <w:szCs w:val="24"/>
                </w:rPr>
                <m:t>,</m:t>
              </m:r>
              <m:r>
                <w:rPr>
                  <w:rFonts w:ascii="Cambria Math" w:eastAsia="Calibri" w:hAnsiTheme="minorHAnsi" w:cstheme="minorHAnsi"/>
                  <w:szCs w:val="24"/>
                </w:rPr>
                <m:t>T</m:t>
              </m:r>
            </m:e>
          </m:d>
          <m:r>
            <m:rPr>
              <m:sty m:val="p"/>
            </m:rPr>
            <w:rPr>
              <w:rFonts w:ascii="Cambria Math" w:eastAsia="Calibri" w:hAnsiTheme="minorHAnsi" w:cstheme="minorHAnsi"/>
              <w:szCs w:val="24"/>
            </w:rPr>
            <m:t>=</m:t>
          </m:r>
          <m:func>
            <m:funcPr>
              <m:ctrlPr>
                <w:rPr>
                  <w:rFonts w:ascii="Cambria Math" w:eastAsia="Calibri" w:hAnsi="Cambria Math" w:cstheme="minorHAnsi"/>
                  <w:szCs w:val="24"/>
                </w:rPr>
              </m:ctrlPr>
            </m:funcPr>
            <m:fName>
              <m:r>
                <w:rPr>
                  <w:rFonts w:ascii="Cambria Math" w:eastAsia="Calibri" w:hAnsiTheme="minorHAnsi" w:cstheme="minorHAnsi"/>
                  <w:szCs w:val="24"/>
                </w:rPr>
                <m:t>exp</m:t>
              </m:r>
            </m:fName>
            <m:e>
              <m:d>
                <m:dPr>
                  <m:ctrlPr>
                    <w:rPr>
                      <w:rFonts w:ascii="Cambria Math" w:eastAsia="Calibri" w:hAnsi="Cambria Math" w:cstheme="minorHAnsi"/>
                      <w:szCs w:val="24"/>
                    </w:rPr>
                  </m:ctrlPr>
                </m:dPr>
                <m:e>
                  <m:r>
                    <w:rPr>
                      <w:rFonts w:ascii="Cambria Math" w:eastAsia="Calibri" w:hAnsiTheme="minorHAnsi" w:cstheme="minorHAnsi"/>
                      <w:szCs w:val="24"/>
                    </w:rPr>
                    <m:t>A</m:t>
                  </m:r>
                  <m:d>
                    <m:dPr>
                      <m:ctrlPr>
                        <w:rPr>
                          <w:rFonts w:ascii="Cambria Math" w:eastAsia="Calibri" w:hAnsi="Cambria Math" w:cstheme="minorHAnsi"/>
                          <w:szCs w:val="24"/>
                        </w:rPr>
                      </m:ctrlPr>
                    </m:dPr>
                    <m:e>
                      <m:r>
                        <w:rPr>
                          <w:rFonts w:ascii="Cambria Math" w:eastAsia="Calibri" w:hAnsiTheme="minorHAnsi" w:cstheme="minorHAnsi"/>
                          <w:szCs w:val="24"/>
                        </w:rPr>
                        <m:t>T</m:t>
                      </m:r>
                      <m:r>
                        <m:rPr>
                          <m:sty m:val="p"/>
                        </m:rPr>
                        <w:rPr>
                          <w:rFonts w:ascii="Cambria Math" w:eastAsia="Calibri" w:hAnsiTheme="minorHAnsi" w:cstheme="minorHAnsi"/>
                          <w:szCs w:val="24"/>
                        </w:rPr>
                        <m:t>-</m:t>
                      </m:r>
                      <m:r>
                        <w:rPr>
                          <w:rFonts w:ascii="Cambria Math" w:eastAsia="Calibri" w:hAnsiTheme="minorHAnsi" w:cstheme="minorHAnsi"/>
                          <w:szCs w:val="24"/>
                        </w:rPr>
                        <m:t>t</m:t>
                      </m:r>
                    </m:e>
                  </m:d>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B</m:t>
                      </m:r>
                    </m:e>
                    <m:sub>
                      <m:r>
                        <m:rPr>
                          <m:sty m:val="p"/>
                        </m:rPr>
                        <w:rPr>
                          <w:rFonts w:ascii="Cambria Math" w:eastAsia="Calibri" w:hAnsiTheme="minorHAnsi" w:cstheme="minorHAnsi"/>
                          <w:szCs w:val="24"/>
                        </w:rPr>
                        <m:t>2</m:t>
                      </m:r>
                    </m:sub>
                  </m:sSub>
                  <m:d>
                    <m:dPr>
                      <m:ctrlPr>
                        <w:rPr>
                          <w:rFonts w:ascii="Cambria Math" w:eastAsia="Calibri" w:hAnsi="Cambria Math" w:cstheme="minorHAnsi"/>
                          <w:szCs w:val="24"/>
                        </w:rPr>
                      </m:ctrlPr>
                    </m:dPr>
                    <m:e>
                      <m:r>
                        <w:rPr>
                          <w:rFonts w:ascii="Cambria Math" w:eastAsia="Calibri" w:hAnsiTheme="minorHAnsi" w:cstheme="minorHAnsi"/>
                          <w:szCs w:val="24"/>
                        </w:rPr>
                        <m:t>T</m:t>
                      </m:r>
                      <m:r>
                        <m:rPr>
                          <m:sty m:val="p"/>
                        </m:rPr>
                        <w:rPr>
                          <w:rFonts w:ascii="Cambria Math" w:eastAsia="Calibri" w:hAnsiTheme="minorHAnsi" w:cstheme="minorHAnsi"/>
                          <w:szCs w:val="24"/>
                        </w:rPr>
                        <m:t>-</m:t>
                      </m:r>
                      <m:r>
                        <w:rPr>
                          <w:rFonts w:ascii="Cambria Math" w:eastAsia="Calibri" w:hAnsiTheme="minorHAnsi" w:cstheme="minorHAnsi"/>
                          <w:szCs w:val="24"/>
                        </w:rPr>
                        <m:t>t</m:t>
                      </m:r>
                    </m:e>
                  </m:d>
                  <m:sSub>
                    <m:sSubPr>
                      <m:ctrlPr>
                        <w:rPr>
                          <w:rFonts w:ascii="Cambria Math" w:eastAsia="Calibri" w:hAnsi="Cambria Math" w:cstheme="minorHAnsi"/>
                          <w:szCs w:val="24"/>
                        </w:rPr>
                      </m:ctrlPr>
                    </m:sSubPr>
                    <m:e>
                      <m:r>
                        <w:rPr>
                          <w:rFonts w:ascii="Cambria Math" w:eastAsia="Calibri" w:hAnsiTheme="minorHAnsi" w:cstheme="minorHAnsi"/>
                          <w:szCs w:val="24"/>
                        </w:rPr>
                        <m:t>r</m:t>
                      </m:r>
                    </m:e>
                    <m:sub>
                      <m:r>
                        <w:rPr>
                          <w:rFonts w:ascii="Cambria Math" w:eastAsia="Calibri" w:hAnsiTheme="minorHAnsi" w:cstheme="minorHAnsi"/>
                          <w:szCs w:val="24"/>
                        </w:rPr>
                        <m:t>t</m:t>
                      </m:r>
                    </m:sub>
                  </m:sSub>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B</m:t>
                      </m:r>
                    </m:e>
                    <m:sub>
                      <m:r>
                        <m:rPr>
                          <m:sty m:val="p"/>
                        </m:rPr>
                        <w:rPr>
                          <w:rFonts w:ascii="Cambria Math" w:eastAsia="Calibri" w:hAnsiTheme="minorHAnsi" w:cstheme="minorHAnsi"/>
                          <w:szCs w:val="24"/>
                        </w:rPr>
                        <m:t>1</m:t>
                      </m:r>
                    </m:sub>
                  </m:sSub>
                  <m:d>
                    <m:dPr>
                      <m:ctrlPr>
                        <w:rPr>
                          <w:rFonts w:ascii="Cambria Math" w:eastAsia="Calibri" w:hAnsi="Cambria Math" w:cstheme="minorHAnsi"/>
                          <w:szCs w:val="24"/>
                        </w:rPr>
                      </m:ctrlPr>
                    </m:dPr>
                    <m:e>
                      <m:r>
                        <w:rPr>
                          <w:rFonts w:ascii="Cambria Math" w:eastAsia="Calibri" w:hAnsiTheme="minorHAnsi" w:cstheme="minorHAnsi"/>
                          <w:szCs w:val="24"/>
                        </w:rPr>
                        <m:t>T</m:t>
                      </m:r>
                      <m:r>
                        <m:rPr>
                          <m:sty m:val="p"/>
                        </m:rPr>
                        <w:rPr>
                          <w:rFonts w:ascii="Cambria Math" w:eastAsia="Calibri" w:hAnsiTheme="minorHAnsi" w:cstheme="minorHAnsi"/>
                          <w:szCs w:val="24"/>
                        </w:rPr>
                        <m:t>-</m:t>
                      </m:r>
                      <m:r>
                        <w:rPr>
                          <w:rFonts w:ascii="Cambria Math" w:eastAsia="Calibri" w:hAnsiTheme="minorHAnsi" w:cstheme="minorHAnsi"/>
                          <w:szCs w:val="24"/>
                        </w:rPr>
                        <m:t>t</m:t>
                      </m:r>
                    </m:e>
                  </m:d>
                  <m:sSub>
                    <m:sSubPr>
                      <m:ctrlPr>
                        <w:rPr>
                          <w:rFonts w:ascii="Cambria Math" w:eastAsia="Calibri" w:hAnsi="Cambria Math" w:cstheme="minorHAnsi"/>
                          <w:szCs w:val="24"/>
                        </w:rPr>
                      </m:ctrlPr>
                    </m:sSubPr>
                    <m:e>
                      <m:r>
                        <w:rPr>
                          <w:rFonts w:ascii="Cambria Math" w:eastAsia="Calibri" w:hAnsiTheme="minorHAnsi" w:cstheme="minorHAnsi"/>
                          <w:szCs w:val="24"/>
                        </w:rPr>
                        <m:t>l</m:t>
                      </m:r>
                    </m:e>
                    <m:sub>
                      <m:r>
                        <w:rPr>
                          <w:rFonts w:ascii="Cambria Math" w:eastAsia="Calibri" w:hAnsiTheme="minorHAnsi" w:cstheme="minorHAnsi"/>
                          <w:szCs w:val="24"/>
                        </w:rPr>
                        <m:t>t</m:t>
                      </m:r>
                    </m:sub>
                  </m:sSub>
                </m:e>
              </m:d>
            </m:e>
          </m:func>
        </m:oMath>
      </m:oMathPara>
    </w:p>
    <w:p w14:paraId="7FB20FD2" w14:textId="77777777" w:rsidR="00F42103" w:rsidRPr="00A94C24" w:rsidRDefault="00F42103" w:rsidP="00F42103">
      <w:pPr>
        <w:pStyle w:val="Formule2"/>
        <w:jc w:val="both"/>
        <w:rPr>
          <w:rFonts w:asciiTheme="minorHAnsi" w:eastAsia="Calibri" w:hAnsiTheme="minorHAnsi" w:cstheme="minorHAnsi"/>
          <w:szCs w:val="24"/>
        </w:rPr>
      </w:pPr>
      <w:r w:rsidRPr="00A94C24">
        <w:rPr>
          <w:rFonts w:asciiTheme="minorHAnsi" w:eastAsia="Calibri" w:hAnsiTheme="minorHAnsi" w:cstheme="minorHAnsi"/>
          <w:szCs w:val="24"/>
        </w:rPr>
        <w:t>Avec :</w:t>
      </w:r>
    </w:p>
    <w:p w14:paraId="7DD5687C" w14:textId="415560A8" w:rsidR="00F42103" w:rsidRPr="00A94C24" w:rsidRDefault="00000000" w:rsidP="00F42103">
      <w:pPr>
        <w:pStyle w:val="Formule2"/>
        <w:jc w:val="both"/>
        <w:rPr>
          <w:rFonts w:asciiTheme="minorHAnsi" w:eastAsia="Calibri" w:hAnsiTheme="minorHAnsi" w:cstheme="minorHAnsi"/>
          <w:szCs w:val="24"/>
        </w:rPr>
      </w:pPr>
      <m:oMath>
        <m:sSub>
          <m:sSubPr>
            <m:ctrlPr>
              <w:rPr>
                <w:rFonts w:ascii="Cambria Math" w:eastAsia="Calibri" w:hAnsi="Cambria Math" w:cstheme="minorHAnsi"/>
                <w:szCs w:val="24"/>
              </w:rPr>
            </m:ctrlPr>
          </m:sSubPr>
          <m:e>
            <m:r>
              <w:rPr>
                <w:rFonts w:ascii="Cambria Math" w:eastAsia="Calibri" w:hAnsiTheme="minorHAnsi" w:cstheme="minorHAnsi"/>
                <w:szCs w:val="24"/>
              </w:rPr>
              <m:t>B</m:t>
            </m:r>
          </m:e>
          <m:sub>
            <m:r>
              <m:rPr>
                <m:sty m:val="p"/>
              </m:rPr>
              <w:rPr>
                <w:rFonts w:ascii="Cambria Math" w:eastAsia="Calibri" w:hAnsiTheme="minorHAnsi" w:cstheme="minorHAnsi"/>
                <w:szCs w:val="24"/>
              </w:rPr>
              <m:t>2</m:t>
            </m:r>
          </m:sub>
        </m:sSub>
        <m:d>
          <m:dPr>
            <m:ctrlPr>
              <w:rPr>
                <w:rFonts w:ascii="Cambria Math" w:eastAsia="Calibri" w:hAnsi="Cambria Math" w:cstheme="minorHAnsi"/>
                <w:szCs w:val="24"/>
              </w:rPr>
            </m:ctrlPr>
          </m:dPr>
          <m:e>
            <m:r>
              <w:rPr>
                <w:rFonts w:ascii="Cambria Math" w:eastAsia="Calibri" w:hAnsiTheme="minorHAnsi" w:cstheme="minorHAnsi"/>
                <w:szCs w:val="24"/>
              </w:rPr>
              <m:t>s</m:t>
            </m:r>
          </m:e>
        </m:d>
        <m:r>
          <m:rPr>
            <m:sty m:val="p"/>
          </m:rPr>
          <w:rPr>
            <w:rFonts w:ascii="Cambria Math" w:eastAsia="Calibri" w:hAnsiTheme="minorHAnsi" w:cstheme="minorHAnsi"/>
            <w:szCs w:val="24"/>
          </w:rPr>
          <m:t>=</m:t>
        </m:r>
        <m:f>
          <m:fPr>
            <m:ctrlPr>
              <w:rPr>
                <w:rFonts w:ascii="Cambria Math" w:eastAsia="Calibri" w:hAnsi="Cambria Math" w:cstheme="minorHAnsi"/>
                <w:szCs w:val="24"/>
              </w:rPr>
            </m:ctrlPr>
          </m:fPr>
          <m:num>
            <m:r>
              <m:rPr>
                <m:sty m:val="p"/>
              </m:rPr>
              <w:rPr>
                <w:rFonts w:ascii="Cambria Math" w:eastAsia="Calibri" w:hAnsiTheme="minorHAnsi" w:cstheme="minorHAnsi"/>
                <w:szCs w:val="24"/>
              </w:rPr>
              <m:t>1</m:t>
            </m:r>
            <m:r>
              <m:rPr>
                <m:sty m:val="p"/>
              </m:rPr>
              <w:rPr>
                <w:rFonts w:ascii="Cambria Math" w:eastAsia="Calibri" w:hAnsiTheme="minorHAnsi" w:cstheme="minorHAnsi"/>
                <w:szCs w:val="24"/>
              </w:rPr>
              <m:t>-</m:t>
            </m:r>
            <m:func>
              <m:funcPr>
                <m:ctrlPr>
                  <w:rPr>
                    <w:rFonts w:ascii="Cambria Math" w:eastAsia="Calibri" w:hAnsi="Cambria Math" w:cstheme="minorHAnsi"/>
                    <w:szCs w:val="24"/>
                  </w:rPr>
                </m:ctrlPr>
              </m:funcPr>
              <m:fName>
                <m:r>
                  <w:rPr>
                    <w:rFonts w:ascii="Cambria Math" w:eastAsia="Calibri" w:hAnsiTheme="minorHAnsi" w:cstheme="minorHAnsi"/>
                    <w:szCs w:val="24"/>
                  </w:rPr>
                  <m:t>exp</m:t>
                </m:r>
              </m:fName>
              <m:e>
                <m:d>
                  <m:dPr>
                    <m:ctrlPr>
                      <w:rPr>
                        <w:rFonts w:ascii="Cambria Math" w:eastAsia="Calibri" w:hAnsi="Cambria Math" w:cstheme="minorHAnsi"/>
                        <w:szCs w:val="24"/>
                      </w:rPr>
                    </m:ctrlPr>
                  </m:dPr>
                  <m:e>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r>
                      <w:rPr>
                        <w:rFonts w:ascii="Cambria Math" w:eastAsia="Calibri" w:hAnsiTheme="minorHAnsi" w:cstheme="minorHAnsi"/>
                        <w:szCs w:val="24"/>
                      </w:rPr>
                      <m:t>s</m:t>
                    </m:r>
                  </m:e>
                </m:d>
              </m:e>
            </m:func>
          </m:num>
          <m:den>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den>
        </m:f>
      </m:oMath>
      <w:r w:rsidR="00F42103" w:rsidRPr="00A94C24">
        <w:rPr>
          <w:rFonts w:asciiTheme="minorHAnsi" w:eastAsia="Calibri" w:hAnsiTheme="minorHAnsi" w:cstheme="minorHAnsi"/>
          <w:szCs w:val="24"/>
        </w:rPr>
        <w:t>,</w:t>
      </w:r>
    </w:p>
    <w:p w14:paraId="7F165275" w14:textId="77777777" w:rsidR="00F42103" w:rsidRPr="00A94C24" w:rsidRDefault="00000000" w:rsidP="00F42103">
      <w:pPr>
        <w:pStyle w:val="Formule2"/>
        <w:jc w:val="both"/>
        <w:rPr>
          <w:rFonts w:asciiTheme="minorHAnsi" w:eastAsia="Calibri" w:hAnsiTheme="minorHAnsi" w:cstheme="minorHAnsi"/>
          <w:szCs w:val="24"/>
        </w:rPr>
      </w:pPr>
      <m:oMath>
        <m:sSub>
          <m:sSubPr>
            <m:ctrlPr>
              <w:rPr>
                <w:rFonts w:ascii="Cambria Math" w:eastAsia="Calibri" w:hAnsi="Cambria Math" w:cstheme="minorHAnsi"/>
                <w:szCs w:val="24"/>
              </w:rPr>
            </m:ctrlPr>
          </m:sSubPr>
          <m:e>
            <m:r>
              <w:rPr>
                <w:rFonts w:ascii="Cambria Math" w:eastAsia="Calibri" w:hAnsiTheme="minorHAnsi" w:cstheme="minorHAnsi"/>
                <w:szCs w:val="24"/>
              </w:rPr>
              <m:t>B</m:t>
            </m:r>
          </m:e>
          <m:sub>
            <m:r>
              <m:rPr>
                <m:sty m:val="p"/>
              </m:rPr>
              <w:rPr>
                <w:rFonts w:ascii="Cambria Math" w:eastAsia="Calibri" w:hAnsiTheme="minorHAnsi" w:cstheme="minorHAnsi"/>
                <w:szCs w:val="24"/>
              </w:rPr>
              <m:t>1</m:t>
            </m:r>
          </m:sub>
        </m:sSub>
        <m:d>
          <m:dPr>
            <m:ctrlPr>
              <w:rPr>
                <w:rFonts w:ascii="Cambria Math" w:eastAsia="Calibri" w:hAnsi="Cambria Math" w:cstheme="minorHAnsi"/>
                <w:szCs w:val="24"/>
              </w:rPr>
            </m:ctrlPr>
          </m:dPr>
          <m:e>
            <m:r>
              <w:rPr>
                <w:rFonts w:ascii="Cambria Math" w:eastAsia="Calibri" w:hAnsiTheme="minorHAnsi" w:cstheme="minorHAnsi"/>
                <w:szCs w:val="24"/>
              </w:rPr>
              <m:t>s</m:t>
            </m:r>
          </m:e>
        </m:d>
        <m:r>
          <m:rPr>
            <m:sty m:val="p"/>
          </m:rPr>
          <w:rPr>
            <w:rFonts w:ascii="Cambria Math" w:eastAsia="Calibri" w:hAnsiTheme="minorHAnsi" w:cstheme="minorHAnsi"/>
            <w:szCs w:val="24"/>
          </w:rPr>
          <m:t>=</m:t>
        </m:r>
        <m:f>
          <m:fPr>
            <m:ctrlPr>
              <w:rPr>
                <w:rFonts w:ascii="Cambria Math" w:eastAsia="Calibri" w:hAnsi="Cambria Math" w:cstheme="minorHAnsi"/>
                <w:szCs w:val="24"/>
              </w:rPr>
            </m:ctrlPr>
          </m:fPr>
          <m:num>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num>
          <m:den>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l</m:t>
                </m:r>
              </m:sub>
            </m:sSub>
          </m:den>
        </m:f>
        <m:r>
          <m:rPr>
            <m:sty m:val="p"/>
          </m:rPr>
          <w:rPr>
            <w:rFonts w:ascii="Cambria Math" w:eastAsia="Calibri" w:hAnsiTheme="minorHAnsi" w:cstheme="minorHAnsi"/>
            <w:szCs w:val="24"/>
          </w:rPr>
          <m:t>[</m:t>
        </m:r>
        <m:f>
          <m:fPr>
            <m:ctrlPr>
              <w:rPr>
                <w:rFonts w:ascii="Cambria Math" w:eastAsia="Calibri" w:hAnsi="Cambria Math" w:cstheme="minorHAnsi"/>
                <w:szCs w:val="24"/>
              </w:rPr>
            </m:ctrlPr>
          </m:fPr>
          <m:num>
            <m:r>
              <m:rPr>
                <m:sty m:val="p"/>
              </m:rPr>
              <w:rPr>
                <w:rFonts w:ascii="Cambria Math" w:eastAsia="Calibri" w:hAnsiTheme="minorHAnsi" w:cstheme="minorHAnsi"/>
                <w:szCs w:val="24"/>
              </w:rPr>
              <m:t>1</m:t>
            </m:r>
            <m:r>
              <m:rPr>
                <m:sty m:val="p"/>
              </m:rPr>
              <w:rPr>
                <w:rFonts w:ascii="Cambria Math" w:eastAsia="Calibri" w:hAnsiTheme="minorHAnsi" w:cstheme="minorHAnsi"/>
                <w:szCs w:val="24"/>
              </w:rPr>
              <m:t>-</m:t>
            </m:r>
            <m:func>
              <m:funcPr>
                <m:ctrlPr>
                  <w:rPr>
                    <w:rFonts w:ascii="Cambria Math" w:eastAsia="Calibri" w:hAnsi="Cambria Math" w:cstheme="minorHAnsi"/>
                    <w:szCs w:val="24"/>
                  </w:rPr>
                </m:ctrlPr>
              </m:funcPr>
              <m:fName>
                <m:r>
                  <w:rPr>
                    <w:rFonts w:ascii="Cambria Math" w:eastAsia="Calibri" w:hAnsiTheme="minorHAnsi" w:cstheme="minorHAnsi"/>
                    <w:szCs w:val="24"/>
                  </w:rPr>
                  <m:t>exp</m:t>
                </m:r>
              </m:fName>
              <m:e>
                <m:d>
                  <m:dPr>
                    <m:ctrlPr>
                      <w:rPr>
                        <w:rFonts w:ascii="Cambria Math" w:eastAsia="Calibri" w:hAnsi="Cambria Math" w:cstheme="minorHAnsi"/>
                        <w:szCs w:val="24"/>
                      </w:rPr>
                    </m:ctrlPr>
                  </m:dPr>
                  <m:e>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l</m:t>
                        </m:r>
                      </m:sub>
                    </m:sSub>
                    <m:r>
                      <w:rPr>
                        <w:rFonts w:ascii="Cambria Math" w:eastAsia="Calibri" w:hAnsiTheme="minorHAnsi" w:cstheme="minorHAnsi"/>
                        <w:szCs w:val="24"/>
                      </w:rPr>
                      <m:t>s</m:t>
                    </m:r>
                  </m:e>
                </m:d>
              </m:e>
            </m:func>
          </m:num>
          <m:den>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l</m:t>
                </m:r>
              </m:sub>
            </m:sSub>
          </m:den>
        </m:f>
        <m:r>
          <m:rPr>
            <m:sty m:val="p"/>
          </m:rPr>
          <w:rPr>
            <w:rFonts w:ascii="Cambria Math" w:eastAsia="Calibri" w:hAnsiTheme="minorHAnsi" w:cstheme="minorHAnsi"/>
            <w:szCs w:val="24"/>
          </w:rPr>
          <m:t>-</m:t>
        </m:r>
        <m:f>
          <m:fPr>
            <m:ctrlPr>
              <w:rPr>
                <w:rFonts w:ascii="Cambria Math" w:eastAsia="Calibri" w:hAnsi="Cambria Math" w:cstheme="minorHAnsi"/>
                <w:szCs w:val="24"/>
              </w:rPr>
            </m:ctrlPr>
          </m:fPr>
          <m:num>
            <m:r>
              <m:rPr>
                <m:sty m:val="p"/>
              </m:rPr>
              <w:rPr>
                <w:rFonts w:ascii="Cambria Math" w:eastAsia="Calibri" w:hAnsiTheme="minorHAnsi" w:cstheme="minorHAnsi"/>
                <w:szCs w:val="24"/>
              </w:rPr>
              <m:t>1</m:t>
            </m:r>
            <m:r>
              <m:rPr>
                <m:sty m:val="p"/>
              </m:rPr>
              <w:rPr>
                <w:rFonts w:ascii="Cambria Math" w:eastAsia="Calibri" w:hAnsiTheme="minorHAnsi" w:cstheme="minorHAnsi"/>
                <w:szCs w:val="24"/>
              </w:rPr>
              <m:t>-</m:t>
            </m:r>
            <m:func>
              <m:funcPr>
                <m:ctrlPr>
                  <w:rPr>
                    <w:rFonts w:ascii="Cambria Math" w:eastAsia="Calibri" w:hAnsi="Cambria Math" w:cstheme="minorHAnsi"/>
                    <w:szCs w:val="24"/>
                  </w:rPr>
                </m:ctrlPr>
              </m:funcPr>
              <m:fName>
                <m:r>
                  <w:rPr>
                    <w:rFonts w:ascii="Cambria Math" w:eastAsia="Calibri" w:hAnsiTheme="minorHAnsi" w:cstheme="minorHAnsi"/>
                    <w:szCs w:val="24"/>
                  </w:rPr>
                  <m:t>exp</m:t>
                </m:r>
              </m:fName>
              <m:e>
                <m:d>
                  <m:dPr>
                    <m:ctrlPr>
                      <w:rPr>
                        <w:rFonts w:ascii="Cambria Math" w:eastAsia="Calibri" w:hAnsi="Cambria Math" w:cstheme="minorHAnsi"/>
                        <w:szCs w:val="24"/>
                      </w:rPr>
                    </m:ctrlPr>
                  </m:dPr>
                  <m:e>
                    <m:r>
                      <m:rPr>
                        <m:sty m:val="p"/>
                      </m:rPr>
                      <w:rPr>
                        <w:rFonts w:ascii="Cambria Math" w:eastAsia="Calibri" w:hAnsiTheme="minorHAnsi" w:cstheme="minorHAnsi"/>
                        <w:szCs w:val="24"/>
                      </w:rPr>
                      <m:t>-</m:t>
                    </m:r>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r>
                      <w:rPr>
                        <w:rFonts w:ascii="Cambria Math" w:eastAsia="Calibri" w:hAnsiTheme="minorHAnsi" w:cstheme="minorHAnsi"/>
                        <w:szCs w:val="24"/>
                      </w:rPr>
                      <m:t>s</m:t>
                    </m:r>
                  </m:e>
                </m:d>
              </m:e>
            </m:func>
          </m:num>
          <m:den>
            <m:sSub>
              <m:sSubPr>
                <m:ctrlPr>
                  <w:rPr>
                    <w:rFonts w:ascii="Cambria Math" w:eastAsia="Calibri" w:hAnsi="Cambria Math" w:cstheme="minorHAnsi"/>
                    <w:szCs w:val="24"/>
                  </w:rPr>
                </m:ctrlPr>
              </m:sSubPr>
              <m:e>
                <m:r>
                  <w:rPr>
                    <w:rFonts w:ascii="Cambria Math" w:eastAsia="Calibri" w:hAnsiTheme="minorHAnsi" w:cstheme="minorHAnsi"/>
                    <w:szCs w:val="24"/>
                  </w:rPr>
                  <m:t>κ</m:t>
                </m:r>
              </m:e>
              <m:sub>
                <m:r>
                  <w:rPr>
                    <w:rFonts w:ascii="Cambria Math" w:eastAsia="Calibri" w:hAnsiTheme="minorHAnsi" w:cstheme="minorHAnsi"/>
                    <w:szCs w:val="24"/>
                  </w:rPr>
                  <m:t>r</m:t>
                </m:r>
              </m:sub>
            </m:sSub>
          </m:den>
        </m:f>
        <m:r>
          <m:rPr>
            <m:sty m:val="p"/>
          </m:rPr>
          <w:rPr>
            <w:rFonts w:ascii="Cambria Math" w:eastAsia="Calibri" w:hAnsiTheme="minorHAnsi" w:cstheme="minorHAnsi"/>
            <w:szCs w:val="24"/>
          </w:rPr>
          <m:t>]</m:t>
        </m:r>
      </m:oMath>
      <w:r w:rsidR="00F42103" w:rsidRPr="00A94C24">
        <w:rPr>
          <w:rFonts w:asciiTheme="minorHAnsi" w:eastAsia="Calibri" w:hAnsiTheme="minorHAnsi" w:cstheme="minorHAnsi"/>
          <w:szCs w:val="24"/>
        </w:rPr>
        <w:t xml:space="preserve"> </w:t>
      </w:r>
      <w:r w:rsidR="00F42103">
        <w:rPr>
          <w:rFonts w:asciiTheme="minorHAnsi" w:eastAsia="Calibri" w:hAnsiTheme="minorHAnsi" w:cstheme="minorHAnsi"/>
          <w:szCs w:val="24"/>
        </w:rPr>
        <w:t xml:space="preserve"> </w:t>
      </w:r>
      <w:r w:rsidR="00F42103" w:rsidRPr="00A94C24">
        <w:rPr>
          <w:rFonts w:asciiTheme="minorHAnsi" w:eastAsia="Calibri" w:hAnsiTheme="minorHAnsi" w:cstheme="minorHAnsi"/>
          <w:szCs w:val="24"/>
        </w:rPr>
        <w:t>Et</w:t>
      </w:r>
    </w:p>
    <w:p w14:paraId="1666449F" w14:textId="77777777" w:rsidR="00F42103" w:rsidRPr="00FB5A15" w:rsidRDefault="00F42103" w:rsidP="00F42103">
      <w:pPr>
        <w:rPr>
          <w:rFonts w:cstheme="minorHAnsi"/>
          <w:sz w:val="24"/>
          <w:szCs w:val="24"/>
        </w:rPr>
      </w:pPr>
      <m:oMathPara>
        <m:oMathParaPr>
          <m:jc m:val="center"/>
        </m:oMathParaPr>
        <m:oMath>
          <m:r>
            <w:rPr>
              <w:rFonts w:ascii="Cambria Math" w:cstheme="minorHAnsi"/>
              <w:sz w:val="24"/>
              <w:szCs w:val="24"/>
            </w:rPr>
            <m:t>A</m:t>
          </m:r>
          <m:d>
            <m:dPr>
              <m:ctrlPr>
                <w:rPr>
                  <w:rFonts w:ascii="Cambria Math" w:hAnsi="Cambria Math" w:cstheme="minorHAnsi"/>
                  <w:sz w:val="24"/>
                  <w:szCs w:val="24"/>
                </w:rPr>
              </m:ctrlPr>
            </m:dPr>
            <m:e>
              <m:r>
                <w:rPr>
                  <w:rFonts w:ascii="Cambria Math" w:cstheme="minorHAnsi"/>
                  <w:sz w:val="24"/>
                  <w:szCs w:val="24"/>
                </w:rPr>
                <m:t>s</m:t>
              </m:r>
            </m:e>
          </m:d>
          <m:r>
            <m:rPr>
              <m:sty m:val="p"/>
            </m:rPr>
            <w:rPr>
              <w:rFonts w:ascii="Cambria Math" w:cstheme="minorHAnsi"/>
              <w:sz w:val="24"/>
              <w:szCs w:val="24"/>
            </w:rPr>
            <m:t>=</m:t>
          </m:r>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cstheme="minorHAnsi"/>
                      <w:sz w:val="24"/>
                      <w:szCs w:val="24"/>
                    </w:rPr>
                    <m:t>B</m:t>
                  </m:r>
                </m:e>
                <m:sub>
                  <m:r>
                    <m:rPr>
                      <m:sty m:val="p"/>
                    </m:rPr>
                    <w:rPr>
                      <w:rFonts w:ascii="Cambria Math" w:cstheme="minorHAnsi"/>
                      <w:sz w:val="24"/>
                      <w:szCs w:val="24"/>
                    </w:rPr>
                    <m:t>2</m:t>
                  </m:r>
                </m:sub>
              </m:sSub>
              <m:d>
                <m:dPr>
                  <m:ctrlPr>
                    <w:rPr>
                      <w:rFonts w:ascii="Cambria Math" w:hAnsi="Cambria Math" w:cstheme="minorHAnsi"/>
                      <w:sz w:val="24"/>
                      <w:szCs w:val="24"/>
                    </w:rPr>
                  </m:ctrlPr>
                </m:dPr>
                <m:e>
                  <m:r>
                    <w:rPr>
                      <w:rFonts w:ascii="Cambria Math" w:cstheme="minorHAnsi"/>
                      <w:sz w:val="24"/>
                      <w:szCs w:val="24"/>
                    </w:rPr>
                    <m:t>s</m:t>
                  </m:r>
                </m:e>
              </m:d>
              <m:r>
                <m:rPr>
                  <m:sty m:val="p"/>
                </m:rPr>
                <w:rPr>
                  <w:rFonts w:ascii="Cambria Math" w:cstheme="minorHAnsi"/>
                  <w:sz w:val="24"/>
                  <w:szCs w:val="24"/>
                </w:rPr>
                <m:t>-</m:t>
              </m:r>
              <m:r>
                <w:rPr>
                  <w:rFonts w:ascii="Cambria Math" w:cstheme="minorHAnsi"/>
                  <w:sz w:val="24"/>
                  <w:szCs w:val="24"/>
                </w:rPr>
                <m:t>s</m:t>
              </m:r>
            </m:e>
          </m:d>
          <m:d>
            <m:dPr>
              <m:ctrlPr>
                <w:rPr>
                  <w:rFonts w:ascii="Cambria Math" w:hAnsi="Cambria Math" w:cstheme="minorHAnsi"/>
                  <w:sz w:val="24"/>
                  <w:szCs w:val="24"/>
                </w:rPr>
              </m:ctrlPr>
            </m:dPr>
            <m:e>
              <m:sSub>
                <m:sSubPr>
                  <m:ctrlPr>
                    <w:rPr>
                      <w:rFonts w:ascii="Cambria Math" w:hAnsi="Cambria Math" w:cstheme="minorHAnsi"/>
                      <w:sz w:val="24"/>
                      <w:szCs w:val="24"/>
                    </w:rPr>
                  </m:ctrlPr>
                </m:sSubPr>
                <m:e>
                  <m:r>
                    <m:rPr>
                      <m:sty m:val="p"/>
                    </m:rPr>
                    <w:rPr>
                      <w:rFonts w:ascii="Cambria Math" w:hAnsi="Cambria Math" w:cstheme="minorHAnsi"/>
                      <w:sz w:val="24"/>
                      <w:szCs w:val="24"/>
                    </w:rPr>
                    <m:t>μ</m:t>
                  </m:r>
                </m:e>
                <m:sub>
                  <m:r>
                    <w:rPr>
                      <w:rFonts w:ascii="Cambria Math" w:cstheme="minorHAnsi"/>
                      <w:sz w:val="24"/>
                      <w:szCs w:val="24"/>
                    </w:rPr>
                    <m:t>l</m:t>
                  </m:r>
                </m:sub>
              </m:sSub>
              <m:r>
                <m:rPr>
                  <m:sty m:val="p"/>
                </m:rPr>
                <w:rPr>
                  <w:rFonts w:asci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σ</m:t>
                          </m:r>
                        </m:e>
                        <m:sub>
                          <m:r>
                            <w:rPr>
                              <w:rFonts w:ascii="Cambria Math" w:cstheme="minorHAnsi"/>
                              <w:sz w:val="24"/>
                              <w:szCs w:val="24"/>
                            </w:rPr>
                            <m:t>r</m:t>
                          </m:r>
                        </m:sub>
                      </m:sSub>
                    </m:e>
                    <m:sup>
                      <m:r>
                        <m:rPr>
                          <m:sty m:val="p"/>
                        </m:rPr>
                        <w:rPr>
                          <w:rFonts w:ascii="Cambria Math" w:cstheme="minorHAnsi"/>
                          <w:sz w:val="24"/>
                          <w:szCs w:val="24"/>
                        </w:rPr>
                        <m:t>2</m:t>
                      </m:r>
                    </m:sup>
                  </m:sSup>
                </m:num>
                <m:den>
                  <m:r>
                    <m:rPr>
                      <m:sty m:val="p"/>
                    </m:rPr>
                    <w:rPr>
                      <w:rFonts w:ascii="Cambria Math" w:cstheme="minorHAnsi"/>
                      <w:sz w:val="24"/>
                      <w:szCs w:val="24"/>
                    </w:rPr>
                    <m:t>2</m:t>
                  </m:r>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sup>
                      <m:r>
                        <m:rPr>
                          <m:sty m:val="p"/>
                        </m:rPr>
                        <w:rPr>
                          <w:rFonts w:ascii="Cambria Math" w:cstheme="minorHAnsi"/>
                          <w:sz w:val="24"/>
                          <w:szCs w:val="24"/>
                        </w:rPr>
                        <m:t>2</m:t>
                      </m:r>
                    </m:sup>
                  </m:sSup>
                </m:den>
              </m:f>
            </m:e>
          </m:d>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B</m:t>
              </m:r>
            </m:e>
            <m:sub>
              <m:r>
                <m:rPr>
                  <m:sty m:val="p"/>
                </m:rPr>
                <w:rPr>
                  <w:rFonts w:ascii="Cambria Math" w:cstheme="minorHAnsi"/>
                  <w:sz w:val="24"/>
                  <w:szCs w:val="24"/>
                </w:rPr>
                <m:t>1</m:t>
              </m:r>
            </m:sub>
          </m:sSub>
          <m:d>
            <m:dPr>
              <m:ctrlPr>
                <w:rPr>
                  <w:rFonts w:ascii="Cambria Math" w:hAnsi="Cambria Math" w:cstheme="minorHAnsi"/>
                  <w:sz w:val="24"/>
                  <w:szCs w:val="24"/>
                </w:rPr>
              </m:ctrlPr>
            </m:dPr>
            <m:e>
              <m:r>
                <w:rPr>
                  <w:rFonts w:ascii="Cambria Math" w:cstheme="minorHAnsi"/>
                  <w:sz w:val="24"/>
                  <w:szCs w:val="24"/>
                </w:rPr>
                <m:t>s</m:t>
              </m:r>
            </m:e>
          </m:d>
          <m:sSub>
            <m:sSubPr>
              <m:ctrlPr>
                <w:rPr>
                  <w:rFonts w:ascii="Cambria Math" w:hAnsi="Cambria Math" w:cstheme="minorHAnsi"/>
                  <w:sz w:val="24"/>
                  <w:szCs w:val="24"/>
                </w:rPr>
              </m:ctrlPr>
            </m:sSubPr>
            <m:e>
              <m:r>
                <m:rPr>
                  <m:sty m:val="p"/>
                </m:rPr>
                <w:rPr>
                  <w:rFonts w:ascii="Cambria Math" w:hAnsi="Cambria Math" w:cstheme="minorHAnsi"/>
                  <w:sz w:val="24"/>
                  <w:szCs w:val="24"/>
                </w:rPr>
                <m:t>μ</m:t>
              </m:r>
            </m:e>
            <m:sub>
              <m:r>
                <w:rPr>
                  <w:rFonts w:ascii="Cambria Math" w:cstheme="minorHAnsi"/>
                  <w:sz w:val="24"/>
                  <w:szCs w:val="24"/>
                </w:rPr>
                <m:t>l</m:t>
              </m:r>
            </m:sub>
          </m:sSub>
          <m:r>
            <m:rPr>
              <m:sty m:val="p"/>
            </m:rPr>
            <w:rPr>
              <w:rFonts w:asci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σ</m:t>
                      </m:r>
                    </m:e>
                    <m:sub>
                      <m:r>
                        <w:rPr>
                          <w:rFonts w:ascii="Cambria Math" w:cstheme="minorHAnsi"/>
                          <w:sz w:val="24"/>
                          <w:szCs w:val="24"/>
                        </w:rPr>
                        <m:t>r</m:t>
                      </m:r>
                    </m:sub>
                  </m:sSub>
                </m:e>
                <m:sup>
                  <m:r>
                    <m:rPr>
                      <m:sty m:val="p"/>
                    </m:rPr>
                    <w:rPr>
                      <w:rFonts w:ascii="Cambria Math" w:cstheme="minorHAnsi"/>
                      <w:sz w:val="24"/>
                      <w:szCs w:val="24"/>
                    </w:rPr>
                    <m:t>2</m:t>
                  </m:r>
                </m:sup>
              </m:sSup>
              <m:sSub>
                <m:sSubPr>
                  <m:ctrlPr>
                    <w:rPr>
                      <w:rFonts w:ascii="Cambria Math" w:hAnsi="Cambria Math" w:cstheme="minorHAnsi"/>
                      <w:sz w:val="24"/>
                      <w:szCs w:val="24"/>
                    </w:rPr>
                  </m:ctrlPr>
                </m:sSubPr>
                <m:e>
                  <m:r>
                    <w:rPr>
                      <w:rFonts w:ascii="Cambria Math" w:cstheme="minorHAnsi"/>
                      <w:sz w:val="24"/>
                      <w:szCs w:val="24"/>
                    </w:rPr>
                    <m:t>B</m:t>
                  </m:r>
                </m:e>
                <m:sub>
                  <m:r>
                    <m:rPr>
                      <m:sty m:val="p"/>
                    </m:rPr>
                    <w:rPr>
                      <w:rFonts w:ascii="Cambria Math" w:cstheme="minorHAnsi"/>
                      <w:sz w:val="24"/>
                      <w:szCs w:val="24"/>
                    </w:rPr>
                    <m:t>2</m:t>
                  </m:r>
                </m:sub>
              </m:sSub>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cstheme="minorHAnsi"/>
                          <w:sz w:val="24"/>
                          <w:szCs w:val="24"/>
                        </w:rPr>
                        <m:t>s</m:t>
                      </m:r>
                    </m:e>
                  </m:d>
                </m:e>
                <m:sup>
                  <m:r>
                    <m:rPr>
                      <m:sty m:val="p"/>
                    </m:rPr>
                    <w:rPr>
                      <w:rFonts w:ascii="Cambria Math" w:cstheme="minorHAnsi"/>
                      <w:sz w:val="24"/>
                      <w:szCs w:val="24"/>
                    </w:rPr>
                    <m:t>2</m:t>
                  </m:r>
                </m:sup>
              </m:sSup>
            </m:num>
            <m:den>
              <m:r>
                <m:rPr>
                  <m:sty m:val="p"/>
                </m:rPr>
                <w:rPr>
                  <w:rFonts w:ascii="Cambria Math" w:cstheme="minorHAnsi"/>
                  <w:sz w:val="24"/>
                  <w:szCs w:val="24"/>
                </w:rPr>
                <m:t>4</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den>
          </m:f>
        </m:oMath>
      </m:oMathPara>
    </w:p>
    <w:p w14:paraId="6C6353D0" w14:textId="77777777" w:rsidR="00F42103" w:rsidRPr="0001576D" w:rsidRDefault="00F42103" w:rsidP="00F42103">
      <w:pPr>
        <w:rPr>
          <w:rFonts w:cstheme="minorHAnsi"/>
          <w:sz w:val="24"/>
          <w:szCs w:val="24"/>
        </w:rPr>
      </w:pPr>
      <m:oMathPara>
        <m:oMathParaPr>
          <m:jc m:val="center"/>
        </m:oMathParaPr>
        <m:oMath>
          <m:r>
            <m:rPr>
              <m:sty m:val="p"/>
            </m:rPr>
            <w:rPr>
              <w:rFonts w:ascii="Cambria Math" w:cstheme="minorHAnsi"/>
              <w:sz w:val="24"/>
              <w:szCs w:val="24"/>
            </w:rPr>
            <w:br/>
          </m:r>
        </m:oMath>
        <m:oMath>
          <m:r>
            <m:rPr>
              <m:sty m:val="p"/>
            </m:rPr>
            <w:rPr>
              <w:rFonts w:asci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σ</m:t>
                      </m:r>
                    </m:e>
                    <m:sub>
                      <m:r>
                        <w:rPr>
                          <w:rFonts w:ascii="Cambria Math" w:cstheme="minorHAnsi"/>
                          <w:sz w:val="24"/>
                          <w:szCs w:val="24"/>
                        </w:rPr>
                        <m:t>l</m:t>
                      </m:r>
                    </m:sub>
                  </m:sSub>
                </m:e>
                <m:sup>
                  <m:r>
                    <m:rPr>
                      <m:sty m:val="p"/>
                    </m:rPr>
                    <w:rPr>
                      <w:rFonts w:ascii="Cambria Math" w:cstheme="minorHAnsi"/>
                      <w:sz w:val="24"/>
                      <w:szCs w:val="24"/>
                    </w:rPr>
                    <m:t>2</m:t>
                  </m:r>
                </m:sup>
              </m:sSup>
            </m:num>
            <m:den>
              <m:r>
                <m:rPr>
                  <m:sty m:val="p"/>
                </m:rPr>
                <w:rPr>
                  <w:rFonts w:ascii="Cambria Math" w:cstheme="minorHAnsi"/>
                  <w:sz w:val="24"/>
                  <w:szCs w:val="24"/>
                </w:rPr>
                <m:t>2</m:t>
              </m:r>
            </m:den>
          </m:f>
          <m:d>
            <m:dPr>
              <m:ctrlPr>
                <w:rPr>
                  <w:rFonts w:ascii="Cambria Math" w:hAnsi="Cambria Math" w:cstheme="minorHAnsi"/>
                  <w:sz w:val="24"/>
                  <w:szCs w:val="24"/>
                </w:rPr>
              </m:ctrlPr>
            </m:dPr>
            <m:e>
              <m:f>
                <m:fPr>
                  <m:ctrlPr>
                    <w:rPr>
                      <w:rFonts w:ascii="Cambria Math" w:hAnsi="Cambria Math" w:cstheme="minorHAnsi"/>
                      <w:sz w:val="24"/>
                      <w:szCs w:val="24"/>
                    </w:rPr>
                  </m:ctrlPr>
                </m:fPr>
                <m:num>
                  <m:r>
                    <w:rPr>
                      <w:rFonts w:ascii="Cambria Math" w:cstheme="minorHAnsi"/>
                      <w:sz w:val="24"/>
                      <w:szCs w:val="24"/>
                    </w:rPr>
                    <m:t>s</m:t>
                  </m:r>
                </m:num>
                <m:den>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e>
                    <m:sup>
                      <m:r>
                        <m:rPr>
                          <m:sty m:val="p"/>
                        </m:rPr>
                        <w:rPr>
                          <w:rFonts w:ascii="Cambria Math" w:cstheme="minorHAnsi"/>
                          <w:sz w:val="24"/>
                          <w:szCs w:val="24"/>
                        </w:rPr>
                        <m:t>2</m:t>
                      </m:r>
                    </m:sup>
                  </m:sSup>
                </m:den>
              </m:f>
              <m:r>
                <m:rPr>
                  <m:sty m:val="p"/>
                </m:rPr>
                <w:rPr>
                  <w:rFonts w:ascii="Cambria Math" w:cstheme="minorHAnsi"/>
                  <w:sz w:val="24"/>
                  <w:szCs w:val="24"/>
                </w:rPr>
                <m:t>-</m:t>
              </m:r>
              <m:r>
                <m:rPr>
                  <m:sty m:val="p"/>
                </m:rPr>
                <w:rPr>
                  <w:rFonts w:ascii="Cambria Math" w:cstheme="minorHAnsi"/>
                  <w:sz w:val="24"/>
                  <w:szCs w:val="24"/>
                </w:rPr>
                <m:t>2</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w:rPr>
                          <w:rFonts w:ascii="Cambria Math" w:cstheme="minorHAnsi"/>
                          <w:sz w:val="24"/>
                          <w:szCs w:val="24"/>
                        </w:rPr>
                        <m:t>B</m:t>
                      </m:r>
                    </m:e>
                    <m:sub>
                      <m:r>
                        <m:rPr>
                          <m:sty m:val="p"/>
                        </m:rPr>
                        <w:rPr>
                          <w:rFonts w:ascii="Cambria Math" w:cstheme="minorHAnsi"/>
                          <w:sz w:val="24"/>
                          <w:szCs w:val="24"/>
                        </w:rPr>
                        <m:t>1</m:t>
                      </m:r>
                    </m:sub>
                  </m:sSub>
                  <m:d>
                    <m:dPr>
                      <m:ctrlPr>
                        <w:rPr>
                          <w:rFonts w:ascii="Cambria Math" w:hAnsi="Cambria Math" w:cstheme="minorHAnsi"/>
                          <w:sz w:val="24"/>
                          <w:szCs w:val="24"/>
                        </w:rPr>
                      </m:ctrlPr>
                    </m:dPr>
                    <m:e>
                      <m:r>
                        <w:rPr>
                          <w:rFonts w:ascii="Cambria Math" w:cstheme="minorHAnsi"/>
                          <w:sz w:val="24"/>
                          <w:szCs w:val="24"/>
                        </w:rPr>
                        <m:t>s</m:t>
                      </m:r>
                    </m:e>
                  </m:d>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B</m:t>
                      </m:r>
                    </m:e>
                    <m:sub>
                      <m:r>
                        <m:rPr>
                          <m:sty m:val="p"/>
                        </m:rPr>
                        <w:rPr>
                          <w:rFonts w:ascii="Cambria Math" w:cstheme="minorHAnsi"/>
                          <w:sz w:val="24"/>
                          <w:szCs w:val="24"/>
                        </w:rPr>
                        <m:t>2</m:t>
                      </m:r>
                    </m:sub>
                  </m:sSub>
                  <m:d>
                    <m:dPr>
                      <m:ctrlPr>
                        <w:rPr>
                          <w:rFonts w:ascii="Cambria Math" w:hAnsi="Cambria Math" w:cstheme="minorHAnsi"/>
                          <w:sz w:val="24"/>
                          <w:szCs w:val="24"/>
                        </w:rPr>
                      </m:ctrlPr>
                    </m:dPr>
                    <m:e>
                      <m:r>
                        <w:rPr>
                          <w:rFonts w:ascii="Cambria Math" w:cstheme="minorHAnsi"/>
                          <w:sz w:val="24"/>
                          <w:szCs w:val="24"/>
                        </w:rPr>
                        <m:t>s</m:t>
                      </m:r>
                    </m:e>
                  </m:d>
                </m:num>
                <m:den>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e>
                    <m:sup>
                      <m:r>
                        <m:rPr>
                          <m:sty m:val="p"/>
                        </m:rPr>
                        <w:rPr>
                          <w:rFonts w:ascii="Cambria Math" w:cstheme="minorHAnsi"/>
                          <w:sz w:val="24"/>
                          <w:szCs w:val="24"/>
                        </w:rPr>
                        <m:t>2</m:t>
                      </m:r>
                    </m:sup>
                  </m:sSup>
                </m:den>
              </m:f>
              <m:r>
                <m:rPr>
                  <m:sty m:val="p"/>
                </m:rP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1</m:t>
                  </m:r>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d>
                    </m:e>
                    <m:sup>
                      <m:r>
                        <m:rPr>
                          <m:sty m:val="p"/>
                        </m:rPr>
                        <w:rPr>
                          <w:rFonts w:ascii="Cambria Math" w:cstheme="minorHAnsi"/>
                          <w:sz w:val="24"/>
                          <w:szCs w:val="24"/>
                        </w:rPr>
                        <m:t>2</m:t>
                      </m:r>
                    </m:sup>
                  </m:sSup>
                </m:den>
              </m:f>
              <m:r>
                <m:rPr>
                  <m:sty m:val="p"/>
                </m:rP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1</m:t>
                  </m:r>
                  <m:r>
                    <m:rPr>
                      <m:sty m:val="p"/>
                    </m:rPr>
                    <w:rPr>
                      <w:rFonts w:ascii="Cambria Math" w:cstheme="minorHAnsi"/>
                      <w:sz w:val="24"/>
                      <w:szCs w:val="24"/>
                    </w:rPr>
                    <m:t>-</m:t>
                  </m:r>
                  <m:func>
                    <m:funcPr>
                      <m:ctrlPr>
                        <w:rPr>
                          <w:rFonts w:ascii="Cambria Math" w:hAnsi="Cambria Math" w:cstheme="minorHAnsi"/>
                          <w:sz w:val="24"/>
                          <w:szCs w:val="24"/>
                        </w:rPr>
                      </m:ctrlPr>
                    </m:funcPr>
                    <m:fName>
                      <m:r>
                        <w:rPr>
                          <w:rFonts w:ascii="Cambria Math" w:cstheme="minorHAnsi"/>
                          <w:sz w:val="24"/>
                          <w:szCs w:val="24"/>
                        </w:rPr>
                        <m:t>exp</m:t>
                      </m:r>
                    </m:fName>
                    <m:e>
                      <m:d>
                        <m:dPr>
                          <m:ctrlPr>
                            <w:rPr>
                              <w:rFonts w:ascii="Cambria Math" w:hAnsi="Cambria Math" w:cstheme="minorHAnsi"/>
                              <w:sz w:val="24"/>
                              <w:szCs w:val="24"/>
                            </w:rPr>
                          </m:ctrlPr>
                        </m:dPr>
                        <m:e>
                          <m:r>
                            <m:rPr>
                              <m:sty m:val="p"/>
                            </m:rPr>
                            <w:rPr>
                              <w:rFonts w:ascii="Cambria Math" w:cstheme="minorHAnsi"/>
                              <w:sz w:val="24"/>
                              <w:szCs w:val="24"/>
                            </w:rPr>
                            <m:t>-</m:t>
                          </m:r>
                          <m:r>
                            <m:rPr>
                              <m:sty m:val="p"/>
                            </m:rPr>
                            <w:rPr>
                              <w:rFonts w:ascii="Cambria Math" w:cstheme="minorHAnsi"/>
                              <w:sz w:val="24"/>
                              <w:szCs w:val="24"/>
                            </w:rPr>
                            <m:t>2</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r>
                            <w:rPr>
                              <w:rFonts w:ascii="Cambria Math" w:cstheme="minorHAnsi"/>
                              <w:sz w:val="24"/>
                              <w:szCs w:val="24"/>
                            </w:rPr>
                            <m:t>s</m:t>
                          </m:r>
                        </m:e>
                      </m:d>
                    </m:e>
                  </m:func>
                </m:num>
                <m:den>
                  <m:r>
                    <m:rPr>
                      <m:sty m:val="p"/>
                    </m:rPr>
                    <w:rPr>
                      <w:rFonts w:ascii="Cambria Math" w:cstheme="minorHAnsi"/>
                      <w:sz w:val="24"/>
                      <w:szCs w:val="24"/>
                    </w:rPr>
                    <m:t>2</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den>
              </m:f>
              <m:r>
                <m:rPr>
                  <m:sty m:val="p"/>
                </m:rP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2</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num>
                <m:den>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d>
                    </m:e>
                    <m:sup>
                      <m:r>
                        <m:rPr>
                          <m:sty m:val="p"/>
                        </m:rPr>
                        <w:rPr>
                          <w:rFonts w:ascii="Cambria Math" w:cstheme="minorHAnsi"/>
                          <w:sz w:val="24"/>
                          <w:szCs w:val="24"/>
                        </w:rPr>
                        <m:t>2</m:t>
                      </m:r>
                    </m:sup>
                  </m:sSup>
                </m:den>
              </m:f>
              <m:r>
                <m:rPr>
                  <m:sty m:val="p"/>
                </m:rP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1</m:t>
                  </m:r>
                  <m:r>
                    <m:rPr>
                      <m:sty m:val="p"/>
                    </m:rPr>
                    <w:rPr>
                      <w:rFonts w:ascii="Cambria Math" w:cstheme="minorHAnsi"/>
                      <w:sz w:val="24"/>
                      <w:szCs w:val="24"/>
                    </w:rPr>
                    <m:t>-</m:t>
                  </m:r>
                  <m:func>
                    <m:funcPr>
                      <m:ctrlPr>
                        <w:rPr>
                          <w:rFonts w:ascii="Cambria Math" w:hAnsi="Cambria Math" w:cstheme="minorHAnsi"/>
                          <w:sz w:val="24"/>
                          <w:szCs w:val="24"/>
                        </w:rPr>
                      </m:ctrlPr>
                    </m:funcPr>
                    <m:fName>
                      <m:r>
                        <w:rPr>
                          <w:rFonts w:ascii="Cambria Math" w:cstheme="minorHAnsi"/>
                          <w:sz w:val="24"/>
                          <w:szCs w:val="24"/>
                        </w:rPr>
                        <m:t>exp</m:t>
                      </m:r>
                    </m:fName>
                    <m:e>
                      <m:d>
                        <m:dPr>
                          <m:ctrlPr>
                            <w:rPr>
                              <w:rFonts w:ascii="Cambria Math" w:hAnsi="Cambria Math" w:cstheme="minorHAnsi"/>
                              <w:sz w:val="24"/>
                              <w:szCs w:val="24"/>
                            </w:rPr>
                          </m:ctrlPr>
                        </m:dPr>
                        <m:e>
                          <m:r>
                            <m:rPr>
                              <m:sty m:val="p"/>
                            </m:rPr>
                            <w:rPr>
                              <w:rFonts w:ascii="Cambria Math" w:cstheme="minorHAnsi"/>
                              <w:sz w:val="24"/>
                              <w:szCs w:val="24"/>
                            </w:rPr>
                            <m:t>-</m:t>
                          </m:r>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d>
                          <m:r>
                            <w:rPr>
                              <w:rFonts w:ascii="Cambria Math" w:cstheme="minorHAnsi"/>
                              <w:sz w:val="24"/>
                              <w:szCs w:val="24"/>
                            </w:rPr>
                            <m:t>s</m:t>
                          </m:r>
                        </m:e>
                      </m:d>
                    </m:e>
                  </m:func>
                </m:num>
                <m:den>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den>
              </m:f>
              <m:r>
                <m:rPr>
                  <m:sty m:val="p"/>
                </m:rPr>
                <w:rPr>
                  <w:rFonts w:asci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sup>
                      <m:r>
                        <m:rPr>
                          <m:sty m:val="p"/>
                        </m:rPr>
                        <w:rPr>
                          <w:rFonts w:ascii="Cambria Math" w:cstheme="minorHAnsi"/>
                          <w:sz w:val="24"/>
                          <w:szCs w:val="24"/>
                        </w:rPr>
                        <m:t>2</m:t>
                      </m:r>
                    </m:sup>
                  </m:sSup>
                </m:num>
                <m:den>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m:rPr>
                              <m:sty m:val="p"/>
                            </m:rPr>
                            <w:rPr>
                              <w:rFonts w:ascii="Cambria Math" w:cstheme="minorHAnsi"/>
                              <w:sz w:val="24"/>
                              <w:szCs w:val="24"/>
                            </w:rPr>
                            <m:t>-</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r</m:t>
                              </m:r>
                            </m:sub>
                          </m:sSub>
                        </m:e>
                      </m:d>
                    </m:e>
                    <m:sup>
                      <m:r>
                        <m:rPr>
                          <m:sty m:val="p"/>
                        </m:rPr>
                        <w:rPr>
                          <w:rFonts w:ascii="Cambria Math" w:cstheme="minorHAnsi"/>
                          <w:sz w:val="24"/>
                          <w:szCs w:val="24"/>
                        </w:rPr>
                        <m:t>2</m:t>
                      </m:r>
                    </m:sup>
                  </m:sSup>
                </m:den>
              </m:f>
              <m:r>
                <m:rPr>
                  <m:sty m:val="p"/>
                </m:rP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1</m:t>
                  </m:r>
                  <m:r>
                    <m:rPr>
                      <m:sty m:val="p"/>
                    </m:rPr>
                    <w:rPr>
                      <w:rFonts w:ascii="Cambria Math" w:cstheme="minorHAnsi"/>
                      <w:sz w:val="24"/>
                      <w:szCs w:val="24"/>
                    </w:rPr>
                    <m:t>-</m:t>
                  </m:r>
                  <m:func>
                    <m:funcPr>
                      <m:ctrlPr>
                        <w:rPr>
                          <w:rFonts w:ascii="Cambria Math" w:hAnsi="Cambria Math" w:cstheme="minorHAnsi"/>
                          <w:sz w:val="24"/>
                          <w:szCs w:val="24"/>
                        </w:rPr>
                      </m:ctrlPr>
                    </m:funcPr>
                    <m:fName>
                      <m:r>
                        <w:rPr>
                          <w:rFonts w:ascii="Cambria Math" w:cstheme="minorHAnsi"/>
                          <w:sz w:val="24"/>
                          <w:szCs w:val="24"/>
                        </w:rPr>
                        <m:t>exp</m:t>
                      </m:r>
                    </m:fName>
                    <m:e>
                      <m:d>
                        <m:dPr>
                          <m:ctrlPr>
                            <w:rPr>
                              <w:rFonts w:ascii="Cambria Math" w:hAnsi="Cambria Math" w:cstheme="minorHAnsi"/>
                              <w:sz w:val="24"/>
                              <w:szCs w:val="24"/>
                            </w:rPr>
                          </m:ctrlPr>
                        </m:dPr>
                        <m:e>
                          <m:r>
                            <m:rPr>
                              <m:sty m:val="p"/>
                            </m:rPr>
                            <w:rPr>
                              <w:rFonts w:ascii="Cambria Math" w:cstheme="minorHAnsi"/>
                              <w:sz w:val="24"/>
                              <w:szCs w:val="24"/>
                            </w:rPr>
                            <m:t>-</m:t>
                          </m:r>
                          <m:r>
                            <m:rPr>
                              <m:sty m:val="p"/>
                            </m:rPr>
                            <w:rPr>
                              <w:rFonts w:ascii="Cambria Math" w:cstheme="minorHAnsi"/>
                              <w:sz w:val="24"/>
                              <w:szCs w:val="24"/>
                            </w:rPr>
                            <m:t>2</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r>
                            <w:rPr>
                              <w:rFonts w:ascii="Cambria Math" w:cstheme="minorHAnsi"/>
                              <w:sz w:val="24"/>
                              <w:szCs w:val="24"/>
                            </w:rPr>
                            <m:t>s</m:t>
                          </m:r>
                        </m:e>
                      </m:d>
                    </m:e>
                  </m:func>
                </m:num>
                <m:den>
                  <m:r>
                    <m:rPr>
                      <m:sty m:val="p"/>
                    </m:rPr>
                    <w:rPr>
                      <w:rFonts w:ascii="Cambria Math" w:cstheme="minorHAnsi"/>
                      <w:sz w:val="24"/>
                      <w:szCs w:val="24"/>
                    </w:rPr>
                    <m:t>2</m:t>
                  </m:r>
                  <m:sSub>
                    <m:sSubPr>
                      <m:ctrlPr>
                        <w:rPr>
                          <w:rFonts w:ascii="Cambria Math" w:hAnsi="Cambria Math" w:cstheme="minorHAnsi"/>
                          <w:sz w:val="24"/>
                          <w:szCs w:val="24"/>
                        </w:rPr>
                      </m:ctrlPr>
                    </m:sSubPr>
                    <m:e>
                      <m:r>
                        <w:rPr>
                          <w:rFonts w:ascii="Cambria Math" w:cstheme="minorHAnsi"/>
                          <w:sz w:val="24"/>
                          <w:szCs w:val="24"/>
                        </w:rPr>
                        <m:t>κ</m:t>
                      </m:r>
                    </m:e>
                    <m:sub>
                      <m:r>
                        <w:rPr>
                          <w:rFonts w:ascii="Cambria Math" w:cstheme="minorHAnsi"/>
                          <w:sz w:val="24"/>
                          <w:szCs w:val="24"/>
                        </w:rPr>
                        <m:t>l</m:t>
                      </m:r>
                    </m:sub>
                  </m:sSub>
                </m:den>
              </m:f>
            </m:e>
          </m:d>
        </m:oMath>
      </m:oMathPara>
      <w:bookmarkStart w:id="75" w:name="_Toc134540857"/>
      <w:bookmarkStart w:id="76" w:name="_Toc134543090"/>
      <w:bookmarkStart w:id="77" w:name="_Toc134545333"/>
      <w:bookmarkEnd w:id="75"/>
      <w:bookmarkEnd w:id="76"/>
      <w:bookmarkEnd w:id="77"/>
    </w:p>
    <w:p w14:paraId="39933A6A" w14:textId="77777777" w:rsidR="00F42103" w:rsidRDefault="00F42103" w:rsidP="00F42103">
      <w:pPr>
        <w:rPr>
          <w:sz w:val="24"/>
          <w:szCs w:val="24"/>
        </w:rPr>
      </w:pPr>
    </w:p>
    <w:p w14:paraId="6034C50E" w14:textId="77777777" w:rsidR="00F42103" w:rsidRPr="0001576D" w:rsidRDefault="00F42103" w:rsidP="00F42103">
      <w:pPr>
        <w:rPr>
          <w:sz w:val="24"/>
          <w:szCs w:val="24"/>
        </w:rPr>
      </w:pPr>
    </w:p>
    <w:p w14:paraId="63788E0A" w14:textId="77777777" w:rsidR="00F42103" w:rsidRPr="00C774F8" w:rsidRDefault="00F42103" w:rsidP="00F42103">
      <w:pPr>
        <w:rPr>
          <w:rFonts w:asciiTheme="minorHAnsi" w:hAnsiTheme="minorHAnsi" w:cstheme="minorHAnsi"/>
          <w:sz w:val="24"/>
          <w:szCs w:val="24"/>
        </w:rPr>
      </w:pPr>
      <w:r w:rsidRPr="00C774F8">
        <w:rPr>
          <w:rFonts w:asciiTheme="minorHAnsi" w:hAnsiTheme="minorHAnsi" w:cstheme="minorHAnsi"/>
          <w:sz w:val="24"/>
          <w:szCs w:val="24"/>
        </w:rPr>
        <w:t xml:space="preserve">Une fois ce travail de tarification des zéro-coupons réalisé, l’approximation </w:t>
      </w:r>
      <w:r w:rsidRPr="00C774F8">
        <w:rPr>
          <w:rFonts w:asciiTheme="minorHAnsi" w:hAnsiTheme="minorHAnsi" w:cstheme="minorHAnsi"/>
          <w:i/>
          <w:iCs/>
          <w:sz w:val="24"/>
          <w:szCs w:val="24"/>
        </w:rPr>
        <w:t xml:space="preserve">(1) </w:t>
      </w:r>
      <w:r w:rsidRPr="00C774F8">
        <w:rPr>
          <w:rFonts w:asciiTheme="minorHAnsi" w:hAnsiTheme="minorHAnsi" w:cstheme="minorHAnsi"/>
          <w:sz w:val="24"/>
          <w:szCs w:val="24"/>
        </w:rPr>
        <w:t>sera encore utilisée pour avoir le prix d’un zéro-coupon de nominal à la date t de maturité T, en ajoutant un terme à la relation utilisée dans l’approche actuelle, reflétant la covariance entre les deux variables :</w:t>
      </w:r>
    </w:p>
    <w:p w14:paraId="22EDFB50" w14:textId="77777777" w:rsidR="00F42103" w:rsidRDefault="00F42103" w:rsidP="00F42103">
      <w:pPr>
        <w:rPr>
          <w:rFonts w:cstheme="minorHAnsi"/>
          <w:sz w:val="24"/>
          <w:szCs w:val="24"/>
        </w:rPr>
      </w:pPr>
    </w:p>
    <w:p w14:paraId="1ECEF233" w14:textId="77777777" w:rsidR="00F42103" w:rsidRPr="006B62DF" w:rsidRDefault="00000000" w:rsidP="00F42103">
      <w:pPr>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nom</m:t>
              </m:r>
            </m:sub>
          </m:sSub>
          <m:d>
            <m:dPr>
              <m:ctrlPr>
                <w:rPr>
                  <w:rFonts w:ascii="Cambria Math" w:hAnsi="Cambria Math" w:cstheme="minorHAnsi"/>
                  <w:i/>
                  <w:sz w:val="24"/>
                  <w:szCs w:val="24"/>
                </w:rPr>
              </m:ctrlPr>
            </m:dPr>
            <m:e>
              <m:r>
                <w:rPr>
                  <w:rFonts w:ascii="Cambria Math" w:hAnsi="Cambria Math" w:cstheme="minorHAnsi"/>
                  <w:sz w:val="24"/>
                  <w:szCs w:val="24"/>
                </w:rPr>
                <m:t>t,T</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reel</m:t>
              </m:r>
            </m:sub>
          </m:sSub>
          <m:d>
            <m:dPr>
              <m:ctrlPr>
                <w:rPr>
                  <w:rFonts w:ascii="Cambria Math" w:hAnsi="Cambria Math" w:cstheme="minorHAnsi"/>
                  <w:i/>
                  <w:sz w:val="24"/>
                  <w:szCs w:val="24"/>
                </w:rPr>
              </m:ctrlPr>
            </m:dPr>
            <m:e>
              <m:r>
                <w:rPr>
                  <w:rFonts w:ascii="Cambria Math" w:hAnsi="Cambria Math" w:cstheme="minorHAnsi"/>
                  <w:sz w:val="24"/>
                  <w:szCs w:val="24"/>
                </w:rPr>
                <m:t>t,T</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inflation</m:t>
              </m:r>
            </m:sub>
          </m:sSub>
          <m:d>
            <m:dPr>
              <m:ctrlPr>
                <w:rPr>
                  <w:rFonts w:ascii="Cambria Math" w:hAnsi="Cambria Math" w:cstheme="minorHAnsi"/>
                  <w:i/>
                  <w:sz w:val="24"/>
                  <w:szCs w:val="24"/>
                </w:rPr>
              </m:ctrlPr>
            </m:dPr>
            <m:e>
              <m:r>
                <w:rPr>
                  <w:rFonts w:ascii="Cambria Math" w:hAnsi="Cambria Math" w:cstheme="minorHAnsi"/>
                  <w:sz w:val="24"/>
                  <w:szCs w:val="24"/>
                </w:rPr>
                <m:t>t,T</m:t>
              </m:r>
            </m:e>
          </m:d>
          <m:r>
            <w:rPr>
              <w:rFonts w:ascii="Cambria Math" w:hAnsi="Cambria Math" w:cstheme="minorHAnsi"/>
              <w:sz w:val="24"/>
              <w:szCs w:val="24"/>
            </w:rPr>
            <m:t>+ρ</m:t>
          </m:r>
          <m:rad>
            <m:radPr>
              <m:degHide m:val="1"/>
              <m:ctrlPr>
                <w:rPr>
                  <w:rFonts w:ascii="Cambria Math" w:hAnsi="Cambria Math" w:cstheme="minorHAnsi"/>
                  <w:i/>
                  <w:sz w:val="24"/>
                  <w:szCs w:val="24"/>
                </w:rPr>
              </m:ctrlPr>
            </m:radPr>
            <m:deg/>
            <m:e>
              <m:d>
                <m:dPr>
                  <m:begChr m:val="["/>
                  <m:endChr m:val="]"/>
                  <m:ctrlPr>
                    <w:rPr>
                      <w:rFonts w:ascii="Cambria Math" w:hAnsi="Cambria Math" w:cstheme="minorHAnsi"/>
                      <w:i/>
                      <w:sz w:val="24"/>
                      <w:szCs w:val="24"/>
                    </w:rPr>
                  </m:ctrlPr>
                </m:dPr>
                <m:e>
                  <m:r>
                    <w:rPr>
                      <w:rFonts w:ascii="Cambria Math" w:hAnsi="Cambria Math" w:cstheme="minorHAnsi"/>
                      <w:sz w:val="24"/>
                      <w:szCs w:val="24"/>
                    </w:rPr>
                    <m:t>Var</m:t>
                  </m:r>
                  <m:d>
                    <m:dPr>
                      <m:ctrlPr>
                        <w:rPr>
                          <w:rFonts w:ascii="Cambria Math" w:hAnsi="Cambria Math" w:cstheme="minorHAnsi"/>
                          <w:i/>
                          <w:sz w:val="24"/>
                          <w:szCs w:val="24"/>
                        </w:rPr>
                      </m:ctrlPr>
                    </m:dPr>
                    <m:e>
                      <m:r>
                        <w:rPr>
                          <w:rFonts w:ascii="Cambria Math" w:hAnsi="Cambria Math" w:cstheme="minorHAnsi"/>
                          <w:sz w:val="24"/>
                          <w:szCs w:val="24"/>
                        </w:rPr>
                        <m:t>exp</m:t>
                      </m:r>
                      <m:d>
                        <m:dPr>
                          <m:begChr m:val="{"/>
                          <m:endChr m:val="}"/>
                          <m:ctrlPr>
                            <w:rPr>
                              <w:rFonts w:ascii="Cambria Math" w:hAnsi="Cambria Math" w:cstheme="minorHAnsi"/>
                              <w:i/>
                              <w:sz w:val="24"/>
                              <w:szCs w:val="24"/>
                            </w:rPr>
                          </m:ctrlPr>
                        </m:d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r</m:t>
                              </m:r>
                            </m:sub>
                          </m:sSub>
                          <m:d>
                            <m:dPr>
                              <m:ctrlPr>
                                <w:rPr>
                                  <w:rFonts w:ascii="Cambria Math" w:hAnsi="Cambria Math" w:cstheme="minorHAnsi"/>
                                  <w:i/>
                                  <w:sz w:val="24"/>
                                  <w:szCs w:val="24"/>
                                </w:rPr>
                              </m:ctrlPr>
                            </m:dPr>
                            <m:e>
                              <m:r>
                                <w:rPr>
                                  <w:rFonts w:ascii="Cambria Math" w:hAnsi="Cambria Math" w:cstheme="minorHAnsi"/>
                                  <w:sz w:val="24"/>
                                  <w:szCs w:val="24"/>
                                </w:rPr>
                                <m:t>t,T</m:t>
                              </m:r>
                            </m:e>
                          </m:d>
                        </m:e>
                      </m:d>
                    </m:e>
                  </m:d>
                  <m:r>
                    <w:rPr>
                      <w:rFonts w:ascii="Cambria Math" w:hAnsi="Cambria Math" w:cstheme="minorHAnsi"/>
                      <w:sz w:val="24"/>
                      <w:szCs w:val="24"/>
                    </w:rPr>
                    <m:t>.Var(</m:t>
                  </m:r>
                  <m:func>
                    <m:funcPr>
                      <m:ctrlPr>
                        <w:rPr>
                          <w:rFonts w:ascii="Cambria Math" w:hAnsi="Cambria Math" w:cstheme="minorHAnsi"/>
                          <w:sz w:val="24"/>
                          <w:szCs w:val="24"/>
                        </w:rPr>
                      </m:ctrlPr>
                    </m:funcPr>
                    <m:fName>
                      <m:r>
                        <m:rPr>
                          <m:sty m:val="p"/>
                        </m:rPr>
                        <w:rPr>
                          <w:rFonts w:ascii="Cambria Math" w:hAnsi="Cambria Math" w:cstheme="minorHAnsi"/>
                          <w:sz w:val="24"/>
                          <w:szCs w:val="24"/>
                        </w:rPr>
                        <m:t>exp</m:t>
                      </m:r>
                      <m:ctrlPr>
                        <w:rPr>
                          <w:rFonts w:ascii="Cambria Math" w:hAnsi="Cambria Math" w:cstheme="minorHAnsi"/>
                          <w:i/>
                          <w:sz w:val="24"/>
                          <w:szCs w:val="24"/>
                        </w:rPr>
                      </m:ctrlPr>
                    </m:fName>
                    <m:e>
                      <m:d>
                        <m:dPr>
                          <m:begChr m:val="{"/>
                          <m:endChr m:val="}"/>
                          <m:ctrlPr>
                            <w:rPr>
                              <w:rFonts w:ascii="Cambria Math" w:hAnsi="Cambria Math" w:cstheme="minorHAnsi"/>
                              <w:i/>
                              <w:sz w:val="24"/>
                              <w:szCs w:val="24"/>
                            </w:rPr>
                          </m:ctrlPr>
                        </m:d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(t,T)</m:t>
                          </m:r>
                        </m:e>
                      </m:d>
                    </m:e>
                  </m:func>
                  <m:r>
                    <w:rPr>
                      <w:rFonts w:ascii="Cambria Math" w:hAnsi="Cambria Math" w:cstheme="minorHAnsi"/>
                      <w:sz w:val="24"/>
                      <w:szCs w:val="24"/>
                    </w:rPr>
                    <m:t>)</m:t>
                  </m:r>
                </m:e>
              </m:d>
            </m:e>
          </m:rad>
        </m:oMath>
      </m:oMathPara>
    </w:p>
    <w:p w14:paraId="042E429B" w14:textId="77777777" w:rsidR="00F42103" w:rsidRPr="008A4366" w:rsidRDefault="00F42103" w:rsidP="00F42103">
      <w:pPr>
        <w:ind w:left="705"/>
        <w:rPr>
          <w:rFonts w:eastAsiaTheme="minorEastAsia"/>
          <w:sz w:val="24"/>
          <w:szCs w:val="24"/>
        </w:rPr>
      </w:pPr>
    </w:p>
    <w:p w14:paraId="7DBDF0FF" w14:textId="77777777" w:rsidR="00F42103" w:rsidRDefault="00F42103" w:rsidP="00F42103">
      <w:pPr>
        <w:ind w:left="705"/>
        <w:rPr>
          <w:sz w:val="24"/>
          <w:szCs w:val="24"/>
        </w:rPr>
      </w:pPr>
      <w:r>
        <w:rPr>
          <w:sz w:val="24"/>
          <w:szCs w:val="24"/>
        </w:rPr>
        <w:t>Avec :</w:t>
      </w:r>
    </w:p>
    <w:p w14:paraId="7AD36BC8" w14:textId="77777777" w:rsidR="00F42103" w:rsidRPr="007A3C26" w:rsidRDefault="00F42103" w:rsidP="0023549F">
      <w:pPr>
        <w:pStyle w:val="Paragraphedeliste"/>
        <w:numPr>
          <w:ilvl w:val="0"/>
          <w:numId w:val="8"/>
        </w:numPr>
        <w:spacing w:after="160" w:line="259" w:lineRule="auto"/>
        <w:rPr>
          <w:sz w:val="24"/>
          <w:szCs w:val="24"/>
        </w:rPr>
      </w:pPr>
      <m:oMath>
        <m:r>
          <w:rPr>
            <w:rFonts w:ascii="Cambria Math" w:hAnsi="Cambria Math"/>
            <w:sz w:val="24"/>
            <w:szCs w:val="24"/>
          </w:rPr>
          <m:t>ρ</m:t>
        </m:r>
      </m:oMath>
      <w:r>
        <w:rPr>
          <w:rFonts w:eastAsiaTheme="minorEastAsia"/>
          <w:sz w:val="24"/>
          <w:szCs w:val="24"/>
        </w:rPr>
        <w:t xml:space="preserve">, la corrélation entre le choc du taux réel instantanée et le taux d’inflation anticipé instantané </w:t>
      </w:r>
      <m:oMath>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2</m:t>
            </m:r>
          </m:sub>
        </m:sSub>
        <m:r>
          <w:rPr>
            <w:rFonts w:ascii="Cambria Math" w:eastAsiaTheme="minorEastAsia" w:hAnsi="Cambria Math"/>
            <w:sz w:val="24"/>
            <w:szCs w:val="24"/>
          </w:rPr>
          <m:t>(t)</m:t>
        </m:r>
      </m:oMath>
      <w:r>
        <w:rPr>
          <w:rFonts w:eastAsiaTheme="minorEastAsia"/>
          <w:sz w:val="24"/>
          <w:szCs w:val="24"/>
        </w:rPr>
        <w:t xml:space="preserve"> et </w:t>
      </w:r>
      <m:oMath>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4</m:t>
            </m:r>
          </m:sub>
        </m:sSub>
        <m:r>
          <w:rPr>
            <w:rFonts w:ascii="Cambria Math" w:eastAsiaTheme="minorEastAsia" w:hAnsi="Cambria Math"/>
            <w:sz w:val="24"/>
            <w:szCs w:val="24"/>
          </w:rPr>
          <m:t>(t)</m:t>
        </m:r>
      </m:oMath>
    </w:p>
    <w:p w14:paraId="1BDACF52" w14:textId="77777777" w:rsidR="00F42103" w:rsidRPr="00897615" w:rsidRDefault="00000000" w:rsidP="0023549F">
      <w:pPr>
        <w:pStyle w:val="Paragraphedeliste"/>
        <w:numPr>
          <w:ilvl w:val="0"/>
          <w:numId w:val="8"/>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t,T</m:t>
            </m:r>
          </m:e>
        </m:d>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t</m:t>
            </m:r>
          </m:sub>
          <m:sup>
            <m:r>
              <w:rPr>
                <w:rFonts w:ascii="Cambria Math" w:hAnsi="Cambria Math"/>
                <w:sz w:val="24"/>
                <w:szCs w:val="24"/>
              </w:rPr>
              <m:t>T</m:t>
            </m:r>
          </m:sup>
          <m:e>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ds</m:t>
            </m:r>
          </m:e>
        </m:nary>
        <m:r>
          <w:rPr>
            <w:rFonts w:ascii="Cambria Math" w:hAnsi="Cambria Math"/>
            <w:sz w:val="24"/>
            <w:szCs w:val="24"/>
          </w:rPr>
          <m:t xml:space="preserve"> </m:t>
        </m:r>
      </m:oMath>
      <w:r w:rsidR="00F42103">
        <w:rPr>
          <w:rFonts w:eastAsiaTheme="minorEastAsia"/>
          <w:sz w:val="24"/>
          <w:szCs w:val="24"/>
        </w:rPr>
        <w:t xml:space="preserve">, où </w:t>
      </w:r>
      <m:oMath>
        <m:r>
          <w:rPr>
            <w:rFonts w:ascii="Cambria Math" w:eastAsiaTheme="minorEastAsia" w:hAnsi="Cambria Math"/>
            <w:sz w:val="24"/>
            <w:szCs w:val="24"/>
          </w:rPr>
          <m:t>r(s)</m:t>
        </m:r>
      </m:oMath>
      <w:r w:rsidR="00F42103">
        <w:rPr>
          <w:rFonts w:eastAsiaTheme="minorEastAsia"/>
          <w:sz w:val="24"/>
          <w:szCs w:val="24"/>
        </w:rPr>
        <w:t xml:space="preserve"> est le taux d’intérêts réels court terme</w:t>
      </w:r>
    </w:p>
    <w:p w14:paraId="3450336A" w14:textId="77777777" w:rsidR="00F42103" w:rsidRPr="007A3C26" w:rsidRDefault="00000000" w:rsidP="0023549F">
      <w:pPr>
        <w:pStyle w:val="Paragraphedeliste"/>
        <w:numPr>
          <w:ilvl w:val="0"/>
          <w:numId w:val="8"/>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t,T</m:t>
            </m:r>
          </m:e>
        </m:d>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t</m:t>
            </m:r>
          </m:sub>
          <m:sup>
            <m:r>
              <w:rPr>
                <w:rFonts w:ascii="Cambria Math" w:hAnsi="Cambria Math"/>
                <w:sz w:val="24"/>
                <w:szCs w:val="24"/>
              </w:rPr>
              <m:t>T</m:t>
            </m:r>
          </m:sup>
          <m:e>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ds</m:t>
            </m:r>
          </m:e>
        </m:nary>
      </m:oMath>
      <w:r w:rsidR="00F42103">
        <w:rPr>
          <w:rFonts w:eastAsiaTheme="minorEastAsia"/>
          <w:sz w:val="24"/>
          <w:szCs w:val="24"/>
        </w:rPr>
        <w:t xml:space="preserve"> , où </w:t>
      </w:r>
      <m:oMath>
        <m:r>
          <w:rPr>
            <w:rFonts w:ascii="Cambria Math" w:eastAsiaTheme="minorEastAsia" w:hAnsi="Cambria Math"/>
            <w:sz w:val="24"/>
            <w:szCs w:val="24"/>
          </w:rPr>
          <m:t>i(s)</m:t>
        </m:r>
      </m:oMath>
      <w:r w:rsidR="00F42103">
        <w:rPr>
          <w:rFonts w:eastAsiaTheme="minorEastAsia"/>
          <w:sz w:val="24"/>
          <w:szCs w:val="24"/>
        </w:rPr>
        <w:t xml:space="preserve"> est l‘inflation anticipée court terme</w:t>
      </w:r>
    </w:p>
    <w:p w14:paraId="03D12CF3" w14:textId="77777777" w:rsidR="00F42103" w:rsidRPr="00C774F8" w:rsidRDefault="00F42103" w:rsidP="00F42103">
      <w:pPr>
        <w:ind w:left="705"/>
        <w:rPr>
          <w:rFonts w:asciiTheme="minorHAnsi" w:hAnsiTheme="minorHAnsi" w:cstheme="minorHAnsi"/>
          <w:sz w:val="24"/>
          <w:szCs w:val="24"/>
        </w:rPr>
      </w:pPr>
      <w:r w:rsidRPr="00C774F8">
        <w:rPr>
          <w:rFonts w:asciiTheme="minorHAnsi" w:hAnsiTheme="minorHAnsi" w:cstheme="minorHAnsi"/>
          <w:sz w:val="24"/>
          <w:szCs w:val="24"/>
        </w:rPr>
        <w:t>Afin de calculer cette covariance, il sera utilisé l’expression de la variance suivante correspondant aux taux réels :</w:t>
      </w:r>
    </w:p>
    <w:p w14:paraId="0AB605AD" w14:textId="77777777" w:rsidR="00F42103" w:rsidRPr="00335FED" w:rsidRDefault="00F42103" w:rsidP="00F42103">
      <w:pPr>
        <w:ind w:left="705"/>
        <w:rPr>
          <w:rFonts w:eastAsiaTheme="minorEastAsia"/>
          <w:sz w:val="24"/>
          <w:szCs w:val="24"/>
        </w:rPr>
      </w:pPr>
      <m:oMathPara>
        <m:oMath>
          <m:r>
            <w:rPr>
              <w:rFonts w:ascii="Cambria Math" w:hAnsi="Cambria Math"/>
              <w:sz w:val="24"/>
              <w:szCs w:val="24"/>
            </w:rPr>
            <m:t>Var</m:t>
          </m:r>
          <m:d>
            <m:dPr>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t,T</m:t>
                          </m:r>
                        </m:e>
                      </m:d>
                    </m:e>
                  </m:d>
                </m:e>
              </m:func>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m:rPr>
                      <m:sty m:val="p"/>
                    </m:rPr>
                    <w:rPr>
                      <w:rFonts w:ascii="Cambria Math" w:hAnsi="Cambria Math"/>
                      <w:sz w:val="24"/>
                      <w:szCs w:val="24"/>
                    </w:rPr>
                    <m:t>-2E</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sz w:val="24"/>
                              <w:szCs w:val="24"/>
                            </w:rPr>
                          </m:ctrlPr>
                        </m:dPr>
                        <m:e>
                          <m:r>
                            <m:rPr>
                              <m:sty m:val="p"/>
                            </m:rPr>
                            <w:rPr>
                              <w:rFonts w:ascii="Cambria Math" w:hAnsi="Cambria Math"/>
                              <w:sz w:val="24"/>
                              <w:szCs w:val="24"/>
                            </w:rPr>
                            <m:t>t,T</m:t>
                          </m:r>
                        </m:e>
                      </m:d>
                    </m:e>
                  </m:d>
                  <m:r>
                    <m:rPr>
                      <m:sty m:val="p"/>
                    </m:rPr>
                    <w:rPr>
                      <w:rFonts w:ascii="Cambria Math" w:hAnsi="Cambria Math"/>
                      <w:sz w:val="24"/>
                      <w:szCs w:val="24"/>
                    </w:rPr>
                    <m:t>+Var</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sz w:val="24"/>
                              <w:szCs w:val="24"/>
                            </w:rPr>
                          </m:ctrlPr>
                        </m:dPr>
                        <m:e>
                          <m:r>
                            <m:rPr>
                              <m:sty m:val="p"/>
                            </m:rPr>
                            <w:rPr>
                              <w:rFonts w:ascii="Cambria Math" w:hAnsi="Cambria Math"/>
                              <w:sz w:val="24"/>
                              <w:szCs w:val="24"/>
                            </w:rPr>
                            <m:t>t,T</m:t>
                          </m:r>
                        </m:e>
                      </m:d>
                    </m:e>
                  </m:d>
                </m:e>
              </m:d>
            </m:e>
          </m:func>
          <m: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exp</m:t>
              </m:r>
              <m:ctrlPr>
                <w:rPr>
                  <w:rFonts w:ascii="Cambria Math" w:eastAsiaTheme="minorEastAsia" w:hAnsi="Cambria Math"/>
                  <w:i/>
                  <w:sz w:val="24"/>
                  <w:szCs w:val="24"/>
                </w:rPr>
              </m:ctrlPr>
            </m:fName>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Var</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e>
                  </m:d>
                </m:e>
              </m:d>
            </m:e>
          </m:func>
          <m:r>
            <w:rPr>
              <w:rFonts w:ascii="Cambria Math" w:eastAsiaTheme="minorEastAsia" w:hAnsi="Cambria Math"/>
              <w:sz w:val="24"/>
              <w:szCs w:val="24"/>
            </w:rPr>
            <m:t>-1)</m:t>
          </m:r>
        </m:oMath>
      </m:oMathPara>
    </w:p>
    <w:p w14:paraId="04047573" w14:textId="77777777" w:rsidR="00F42103" w:rsidRDefault="00F42103" w:rsidP="00F42103">
      <w:pPr>
        <w:ind w:left="705"/>
        <w:rPr>
          <w:rFonts w:ascii="Cambria Math" w:hAnsi="Cambria Math"/>
          <w:sz w:val="24"/>
          <w:szCs w:val="24"/>
        </w:rPr>
      </w:pPr>
      <w:r>
        <w:rPr>
          <w:rFonts w:ascii="Cambria Math" w:hAnsi="Cambria Math"/>
          <w:sz w:val="24"/>
          <w:szCs w:val="24"/>
        </w:rPr>
        <w:t>Avec :</w:t>
      </w:r>
    </w:p>
    <w:p w14:paraId="3A1A67B6" w14:textId="77777777" w:rsidR="00F42103" w:rsidRPr="00335FED" w:rsidRDefault="00F42103" w:rsidP="0023549F">
      <w:pPr>
        <w:pStyle w:val="Paragraphedeliste"/>
        <w:numPr>
          <w:ilvl w:val="0"/>
          <w:numId w:val="9"/>
        </w:numPr>
        <w:spacing w:after="160" w:line="259" w:lineRule="auto"/>
        <w:rPr>
          <w:sz w:val="24"/>
          <w:szCs w:val="24"/>
        </w:rPr>
      </w:pPr>
      <m:oMath>
        <m:r>
          <w:rPr>
            <w:rFonts w:ascii="Cambria Math" w:hAnsi="Cambria Math"/>
            <w:sz w:val="24"/>
            <w:szCs w:val="24"/>
          </w:rPr>
          <m:t>E</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t,T</m:t>
                </m:r>
              </m:e>
            </m:d>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l</m:t>
            </m:r>
          </m:sub>
        </m:sSub>
        <m:d>
          <m:dPr>
            <m:ctrlPr>
              <w:rPr>
                <w:rFonts w:ascii="Cambria Math" w:hAnsi="Cambria Math"/>
                <w:i/>
                <w:sz w:val="24"/>
                <w:szCs w:val="24"/>
              </w:rPr>
            </m:ctrlPr>
          </m:dPr>
          <m:e>
            <m:r>
              <w:rPr>
                <w:rFonts w:ascii="Cambria Math" w:hAnsi="Cambria Math"/>
                <w:sz w:val="24"/>
                <w:szCs w:val="24"/>
              </w:rPr>
              <m:t>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oMath>
    </w:p>
    <w:p w14:paraId="22098E08" w14:textId="77777777" w:rsidR="00F42103" w:rsidRPr="00B73DBE" w:rsidRDefault="00F42103" w:rsidP="0023549F">
      <w:pPr>
        <w:pStyle w:val="Paragraphedeliste"/>
        <w:numPr>
          <w:ilvl w:val="0"/>
          <w:numId w:val="9"/>
        </w:numPr>
        <w:spacing w:after="160" w:line="259" w:lineRule="auto"/>
        <w:rPr>
          <w:sz w:val="24"/>
          <w:szCs w:val="24"/>
        </w:rPr>
      </w:pPr>
      <m:oMath>
        <m:r>
          <w:rPr>
            <w:rFonts w:ascii="Cambria Math" w:hAnsi="Cambria Math"/>
            <w:sz w:val="24"/>
            <w:szCs w:val="24"/>
          </w:rPr>
          <m:t>Var</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t,T</m:t>
                </m:r>
              </m:e>
            </m:d>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T-t</m:t>
            </m:r>
          </m:e>
        </m:d>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3</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5</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6</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7</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8</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9</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10</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11</m:t>
            </m:r>
          </m:sub>
        </m:sSub>
      </m:oMath>
    </w:p>
    <w:p w14:paraId="639A855F" w14:textId="77777777" w:rsidR="00F42103" w:rsidRDefault="00F42103" w:rsidP="00F42103">
      <w:pPr>
        <w:ind w:left="705"/>
        <w:rPr>
          <w:sz w:val="24"/>
          <w:szCs w:val="24"/>
        </w:rPr>
      </w:pPr>
      <w:r w:rsidRPr="00B73DBE">
        <w:rPr>
          <w:sz w:val="24"/>
          <w:szCs w:val="24"/>
        </w:rPr>
        <w:t>Où :</w:t>
      </w:r>
    </w:p>
    <w:p w14:paraId="39FB7DC1" w14:textId="77777777" w:rsidR="00F42103" w:rsidRPr="00B73DBE"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l</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(T-t)})</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oMath>
    </w:p>
    <w:p w14:paraId="001432B4" w14:textId="77777777" w:rsidR="00F42103" w:rsidRPr="00707B7E"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r</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l</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hAnsi="Cambria Math"/>
                <w:i/>
                <w:sz w:val="24"/>
                <w:szCs w:val="24"/>
              </w:rPr>
            </m:ctrlPr>
          </m:fPr>
          <m:num>
            <m:r>
              <w:rPr>
                <w:rFonts w:ascii="Cambria Math" w:hAnsi="Cambria Math"/>
                <w:sz w:val="24"/>
                <w:szCs w:val="24"/>
              </w:rPr>
              <m:t>(1-</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(T-t)</m:t>
                    </m:r>
                  </m:e>
                </m:d>
              </m:e>
            </m:func>
            <m:r>
              <w:rPr>
                <w:rFonts w:ascii="Cambria Math" w:hAnsi="Cambria Math"/>
                <w:sz w:val="24"/>
                <w:szCs w:val="24"/>
              </w:rPr>
              <m:t>)</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r>
              <m:rPr>
                <m:sty m:val="p"/>
              </m:rPr>
              <w:rPr>
                <w:rFonts w:ascii="Cambria Math" w:eastAsiaTheme="minorEastAsia" w:hAnsi="Cambria Math"/>
                <w:sz w:val="24"/>
                <w:szCs w:val="24"/>
              </w:rPr>
              <m:t>exp⁡</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(T-t)})</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oMath>
      <w:r w:rsidR="00F42103">
        <w:rPr>
          <w:rFonts w:eastAsiaTheme="minorEastAsia"/>
          <w:sz w:val="24"/>
          <w:szCs w:val="24"/>
        </w:rPr>
        <w:t>)</w:t>
      </w:r>
    </w:p>
    <w:p w14:paraId="21E9D1D9" w14:textId="77777777" w:rsidR="00F42103" w:rsidRPr="00707B7E"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en>
                </m:f>
              </m:e>
            </m:d>
          </m:e>
          <m:sup>
            <m:r>
              <w:rPr>
                <w:rFonts w:ascii="Cambria Math" w:hAnsi="Cambria Math"/>
                <w:sz w:val="24"/>
                <w:szCs w:val="24"/>
              </w:rPr>
              <m:t>2</m:t>
            </m:r>
          </m:sup>
        </m:sSup>
      </m:oMath>
    </w:p>
    <w:p w14:paraId="22243CFD"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e>
            </m:d>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1</m:t>
                </m:r>
              </m:sub>
              <m:sup>
                <m:r>
                  <w:rPr>
                    <w:rFonts w:ascii="Cambria Math" w:hAnsi="Cambria Math"/>
                    <w:sz w:val="24"/>
                    <w:szCs w:val="24"/>
                  </w:rPr>
                  <m:t>2</m:t>
                </m:r>
              </m:sup>
            </m:sSubSup>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den>
        </m:f>
      </m:oMath>
    </w:p>
    <w:p w14:paraId="63447E24"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3</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(T-t)}</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oMath>
    </w:p>
    <w:p w14:paraId="55A808D0"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4</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1</m:t>
                </m:r>
              </m:sub>
              <m:sup>
                <m:r>
                  <w:rPr>
                    <w:rFonts w:ascii="Cambria Math" w:hAnsi="Cambria Math"/>
                    <w:sz w:val="24"/>
                    <w:szCs w:val="24"/>
                  </w:rPr>
                  <m:t>2</m:t>
                </m:r>
              </m:sup>
            </m:sSubSup>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den>
        </m:f>
      </m:oMath>
    </w:p>
    <w:p w14:paraId="2A66F652"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5</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(T-t)}</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en>
        </m:f>
      </m:oMath>
    </w:p>
    <w:p w14:paraId="4B046AB3" w14:textId="77777777" w:rsidR="00F42103" w:rsidRPr="00702393"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6</m:t>
            </m:r>
          </m:sub>
        </m:sSub>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2</m:t>
                </m:r>
              </m:sub>
              <m:sup>
                <m:r>
                  <w:rPr>
                    <w:rFonts w:ascii="Cambria Math" w:hAnsi="Cambria Math"/>
                    <w:sz w:val="24"/>
                    <w:szCs w:val="24"/>
                  </w:rPr>
                  <m:t>2</m:t>
                </m:r>
              </m:sup>
            </m:sSubSup>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1</m:t>
                </m:r>
              </m:sub>
              <m:sup>
                <m:r>
                  <w:rPr>
                    <w:rFonts w:ascii="Cambria Math" w:hAnsi="Cambria Math"/>
                    <w:sz w:val="24"/>
                    <w:szCs w:val="24"/>
                  </w:rPr>
                  <m:t>2</m:t>
                </m:r>
              </m:sup>
            </m:sSubSup>
          </m:num>
          <m:den>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e>
                </m:d>
              </m:e>
              <m:sup>
                <m:r>
                  <w:rPr>
                    <w:rFonts w:ascii="Cambria Math" w:hAnsi="Cambria Math"/>
                    <w:sz w:val="24"/>
                    <w:szCs w:val="24"/>
                  </w:rPr>
                  <m:t>2</m:t>
                </m:r>
              </m:sup>
            </m:sSup>
          </m:den>
        </m:f>
      </m:oMath>
      <w:r w:rsidR="00F42103">
        <w:rPr>
          <w:rFonts w:eastAsiaTheme="minorEastAsia"/>
          <w:sz w:val="24"/>
          <w:szCs w:val="24"/>
        </w:rPr>
        <w:t xml:space="preserve"> </w:t>
      </w:r>
    </w:p>
    <w:p w14:paraId="037E36BD" w14:textId="77777777" w:rsidR="00F42103" w:rsidRPr="00702393"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7</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2k</m:t>
                </m:r>
              </m:e>
              <m:sub>
                <m:r>
                  <w:rPr>
                    <w:rFonts w:ascii="Cambria Math" w:hAnsi="Cambria Math"/>
                    <w:sz w:val="24"/>
                    <w:szCs w:val="24"/>
                  </w:rPr>
                  <m:t>2</m:t>
                </m:r>
              </m:sub>
            </m:sSub>
            <m:r>
              <w:rPr>
                <w:rFonts w:ascii="Cambria Math" w:hAnsi="Cambria Math"/>
                <w:sz w:val="24"/>
                <w:szCs w:val="24"/>
              </w:rPr>
              <m:t>(T-t)}</m:t>
            </m:r>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en>
        </m:f>
      </m:oMath>
    </w:p>
    <w:p w14:paraId="1C069EBE"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8</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1</m:t>
                </m:r>
              </m:sub>
              <m:sup>
                <m:r>
                  <w:rPr>
                    <w:rFonts w:ascii="Cambria Math" w:hAnsi="Cambria Math"/>
                    <w:sz w:val="24"/>
                    <w:szCs w:val="24"/>
                  </w:rPr>
                  <m:t>2</m:t>
                </m:r>
              </m:sup>
            </m:sSubSup>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e>
              <m:sup>
                <m:r>
                  <w:rPr>
                    <w:rFonts w:ascii="Cambria Math" w:hAnsi="Cambria Math"/>
                    <w:sz w:val="24"/>
                    <w:szCs w:val="24"/>
                  </w:rPr>
                  <m:t>2</m:t>
                </m:r>
              </m:sup>
            </m:sSup>
          </m:den>
        </m:f>
      </m:oMath>
    </w:p>
    <w:p w14:paraId="4504ADB3"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9</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)(T-t)}</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en>
        </m:f>
      </m:oMath>
    </w:p>
    <w:p w14:paraId="5F887B3A" w14:textId="77777777" w:rsidR="00F42103" w:rsidRPr="00170F98"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10</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e>
              <m:sup>
                <m:r>
                  <w:rPr>
                    <w:rFonts w:ascii="Cambria Math" w:hAnsi="Cambria Math"/>
                    <w:sz w:val="24"/>
                    <w:szCs w:val="24"/>
                  </w:rPr>
                  <m:t>2</m:t>
                </m:r>
              </m:sup>
            </m:sSup>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1</m:t>
                </m:r>
              </m:sub>
              <m:sup>
                <m:r>
                  <w:rPr>
                    <w:rFonts w:ascii="Cambria Math" w:hAnsi="Cambria Math"/>
                    <w:sz w:val="24"/>
                    <w:szCs w:val="24"/>
                  </w:rPr>
                  <m:t>2</m:t>
                </m:r>
              </m:sup>
            </m:sSubSup>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1</m:t>
                </m:r>
              </m:sub>
              <m:sup>
                <m:r>
                  <w:rPr>
                    <w:rFonts w:ascii="Cambria Math" w:hAnsi="Cambria Math"/>
                    <w:sz w:val="24"/>
                    <w:szCs w:val="24"/>
                  </w:rPr>
                  <m:t>2</m:t>
                </m:r>
              </m:sup>
            </m:sSubSup>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e>
              <m:sup>
                <m:r>
                  <w:rPr>
                    <w:rFonts w:ascii="Cambria Math" w:hAnsi="Cambria Math"/>
                    <w:sz w:val="24"/>
                    <w:szCs w:val="24"/>
                  </w:rPr>
                  <m:t>2</m:t>
                </m:r>
              </m:sup>
            </m:sSup>
          </m:den>
        </m:f>
      </m:oMath>
    </w:p>
    <w:p w14:paraId="11EC39B0" w14:textId="77777777" w:rsidR="00F42103" w:rsidRPr="00376912" w:rsidRDefault="00000000" w:rsidP="0023549F">
      <w:pPr>
        <w:pStyle w:val="Paragraphedeliste"/>
        <w:numPr>
          <w:ilvl w:val="0"/>
          <w:numId w:val="10"/>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2k</m:t>
                </m:r>
              </m:e>
              <m:sub>
                <m:r>
                  <w:rPr>
                    <w:rFonts w:ascii="Cambria Math" w:hAnsi="Cambria Math"/>
                    <w:sz w:val="24"/>
                    <w:szCs w:val="24"/>
                  </w:rPr>
                  <m:t>1</m:t>
                </m:r>
              </m:sub>
            </m:sSub>
            <m:r>
              <w:rPr>
                <w:rFonts w:ascii="Cambria Math" w:hAnsi="Cambria Math"/>
                <w:sz w:val="24"/>
                <w:szCs w:val="24"/>
              </w:rPr>
              <m:t>(T-t)}</m:t>
            </m:r>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en>
        </m:f>
      </m:oMath>
    </w:p>
    <w:p w14:paraId="2E6DD1B5" w14:textId="77777777" w:rsidR="00F42103" w:rsidRPr="00376912" w:rsidRDefault="00F42103" w:rsidP="00F42103">
      <w:pPr>
        <w:ind w:left="2124"/>
        <w:rPr>
          <w:sz w:val="24"/>
          <w:szCs w:val="24"/>
        </w:rPr>
      </w:pPr>
    </w:p>
    <w:p w14:paraId="4612CC25" w14:textId="77777777" w:rsidR="00F42103" w:rsidRPr="00C774F8" w:rsidRDefault="00F42103" w:rsidP="00F42103">
      <w:pPr>
        <w:rPr>
          <w:rFonts w:asciiTheme="minorHAnsi" w:hAnsiTheme="minorHAnsi" w:cstheme="minorHAnsi"/>
          <w:sz w:val="24"/>
          <w:szCs w:val="24"/>
        </w:rPr>
      </w:pPr>
      <w:r w:rsidRPr="00C774F8">
        <w:rPr>
          <w:rFonts w:asciiTheme="minorHAnsi" w:hAnsiTheme="minorHAnsi" w:cstheme="minorHAnsi"/>
          <w:sz w:val="24"/>
          <w:szCs w:val="24"/>
        </w:rPr>
        <w:t>En effet :</w:t>
      </w:r>
    </w:p>
    <w:p w14:paraId="5A2E748B" w14:textId="77777777" w:rsidR="00F42103" w:rsidRPr="00F55390" w:rsidRDefault="00F42103" w:rsidP="00F42103">
      <w:pPr>
        <w:rPr>
          <w:rFonts w:eastAsiaTheme="minorEastAsia"/>
          <w:sz w:val="24"/>
          <w:szCs w:val="24"/>
        </w:rPr>
      </w:pPr>
      <m:oMathPara>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dt+k</m:t>
              </m:r>
            </m:e>
            <m:sub>
              <m:r>
                <w:rPr>
                  <w:rFonts w:ascii="Cambria Math" w:hAnsi="Cambria Math"/>
                  <w:sz w:val="24"/>
                  <w:szCs w:val="24"/>
                </w:rPr>
                <m:t>2</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d>
          <m:r>
            <w:rPr>
              <w:rFonts w:ascii="Cambria Math" w:hAnsi="Cambria Math"/>
              <w:sz w:val="24"/>
              <w:szCs w:val="24"/>
            </w:rPr>
            <m:t>dt+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r>
            <w:rPr>
              <w:rFonts w:ascii="Cambria Math" w:hAnsi="Cambria Math"/>
              <w:sz w:val="24"/>
              <w:szCs w:val="24"/>
            </w:rPr>
            <m:t>d</m:t>
          </m:r>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t</m:t>
              </m:r>
            </m:sub>
            <m:sup>
              <m:r>
                <w:rPr>
                  <w:rFonts w:ascii="Cambria Math" w:hAnsi="Cambria Math"/>
                  <w:sz w:val="24"/>
                  <w:szCs w:val="24"/>
                </w:rPr>
                <m:t>2</m:t>
              </m:r>
            </m:sup>
          </m:sSubSup>
        </m:oMath>
      </m:oMathPara>
    </w:p>
    <w:p w14:paraId="4339CED0" w14:textId="77777777" w:rsidR="00F42103" w:rsidRPr="00F55390" w:rsidRDefault="00F42103" w:rsidP="00F42103">
      <w:pPr>
        <w:rPr>
          <w:rFonts w:eastAsiaTheme="minorEastAsia"/>
          <w:sz w:val="24"/>
          <w:szCs w:val="24"/>
        </w:rPr>
      </w:pPr>
      <m:oMathPara>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e>
          </m:d>
          <m:r>
            <w:rPr>
              <w:rFonts w:ascii="Cambria Math" w:hAnsi="Cambria Math"/>
              <w:sz w:val="24"/>
              <w:szCs w:val="24"/>
            </w:rPr>
            <m:t>dt+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2</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r>
            <w:rPr>
              <w:rFonts w:ascii="Cambria Math" w:hAnsi="Cambria Math"/>
              <w:sz w:val="24"/>
              <w:szCs w:val="24"/>
            </w:rPr>
            <m:t>d</m:t>
          </m:r>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t</m:t>
              </m:r>
            </m:sub>
            <m:sup>
              <m:r>
                <w:rPr>
                  <w:rFonts w:ascii="Cambria Math" w:hAnsi="Cambria Math"/>
                  <w:sz w:val="24"/>
                  <w:szCs w:val="24"/>
                </w:rPr>
                <m:t>2</m:t>
              </m:r>
            </m:sup>
          </m:sSubSup>
        </m:oMath>
      </m:oMathPara>
    </w:p>
    <w:p w14:paraId="1BBFE4FF" w14:textId="77777777" w:rsidR="00F42103" w:rsidRPr="00C774F8" w:rsidRDefault="00F42103" w:rsidP="00F42103">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L’intégration de cette formule entre un temps t et un autre temps u permet d’obtenir :</w:t>
      </w:r>
    </w:p>
    <w:p w14:paraId="2BC0BF8A" w14:textId="77777777" w:rsidR="00F42103" w:rsidRPr="00BC42F7" w:rsidRDefault="00000000" w:rsidP="00F42103">
      <w:pPr>
        <w:rPr>
          <w:rFonts w:eastAsiaTheme="minorEastAsia"/>
          <w:sz w:val="24"/>
          <w:szCs w:val="24"/>
        </w:rPr>
      </w:pPr>
      <m:oMathPara>
        <m:oMath>
          <m:d>
            <m:dPr>
              <m:ctrlPr>
                <w:rPr>
                  <w:rFonts w:ascii="Cambria Math" w:eastAsiaTheme="minorEastAsia" w:hAnsi="Cambria Math"/>
                  <w:i/>
                  <w:sz w:val="24"/>
                  <w:szCs w:val="24"/>
                </w:rPr>
              </m:ctrlPr>
            </m:dPr>
            <m:e>
              <m:r>
                <w:rPr>
                  <w:rFonts w:ascii="Cambria Math" w:eastAsiaTheme="minorEastAsia" w:hAnsi="Cambria Math"/>
                  <w:sz w:val="24"/>
                  <w:szCs w:val="24"/>
                </w:rPr>
                <m:t>2</m:t>
              </m:r>
            </m:e>
          </m:d>
          <m:r>
            <w:rPr>
              <w:rFonts w:ascii="Cambria Math" w:eastAsiaTheme="minorEastAsia" w:hAnsi="Cambria Math"/>
              <w:sz w:val="24"/>
              <w:szCs w:val="24"/>
            </w:rPr>
            <m:t xml:space="preserve"> </m:t>
          </m:r>
          <m:sSup>
            <m:sSupPr>
              <m:ctrlPr>
                <w:rPr>
                  <w:rFonts w:ascii="Cambria Math" w:hAnsi="Cambria Math"/>
                  <w:i/>
                  <w:sz w:val="24"/>
                  <w:szCs w:val="24"/>
                </w:rPr>
              </m:ctrlPr>
            </m:sSupPr>
            <m:e>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u</m:t>
                  </m:r>
                </m:sup>
              </m:sSup>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u</m:t>
                  </m:r>
                </m:sub>
              </m:sSub>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sup>
          </m:sSup>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s</m:t>
                  </m:r>
                </m:sub>
              </m:sSub>
              <m:r>
                <w:rPr>
                  <w:rFonts w:ascii="Cambria Math" w:eastAsiaTheme="minorEastAsia" w:hAnsi="Cambria Math"/>
                  <w:sz w:val="24"/>
                  <w:szCs w:val="24"/>
                </w:rPr>
                <m:t>ds</m:t>
              </m:r>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oMath>
      </m:oMathPara>
    </w:p>
    <w:p w14:paraId="1C80CDC1" w14:textId="77777777" w:rsidR="00F42103" w:rsidRPr="001F3B38" w:rsidRDefault="00F42103" w:rsidP="00F42103">
      <w:pPr>
        <w:rPr>
          <w:rFonts w:eastAsiaTheme="minorEastAsia"/>
          <w:sz w:val="24"/>
          <w:szCs w:val="24"/>
        </w:rPr>
      </w:pPr>
      <m:oMathPara>
        <m:oMath>
          <m:r>
            <w:rPr>
              <w:rFonts w:ascii="Cambria Math" w:eastAsiaTheme="minorEastAsia" w:hAnsi="Cambria Math"/>
              <w:sz w:val="24"/>
              <w:szCs w:val="24"/>
            </w:rPr>
            <m:t xml:space="preserve">or </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s</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r>
                <w:rPr>
                  <w:rFonts w:ascii="Cambria Math" w:eastAsiaTheme="minorEastAsia" w:hAnsi="Cambria Math"/>
                  <w:sz w:val="24"/>
                  <w:szCs w:val="24"/>
                </w:rPr>
                <m:t>ds</m:t>
              </m:r>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)s</m:t>
                  </m:r>
                </m:sup>
              </m:sSup>
              <m:r>
                <w:rPr>
                  <w:rFonts w:ascii="Cambria Math" w:eastAsiaTheme="minorEastAsia" w:hAnsi="Cambria Math"/>
                  <w:sz w:val="24"/>
                  <w:szCs w:val="24"/>
                </w:rPr>
                <m:t>ds</m:t>
              </m:r>
            </m:e>
          </m:nary>
          <m:r>
            <w:rPr>
              <w:rFonts w:ascii="Cambria Math" w:eastAsiaTheme="minorEastAsia" w:hAnsi="Cambria Math"/>
              <w:sz w:val="24"/>
              <w:szCs w:val="24"/>
            </w:rPr>
            <m:t>+μ</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(s-t)</m:t>
                  </m:r>
                </m:sup>
              </m:sSup>
              <m:r>
                <w:rPr>
                  <w:rFonts w:ascii="Cambria Math" w:eastAsiaTheme="minorEastAsia" w:hAnsi="Cambria Math"/>
                  <w:sz w:val="24"/>
                  <w:szCs w:val="24"/>
                </w:rPr>
                <m:t>)ds</m:t>
              </m:r>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s</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r>
                    <w:rPr>
                      <w:rFonts w:ascii="Cambria Math" w:eastAsiaTheme="minorEastAsia" w:hAnsi="Cambria Math"/>
                      <w:sz w:val="24"/>
                      <w:szCs w:val="24"/>
                    </w:rPr>
                    <m:t>ds</m:t>
                  </m:r>
                </m:e>
              </m:nary>
            </m:e>
          </m:nary>
        </m:oMath>
      </m:oMathPara>
    </w:p>
    <w:p w14:paraId="6045422A" w14:textId="6A77F0EE" w:rsidR="001E2D12" w:rsidRDefault="00F42103" w:rsidP="00F42103">
      <w:pPr>
        <w:rPr>
          <w:rFonts w:eastAsiaTheme="minorEastAsia"/>
          <w:sz w:val="24"/>
          <w:szCs w:val="24"/>
        </w:rPr>
      </w:pPr>
      <w:r w:rsidRPr="00C774F8">
        <w:rPr>
          <w:rFonts w:asciiTheme="minorHAnsi" w:eastAsiaTheme="minorEastAsia" w:hAnsiTheme="minorHAnsi" w:cstheme="minorHAnsi"/>
          <w:sz w:val="24"/>
          <w:szCs w:val="24"/>
        </w:rPr>
        <w:t>En utilisant le théorème de Fubini, et le fait que le domaine d’intégration de</w:t>
      </w:r>
      <w:r>
        <w:rPr>
          <w:rFonts w:eastAsiaTheme="minorEastAsia"/>
          <w:sz w:val="24"/>
          <w:szCs w:val="24"/>
        </w:rPr>
        <w:t xml:space="preserve"> </w:t>
      </w:r>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s</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r>
                  <w:rPr>
                    <w:rFonts w:ascii="Cambria Math" w:eastAsiaTheme="minorEastAsia" w:hAnsi="Cambria Math"/>
                    <w:sz w:val="24"/>
                    <w:szCs w:val="24"/>
                  </w:rPr>
                  <m:t>ds</m:t>
                </m:r>
              </m:e>
            </m:nary>
          </m:e>
        </m:nary>
      </m:oMath>
      <w:r>
        <w:rPr>
          <w:rFonts w:eastAsiaTheme="minorEastAsia"/>
          <w:sz w:val="24"/>
          <w:szCs w:val="24"/>
        </w:rPr>
        <w:t xml:space="preserve"> </w:t>
      </w:r>
      <w:r w:rsidR="001E2D12" w:rsidRPr="00C774F8">
        <w:rPr>
          <w:rFonts w:asciiTheme="minorHAnsi" w:eastAsiaTheme="minorEastAsia" w:hAnsiTheme="minorHAnsi" w:cstheme="minorHAnsi"/>
          <w:sz w:val="24"/>
          <w:szCs w:val="24"/>
        </w:rPr>
        <w:t>soit</w:t>
      </w:r>
    </w:p>
    <w:p w14:paraId="66DC1AEA" w14:textId="77777777" w:rsidR="001E2D12" w:rsidRDefault="00000000" w:rsidP="00F42103">
      <w:pPr>
        <w:rPr>
          <w:rFonts w:eastAsiaTheme="minorEastAsia"/>
          <w:sz w:val="24"/>
          <w:szCs w:val="24"/>
        </w:rPr>
      </w:pPr>
      <m:oMath>
        <m:d>
          <m:dPr>
            <m:begChr m:val="{"/>
            <m:endChr m:val="}"/>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r>
                  <w:rPr>
                    <w:rFonts w:ascii="Cambria Math" w:eastAsiaTheme="minorEastAsia" w:hAnsi="Cambria Math"/>
                    <w:sz w:val="24"/>
                    <w:szCs w:val="24"/>
                  </w:rPr>
                  <m:t>r,s</m:t>
                </m:r>
              </m:e>
            </m:d>
            <m:r>
              <w:rPr>
                <w:rFonts w:ascii="Cambria Math" w:eastAsiaTheme="minorEastAsia" w:hAnsi="Cambria Math"/>
                <w:sz w:val="24"/>
                <w:szCs w:val="24"/>
              </w:rPr>
              <m:t xml:space="preserve"> ∈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t,u</m:t>
                    </m:r>
                  </m:e>
                </m:d>
              </m:e>
              <m:sup>
                <m:r>
                  <w:rPr>
                    <w:rFonts w:ascii="Cambria Math" w:eastAsiaTheme="minorEastAsia" w:hAnsi="Cambria Math"/>
                    <w:sz w:val="24"/>
                    <w:szCs w:val="24"/>
                  </w:rPr>
                  <m:t>2</m:t>
                </m:r>
              </m:sup>
            </m:sSup>
            <m:r>
              <w:rPr>
                <w:rFonts w:ascii="Cambria Math" w:eastAsiaTheme="minorEastAsia" w:hAnsi="Cambria Math"/>
                <w:sz w:val="24"/>
                <w:szCs w:val="24"/>
              </w:rPr>
              <m:t xml:space="preserve"> </m:t>
            </m:r>
          </m:e>
          <m:e>
            <m:r>
              <w:rPr>
                <w:rFonts w:ascii="Cambria Math" w:eastAsiaTheme="minorEastAsia" w:hAnsi="Cambria Math"/>
                <w:sz w:val="24"/>
                <w:szCs w:val="24"/>
              </w:rPr>
              <m:t xml:space="preserve"> t≤r≤s≤u</m:t>
            </m:r>
          </m:e>
        </m:d>
      </m:oMath>
      <w:r w:rsidR="00F42103">
        <w:rPr>
          <w:rFonts w:eastAsiaTheme="minorEastAsia"/>
          <w:sz w:val="24"/>
          <w:szCs w:val="24"/>
        </w:rPr>
        <w:t xml:space="preserve">, </w:t>
      </w:r>
    </w:p>
    <w:p w14:paraId="14621692" w14:textId="3C77032B" w:rsidR="00F42103" w:rsidRDefault="00F42103" w:rsidP="00F42103">
      <w:pPr>
        <w:rPr>
          <w:rFonts w:eastAsiaTheme="minorEastAsia"/>
          <w:sz w:val="24"/>
          <w:szCs w:val="24"/>
        </w:rPr>
      </w:pPr>
      <w:r>
        <w:rPr>
          <w:rFonts w:eastAsiaTheme="minorEastAsia"/>
          <w:sz w:val="24"/>
          <w:szCs w:val="24"/>
        </w:rPr>
        <w:br/>
      </w:r>
      <w:r w:rsidR="009A0D19" w:rsidRPr="00C774F8">
        <w:rPr>
          <w:rFonts w:asciiTheme="minorHAnsi" w:eastAsiaTheme="minorEastAsia" w:hAnsiTheme="minorHAnsi" w:cstheme="minorHAnsi"/>
          <w:sz w:val="24"/>
          <w:szCs w:val="24"/>
        </w:rPr>
        <w:t>Alors</w:t>
      </w:r>
      <w:r>
        <w:rPr>
          <w:rFonts w:eastAsiaTheme="minorEastAsia"/>
          <w:sz w:val="24"/>
          <w:szCs w:val="24"/>
        </w:rPr>
        <w:t xml:space="preserve"> </w:t>
      </w:r>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s</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r>
                  <w:rPr>
                    <w:rFonts w:ascii="Cambria Math" w:eastAsiaTheme="minorEastAsia" w:hAnsi="Cambria Math"/>
                    <w:sz w:val="24"/>
                    <w:szCs w:val="24"/>
                  </w:rPr>
                  <m:t>ds</m:t>
                </m:r>
              </m:e>
            </m:nary>
          </m:e>
        </m:nary>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r</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r>
                  <w:rPr>
                    <w:rFonts w:ascii="Cambria Math" w:eastAsiaTheme="minorEastAsia" w:hAnsi="Cambria Math"/>
                    <w:sz w:val="24"/>
                    <w:szCs w:val="24"/>
                  </w:rPr>
                  <m:t>dsd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e>
            </m:nary>
          </m:e>
        </m:nary>
      </m:oMath>
      <w:r>
        <w:rPr>
          <w:rFonts w:eastAsiaTheme="minorEastAsia"/>
          <w:sz w:val="24"/>
          <w:szCs w:val="24"/>
        </w:rPr>
        <w:t xml:space="preserve"> </w:t>
      </w:r>
      <w:r w:rsidRPr="00C774F8">
        <w:rPr>
          <w:rFonts w:asciiTheme="minorHAnsi" w:eastAsiaTheme="minorEastAsia" w:hAnsiTheme="minorHAnsi" w:cstheme="minorHAnsi"/>
          <w:sz w:val="24"/>
          <w:szCs w:val="24"/>
        </w:rPr>
        <w:t>car</w:t>
      </w:r>
      <w:r>
        <w:rPr>
          <w:rFonts w:eastAsiaTheme="minorEastAsia"/>
          <w:sz w:val="24"/>
          <w:szCs w:val="24"/>
        </w:rPr>
        <w:t> :</w:t>
      </w:r>
    </w:p>
    <w:p w14:paraId="12088E06" w14:textId="77777777" w:rsidR="00F42103" w:rsidRDefault="00F42103" w:rsidP="0023549F">
      <w:pPr>
        <w:pStyle w:val="Paragraphedeliste"/>
        <w:numPr>
          <w:ilvl w:val="0"/>
          <w:numId w:val="11"/>
        </w:numPr>
        <w:spacing w:after="160" w:line="259" w:lineRule="auto"/>
        <w:rPr>
          <w:rFonts w:eastAsiaTheme="minorEastAsia"/>
          <w:sz w:val="24"/>
          <w:szCs w:val="24"/>
        </w:rPr>
      </w:pPr>
      <w:proofErr w:type="gramStart"/>
      <w:r>
        <w:rPr>
          <w:rFonts w:eastAsiaTheme="minorEastAsia"/>
          <w:sz w:val="24"/>
          <w:szCs w:val="24"/>
        </w:rPr>
        <w:t>r</w:t>
      </w:r>
      <w:proofErr w:type="gramEnd"/>
      <w:r>
        <w:rPr>
          <w:rFonts w:eastAsiaTheme="minorEastAsia"/>
          <w:sz w:val="24"/>
          <w:szCs w:val="24"/>
        </w:rPr>
        <w:t xml:space="preserve"> varie de t à u</w:t>
      </w:r>
    </w:p>
    <w:p w14:paraId="6D3D2B62" w14:textId="77777777" w:rsidR="00F42103" w:rsidRDefault="00F42103" w:rsidP="0023549F">
      <w:pPr>
        <w:pStyle w:val="Paragraphedeliste"/>
        <w:numPr>
          <w:ilvl w:val="0"/>
          <w:numId w:val="11"/>
        </w:numPr>
        <w:spacing w:after="160" w:line="259" w:lineRule="auto"/>
        <w:rPr>
          <w:rFonts w:eastAsiaTheme="minorEastAsia"/>
          <w:sz w:val="24"/>
          <w:szCs w:val="24"/>
        </w:rPr>
      </w:pPr>
      <w:r>
        <w:rPr>
          <w:rFonts w:eastAsiaTheme="minorEastAsia"/>
          <w:sz w:val="24"/>
          <w:szCs w:val="24"/>
        </w:rPr>
        <w:t>Pour chaque r, s varie de r à u</w:t>
      </w:r>
    </w:p>
    <w:p w14:paraId="5EB63913" w14:textId="77777777" w:rsidR="00F42103" w:rsidRDefault="00F42103" w:rsidP="00F42103">
      <w:pPr>
        <w:pStyle w:val="Paragraphedeliste"/>
        <w:rPr>
          <w:rFonts w:eastAsiaTheme="minorEastAsia"/>
          <w:sz w:val="24"/>
          <w:szCs w:val="24"/>
        </w:rPr>
      </w:pPr>
      <w:r>
        <w:rPr>
          <w:rFonts w:eastAsiaTheme="minorEastAsia"/>
          <w:sz w:val="24"/>
          <w:szCs w:val="24"/>
        </w:rPr>
        <w:t>Ce qui donne exactement le même domaine d’intégration :</w:t>
      </w:r>
    </w:p>
    <w:p w14:paraId="0FB86C17" w14:textId="77777777" w:rsidR="00F42103" w:rsidRPr="002D0D5E" w:rsidRDefault="00F42103" w:rsidP="00F42103">
      <w:pPr>
        <w:pStyle w:val="Paragraphedeliste"/>
        <w:rPr>
          <w:rFonts w:eastAsiaTheme="minorEastAsia"/>
          <w:sz w:val="24"/>
          <w:szCs w:val="24"/>
        </w:rPr>
      </w:pPr>
      <m:oMathPara>
        <m:oMath>
          <m:r>
            <w:rPr>
              <w:rFonts w:ascii="Cambria Math" w:eastAsiaTheme="minorEastAsia" w:hAnsi="Cambria Math"/>
              <w:sz w:val="24"/>
              <w:szCs w:val="24"/>
            </w:rPr>
            <m:t>{(r,s)</m:t>
          </m:r>
          <m:r>
            <w:rPr>
              <w:rFonts w:ascii="Cambria Math" w:eastAsiaTheme="minorEastAsia" w:hAnsi="Cambria Math" w:cs="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[t,u]</m:t>
              </m:r>
            </m:e>
            <m:sup>
              <m:r>
                <w:rPr>
                  <w:rFonts w:ascii="Cambria Math" w:eastAsiaTheme="minorEastAsia" w:hAnsi="Cambria Math"/>
                  <w:sz w:val="24"/>
                  <w:szCs w:val="24"/>
                </w:rPr>
                <m:t>2</m:t>
              </m:r>
            </m:sup>
          </m:sSup>
          <m:r>
            <w:rPr>
              <w:rFonts w:ascii="Cambria Math" w:eastAsiaTheme="minorEastAsia" w:hAnsi="Cambria Math" w:cs="Cambria Math"/>
              <w:sz w:val="24"/>
              <w:szCs w:val="24"/>
            </w:rPr>
            <m:t>∣</m:t>
          </m:r>
          <m:r>
            <w:rPr>
              <w:rFonts w:ascii="Cambria Math" w:eastAsiaTheme="minorEastAsia" w:hAnsi="Cambria Math"/>
              <w:sz w:val="24"/>
              <w:szCs w:val="24"/>
            </w:rPr>
            <m:t>t</m:t>
          </m:r>
          <m:r>
            <w:rPr>
              <w:rFonts w:ascii="Cambria Math" w:eastAsiaTheme="minorEastAsia" w:hAnsi="Cambria Math" w:cs="Aptos"/>
              <w:sz w:val="24"/>
              <w:szCs w:val="24"/>
            </w:rPr>
            <m:t>≤</m:t>
          </m:r>
          <m:r>
            <w:rPr>
              <w:rFonts w:ascii="Cambria Math" w:eastAsiaTheme="minorEastAsia" w:hAnsi="Cambria Math"/>
              <w:sz w:val="24"/>
              <w:szCs w:val="24"/>
            </w:rPr>
            <m:t>r</m:t>
          </m:r>
          <m:r>
            <w:rPr>
              <w:rFonts w:ascii="Cambria Math" w:eastAsiaTheme="minorEastAsia" w:hAnsi="Cambria Math" w:cs="Aptos"/>
              <w:sz w:val="24"/>
              <w:szCs w:val="24"/>
            </w:rPr>
            <m:t>≤</m:t>
          </m:r>
          <m:r>
            <w:rPr>
              <w:rFonts w:ascii="Cambria Math" w:eastAsiaTheme="minorEastAsia" w:hAnsi="Cambria Math"/>
              <w:sz w:val="24"/>
              <w:szCs w:val="24"/>
            </w:rPr>
            <m:t>s</m:t>
          </m:r>
          <m:r>
            <w:rPr>
              <w:rFonts w:ascii="Cambria Math" w:eastAsiaTheme="minorEastAsia" w:hAnsi="Cambria Math" w:cs="Aptos"/>
              <w:sz w:val="24"/>
              <w:szCs w:val="24"/>
            </w:rPr>
            <m:t>≤</m:t>
          </m:r>
          <m:r>
            <w:rPr>
              <w:rFonts w:ascii="Cambria Math" w:eastAsiaTheme="minorEastAsia" w:hAnsi="Cambria Math"/>
              <w:sz w:val="24"/>
              <w:szCs w:val="24"/>
            </w:rPr>
            <m:t>u}={(r,s)</m:t>
          </m:r>
          <m:r>
            <w:rPr>
              <w:rFonts w:ascii="Cambria Math" w:eastAsiaTheme="minorEastAsia" w:hAnsi="Cambria Math" w:cs="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[t,u]</m:t>
              </m:r>
            </m:e>
            <m:sup>
              <m:r>
                <w:rPr>
                  <w:rFonts w:ascii="Cambria Math" w:eastAsiaTheme="minorEastAsia" w:hAnsi="Cambria Math"/>
                  <w:sz w:val="24"/>
                  <w:szCs w:val="24"/>
                </w:rPr>
                <m:t>2</m:t>
              </m:r>
            </m:sup>
          </m:sSup>
          <m:r>
            <w:rPr>
              <w:rFonts w:ascii="Cambria Math" w:eastAsiaTheme="minorEastAsia" w:hAnsi="Cambria Math" w:cs="Cambria Math"/>
              <w:sz w:val="24"/>
              <w:szCs w:val="24"/>
            </w:rPr>
            <m:t>∣</m:t>
          </m:r>
          <m:r>
            <w:rPr>
              <w:rFonts w:ascii="Cambria Math" w:eastAsiaTheme="minorEastAsia" w:hAnsi="Cambria Math"/>
              <w:sz w:val="24"/>
              <w:szCs w:val="24"/>
            </w:rPr>
            <m:t>t</m:t>
          </m:r>
          <m:r>
            <w:rPr>
              <w:rFonts w:ascii="Cambria Math" w:eastAsiaTheme="minorEastAsia" w:hAnsi="Cambria Math" w:cs="Aptos"/>
              <w:sz w:val="24"/>
              <w:szCs w:val="24"/>
            </w:rPr>
            <m:t>≤</m:t>
          </m:r>
          <m:r>
            <w:rPr>
              <w:rFonts w:ascii="Cambria Math" w:eastAsiaTheme="minorEastAsia" w:hAnsi="Cambria Math"/>
              <w:sz w:val="24"/>
              <w:szCs w:val="24"/>
            </w:rPr>
            <m:t>s</m:t>
          </m:r>
          <m:r>
            <w:rPr>
              <w:rFonts w:ascii="Cambria Math" w:eastAsiaTheme="minorEastAsia" w:hAnsi="Cambria Math" w:cs="Aptos"/>
              <w:sz w:val="24"/>
              <w:szCs w:val="24"/>
            </w:rPr>
            <m:t>≤</m:t>
          </m:r>
          <m:r>
            <w:rPr>
              <w:rFonts w:ascii="Cambria Math" w:eastAsiaTheme="minorEastAsia" w:hAnsi="Cambria Math"/>
              <w:sz w:val="24"/>
              <w:szCs w:val="24"/>
            </w:rPr>
            <m:t>u,</m:t>
          </m:r>
          <m:r>
            <w:rPr>
              <w:rFonts w:ascii="Cambria Math" w:eastAsiaTheme="minorEastAsia" w:hAnsi="Cambria Math" w:cs="Arial"/>
              <w:sz w:val="24"/>
              <w:szCs w:val="24"/>
            </w:rPr>
            <m:t> </m:t>
          </m:r>
          <m:r>
            <w:rPr>
              <w:rFonts w:ascii="Cambria Math" w:eastAsiaTheme="minorEastAsia" w:hAnsi="Cambria Math"/>
              <w:sz w:val="24"/>
              <w:szCs w:val="24"/>
            </w:rPr>
            <m:t>t</m:t>
          </m:r>
          <m:r>
            <w:rPr>
              <w:rFonts w:ascii="Cambria Math" w:eastAsiaTheme="minorEastAsia" w:hAnsi="Cambria Math" w:cs="Aptos"/>
              <w:sz w:val="24"/>
              <w:szCs w:val="24"/>
            </w:rPr>
            <m:t>≤</m:t>
          </m:r>
          <m:r>
            <w:rPr>
              <w:rFonts w:ascii="Cambria Math" w:eastAsiaTheme="minorEastAsia" w:hAnsi="Cambria Math"/>
              <w:sz w:val="24"/>
              <w:szCs w:val="24"/>
            </w:rPr>
            <m:t>r</m:t>
          </m:r>
          <m:r>
            <w:rPr>
              <w:rFonts w:ascii="Cambria Math" w:eastAsiaTheme="minorEastAsia" w:hAnsi="Cambria Math" w:cs="Aptos"/>
              <w:sz w:val="24"/>
              <w:szCs w:val="24"/>
            </w:rPr>
            <m:t>≤</m:t>
          </m:r>
          <m:r>
            <w:rPr>
              <w:rFonts w:ascii="Cambria Math" w:eastAsiaTheme="minorEastAsia" w:hAnsi="Cambria Math"/>
              <w:sz w:val="24"/>
              <w:szCs w:val="24"/>
            </w:rPr>
            <m:t>s}.</m:t>
          </m:r>
        </m:oMath>
      </m:oMathPara>
    </w:p>
    <w:p w14:paraId="31176E32" w14:textId="77777777" w:rsidR="00F42103" w:rsidRPr="002D0D5E" w:rsidRDefault="00F42103" w:rsidP="00F42103">
      <w:pPr>
        <w:rPr>
          <w:rFonts w:eastAsiaTheme="minorEastAsia"/>
          <w:sz w:val="24"/>
          <w:szCs w:val="24"/>
        </w:rPr>
      </w:pPr>
      <w:r>
        <w:rPr>
          <w:rFonts w:eastAsiaTheme="minorEastAsia"/>
          <w:sz w:val="24"/>
          <w:szCs w:val="24"/>
        </w:rPr>
        <w:t xml:space="preserve">d’où  </w:t>
      </w:r>
      <m:oMath>
        <m:r>
          <w:rPr>
            <w:rFonts w:ascii="Cambria Math" w:eastAsiaTheme="minorEastAsia" w:hAnsi="Cambria Math"/>
            <w:sz w:val="24"/>
            <w:szCs w:val="24"/>
          </w:rPr>
          <m:t>(3)</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s</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r>
              <w:rPr>
                <w:rFonts w:ascii="Cambria Math" w:eastAsiaTheme="minorEastAsia" w:hAnsi="Cambria Math"/>
                <w:sz w:val="24"/>
                <w:szCs w:val="24"/>
              </w:rPr>
              <m:t>ds</m:t>
            </m:r>
          </m:e>
        </m:nary>
        <m:r>
          <w:rPr>
            <w:rFonts w:ascii="Cambria Math" w:eastAsiaTheme="minorEastAsia" w:hAnsi="Cambria Math"/>
            <w:sz w:val="24"/>
            <w:szCs w:val="24"/>
          </w:rPr>
          <m:t>=</m:t>
        </m:r>
      </m:oMath>
    </w:p>
    <w:p w14:paraId="6AEB44B6" w14:textId="77777777" w:rsidR="00F42103" w:rsidRPr="008060B4" w:rsidRDefault="00000000" w:rsidP="00F42103">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)s</m:t>
                  </m:r>
                </m:sup>
              </m:sSup>
              <m:r>
                <w:rPr>
                  <w:rFonts w:ascii="Cambria Math" w:eastAsiaTheme="minorEastAsia" w:hAnsi="Cambria Math"/>
                  <w:sz w:val="24"/>
                  <w:szCs w:val="24"/>
                </w:rPr>
                <m:t>ds</m:t>
              </m:r>
            </m:e>
          </m:nary>
          <m:r>
            <w:rPr>
              <w:rFonts w:ascii="Cambria Math" w:eastAsiaTheme="minorEastAsia" w:hAnsi="Cambria Math"/>
              <w:sz w:val="24"/>
              <w:szCs w:val="24"/>
            </w:rPr>
            <m:t>+μ</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s</m:t>
                  </m:r>
                </m:sup>
              </m:sSup>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(s-t)</m:t>
                  </m:r>
                </m:sup>
              </m:sSup>
              <m:r>
                <w:rPr>
                  <w:rFonts w:ascii="Cambria Math" w:eastAsiaTheme="minorEastAsia" w:hAnsi="Cambria Math"/>
                  <w:sz w:val="24"/>
                  <w:szCs w:val="24"/>
                </w:rPr>
                <m:t>)ds</m:t>
              </m:r>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r</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r>
                    <w:rPr>
                      <w:rFonts w:ascii="Cambria Math" w:eastAsiaTheme="minorEastAsia" w:hAnsi="Cambria Math"/>
                      <w:sz w:val="24"/>
                      <w:szCs w:val="24"/>
                    </w:rPr>
                    <m:t>dsd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e>
              </m:nary>
            </m:e>
          </m:nary>
        </m:oMath>
      </m:oMathPara>
    </w:p>
    <w:p w14:paraId="5EB7DE12" w14:textId="77777777" w:rsidR="00F42103" w:rsidRDefault="00F42103" w:rsidP="00F42103">
      <w:pPr>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)u</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e>
          </m:d>
          <m:r>
            <w:rPr>
              <w:rFonts w:ascii="Cambria Math" w:eastAsiaTheme="minorEastAsia" w:hAnsi="Cambria Math"/>
              <w:sz w:val="24"/>
              <w:szCs w:val="24"/>
            </w:rPr>
            <m:t>+μ</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u</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(u-t)</m:t>
                      </m:r>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)u</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m:t>
                      </m:r>
                    </m:sup>
                  </m:sSup>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nary>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)u</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)r</m:t>
                  </m:r>
                </m:sup>
              </m:sSup>
            </m:e>
          </m:d>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r</m:t>
              </m:r>
            </m:sub>
            <m:sup>
              <m:r>
                <w:rPr>
                  <w:rFonts w:ascii="Cambria Math" w:eastAsiaTheme="minorEastAsia" w:hAnsi="Cambria Math"/>
                  <w:sz w:val="24"/>
                  <w:szCs w:val="24"/>
                </w:rPr>
                <m:t>1</m:t>
              </m:r>
            </m:sup>
          </m:sSubSup>
        </m:oMath>
      </m:oMathPara>
    </w:p>
    <w:p w14:paraId="4ECF3E5E" w14:textId="77777777" w:rsidR="00F42103" w:rsidRPr="00F55390" w:rsidRDefault="00F42103" w:rsidP="00F42103">
      <w:pPr>
        <w:rPr>
          <w:rFonts w:eastAsiaTheme="minorEastAsia"/>
          <w:sz w:val="24"/>
          <w:szCs w:val="24"/>
        </w:rPr>
      </w:pPr>
    </w:p>
    <w:p w14:paraId="7F987037" w14:textId="77777777" w:rsidR="00F42103" w:rsidRDefault="00F42103" w:rsidP="00F42103">
      <w:pPr>
        <w:rPr>
          <w:rFonts w:eastAsiaTheme="minorEastAsia"/>
          <w:sz w:val="24"/>
          <w:szCs w:val="24"/>
        </w:rPr>
      </w:pPr>
      <w:r w:rsidRPr="00C774F8">
        <w:rPr>
          <w:rFonts w:asciiTheme="minorHAnsi" w:eastAsiaTheme="minorEastAsia" w:hAnsiTheme="minorHAnsi" w:cstheme="minorHAnsi"/>
          <w:sz w:val="24"/>
          <w:szCs w:val="24"/>
        </w:rPr>
        <w:t>Ainsi, d’après</w:t>
      </w:r>
      <w:r>
        <w:rPr>
          <w:rFonts w:eastAsiaTheme="minorEastAsia"/>
          <w:sz w:val="24"/>
          <w:szCs w:val="24"/>
        </w:rPr>
        <w:t xml:space="preserve"> </w:t>
      </w:r>
      <m:oMath>
        <m:d>
          <m:dPr>
            <m:ctrlPr>
              <w:rPr>
                <w:rFonts w:ascii="Cambria Math" w:eastAsiaTheme="minorEastAsia" w:hAnsi="Cambria Math"/>
                <w:i/>
                <w:sz w:val="24"/>
                <w:szCs w:val="24"/>
              </w:rPr>
            </m:ctrlPr>
          </m:dPr>
          <m:e>
            <m:r>
              <w:rPr>
                <w:rFonts w:ascii="Cambria Math" w:eastAsiaTheme="minorEastAsia" w:hAnsi="Cambria Math"/>
                <w:sz w:val="24"/>
                <w:szCs w:val="24"/>
              </w:rPr>
              <m:t>2</m:t>
            </m:r>
          </m:e>
        </m:d>
        <m:r>
          <w:rPr>
            <w:rFonts w:ascii="Cambria Math" w:eastAsiaTheme="minorEastAsia" w:hAnsi="Cambria Math"/>
            <w:sz w:val="24"/>
            <w:szCs w:val="24"/>
          </w:rPr>
          <m:t xml:space="preserve"> et </m:t>
        </m:r>
        <m:d>
          <m:dPr>
            <m:ctrlPr>
              <w:rPr>
                <w:rFonts w:ascii="Cambria Math" w:eastAsiaTheme="minorEastAsia" w:hAnsi="Cambria Math"/>
                <w:i/>
                <w:sz w:val="24"/>
                <w:szCs w:val="24"/>
              </w:rPr>
            </m:ctrlPr>
          </m:dPr>
          <m:e>
            <m:r>
              <w:rPr>
                <w:rFonts w:ascii="Cambria Math" w:eastAsiaTheme="minorEastAsia" w:hAnsi="Cambria Math"/>
                <w:sz w:val="24"/>
                <w:szCs w:val="24"/>
              </w:rPr>
              <m:t>3</m:t>
            </m:r>
          </m:e>
        </m:d>
        <m:r>
          <w:rPr>
            <w:rFonts w:ascii="Cambria Math" w:eastAsiaTheme="minorEastAsia" w:hAnsi="Cambria Math"/>
            <w:sz w:val="24"/>
            <w:szCs w:val="24"/>
          </w:rPr>
          <m:t>,</m:t>
        </m:r>
      </m:oMath>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m:t>
            </m:r>
          </m:sub>
        </m:sSub>
      </m:oMath>
      <w:r>
        <w:rPr>
          <w:rFonts w:eastAsiaTheme="minorEastAsia"/>
          <w:sz w:val="24"/>
          <w:szCs w:val="24"/>
        </w:rPr>
        <w:t xml:space="preserve"> </w:t>
      </w:r>
      <w:r w:rsidRPr="00C774F8">
        <w:rPr>
          <w:rFonts w:asciiTheme="minorHAnsi" w:eastAsiaTheme="minorEastAsia" w:hAnsiTheme="minorHAnsi" w:cstheme="minorHAnsi"/>
          <w:sz w:val="24"/>
          <w:szCs w:val="24"/>
        </w:rPr>
        <w:t>s’écrit </w:t>
      </w:r>
      <w:r>
        <w:rPr>
          <w:rFonts w:eastAsiaTheme="minorEastAsia"/>
          <w:sz w:val="24"/>
          <w:szCs w:val="24"/>
        </w:rPr>
        <w:t>:</w:t>
      </w:r>
    </w:p>
    <w:p w14:paraId="1615E68B" w14:textId="77777777" w:rsidR="00F42103" w:rsidRPr="008339C6" w:rsidRDefault="00000000" w:rsidP="00F42103">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u-t</m:t>
                  </m:r>
                </m:e>
              </m:d>
            </m:sup>
          </m:sSup>
          <m:r>
            <w:rPr>
              <w:rFonts w:ascii="Cambria Math"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r>
            <w:rPr>
              <w:rFonts w:ascii="Cambria Math" w:eastAsiaTheme="minorEastAsia" w:hAnsi="Cambria Math"/>
              <w:sz w:val="24"/>
              <w:szCs w:val="24"/>
            </w:rPr>
            <m:t>+μ</m:t>
          </m:r>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nary>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e>
          </m:d>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1</m:t>
              </m:r>
            </m:sup>
          </m:sSubSup>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(u-s)</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oMath>
      </m:oMathPara>
    </w:p>
    <w:p w14:paraId="613A2003" w14:textId="77777777" w:rsidR="00F42103" w:rsidRDefault="00F42103" w:rsidP="00F42103">
      <w:pPr>
        <w:rPr>
          <w:rFonts w:eastAsiaTheme="minorEastAsia"/>
          <w:sz w:val="24"/>
          <w:szCs w:val="24"/>
        </w:rPr>
      </w:pPr>
      <w:r w:rsidRPr="00C774F8">
        <w:rPr>
          <w:rFonts w:asciiTheme="minorHAnsi" w:eastAsiaTheme="minorEastAsia" w:hAnsiTheme="minorHAnsi" w:cstheme="minorHAnsi"/>
          <w:sz w:val="24"/>
          <w:szCs w:val="24"/>
        </w:rPr>
        <w:t>Grâce à l’intégrale de Wiener, l’espérance de</w:t>
      </w:r>
      <w:r>
        <w:rPr>
          <w:rFonts w:eastAsiaTheme="minorEastAsia"/>
          <w:sz w:val="24"/>
          <w:szCs w:val="24"/>
        </w:rPr>
        <w:t xml:space="preserve"> </w:t>
      </w:r>
      <w:bookmarkStart w:id="78" w:name="_Hlk201652993"/>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r</m:t>
            </m:r>
          </m:sub>
        </m:sSub>
        <m:r>
          <w:rPr>
            <w:rFonts w:ascii="Cambria Math" w:eastAsiaTheme="minorEastAsia" w:hAnsi="Cambria Math"/>
            <w:sz w:val="24"/>
            <w:szCs w:val="24"/>
          </w:rPr>
          <m:t>(t,T)</m:t>
        </m:r>
      </m:oMath>
      <w:r>
        <w:rPr>
          <w:rFonts w:eastAsiaTheme="minorEastAsia"/>
          <w:sz w:val="24"/>
          <w:szCs w:val="24"/>
        </w:rPr>
        <w:t xml:space="preserve"> </w:t>
      </w:r>
      <w:bookmarkEnd w:id="78"/>
      <w:r w:rsidRPr="00C774F8">
        <w:rPr>
          <w:rFonts w:asciiTheme="minorHAnsi" w:eastAsiaTheme="minorEastAsia" w:hAnsiTheme="minorHAnsi" w:cstheme="minorHAnsi"/>
          <w:sz w:val="24"/>
          <w:szCs w:val="24"/>
        </w:rPr>
        <w:t>est donnée par la quantité suivante :</w:t>
      </w:r>
    </w:p>
    <w:p w14:paraId="0DEAF1CD" w14:textId="77777777" w:rsidR="00F42103" w:rsidRPr="00BF725C" w:rsidRDefault="00F42103" w:rsidP="00F42103">
      <w:pPr>
        <w:rPr>
          <w:rFonts w:eastAsiaTheme="minorEastAsia"/>
          <w:sz w:val="24"/>
          <w:szCs w:val="24"/>
        </w:rPr>
      </w:pPr>
      <m:oMathPara>
        <m:oMath>
          <m:r>
            <w:rPr>
              <w:rFonts w:ascii="Cambria Math" w:eastAsiaTheme="minorEastAsia" w:hAnsi="Cambria Math"/>
              <w:sz w:val="24"/>
              <w:szCs w:val="24"/>
            </w:rPr>
            <m:t>E</m:t>
          </m:r>
          <m:d>
            <m:dPr>
              <m:ctrlPr>
                <w:rPr>
                  <w:rFonts w:ascii="Cambria Math" w:eastAsiaTheme="minorEastAsia" w:hAnsi="Cambria Math"/>
                  <w:i/>
                  <w:sz w:val="24"/>
                  <w:szCs w:val="24"/>
                </w:rPr>
              </m:ctrlPr>
            </m:dPr>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m:t>
                      </m:r>
                    </m:sub>
                  </m:sSub>
                  <m:r>
                    <w:rPr>
                      <w:rFonts w:ascii="Cambria Math" w:eastAsiaTheme="minorEastAsia" w:hAnsi="Cambria Math"/>
                      <w:sz w:val="24"/>
                      <w:szCs w:val="24"/>
                    </w:rPr>
                    <m:t>du</m:t>
                  </m:r>
                </m:e>
              </m:nary>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r>
                <w:rPr>
                  <w:rFonts w:ascii="Cambria Math" w:eastAsiaTheme="minorEastAsia" w:hAnsi="Cambria Math"/>
                  <w:sz w:val="24"/>
                  <w:szCs w:val="24"/>
                </w:rPr>
                <m:t>E</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m:t>
                      </m:r>
                    </m:sub>
                  </m:sSub>
                </m:e>
              </m:d>
              <m:r>
                <w:rPr>
                  <w:rFonts w:ascii="Cambria Math" w:eastAsiaTheme="minorEastAsia" w:hAnsi="Cambria Math"/>
                  <w:sz w:val="24"/>
                  <w:szCs w:val="24"/>
                </w:rPr>
                <m:t>du=</m:t>
              </m:r>
            </m:e>
          </m:nary>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d>
                <m:dPr>
                  <m:begChr m:val="{"/>
                  <m:endChr m:val="}"/>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u-t</m:t>
                          </m:r>
                        </m:e>
                      </m:d>
                    </m:sup>
                  </m:sSup>
                  <m:r>
                    <w:rPr>
                      <w:rFonts w:ascii="Cambria Math"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r>
                    <w:rPr>
                      <w:rFonts w:ascii="Cambria Math" w:eastAsiaTheme="minorEastAsia" w:hAnsi="Cambria Math"/>
                      <w:sz w:val="24"/>
                      <w:szCs w:val="24"/>
                    </w:rPr>
                    <m:t>+μ</m:t>
                  </m:r>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u-t</m:t>
                                  </m:r>
                                </m:e>
                              </m:d>
                            </m:sup>
                          </m:sSup>
                        </m:e>
                      </m:d>
                    </m:e>
                  </m:d>
                </m:e>
              </m:d>
              <m:r>
                <w:rPr>
                  <w:rFonts w:ascii="Cambria Math" w:eastAsiaTheme="minorEastAsia" w:hAnsi="Cambria Math"/>
                  <w:sz w:val="24"/>
                  <w:szCs w:val="24"/>
                </w:rPr>
                <m:t>du</m:t>
              </m:r>
            </m:e>
          </m:nary>
        </m:oMath>
      </m:oMathPara>
    </w:p>
    <w:p w14:paraId="094B0FBB" w14:textId="77777777" w:rsidR="00F42103" w:rsidRPr="00140F00" w:rsidRDefault="00F42103" w:rsidP="00F42103">
      <w:pPr>
        <w:rPr>
          <w:rFonts w:eastAsiaTheme="minorEastAsia"/>
          <w:sz w:val="24"/>
          <w:szCs w:val="24"/>
        </w:rPr>
      </w:pPr>
      <m:oMathPara>
        <m:oMath>
          <m:r>
            <w:rPr>
              <w:rFonts w:ascii="Cambria Math" w:eastAsiaTheme="minorEastAsia" w:hAnsi="Cambria Math"/>
              <w:sz w:val="24"/>
              <w:szCs w:val="24"/>
            </w:rPr>
            <w:lastRenderedPageBreak/>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t</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oMath>
      </m:oMathPara>
    </w:p>
    <w:p w14:paraId="1FA72CA3" w14:textId="77777777" w:rsidR="00F42103" w:rsidRPr="00BF19BA" w:rsidRDefault="00F42103" w:rsidP="00F42103">
      <w:pPr>
        <w:rPr>
          <w:rFonts w:eastAsiaTheme="minorEastAsia"/>
          <w:sz w:val="24"/>
          <w:szCs w:val="24"/>
        </w:rPr>
      </w:pPr>
      <m:oMathPara>
        <m:oMath>
          <m:r>
            <w:rPr>
              <w:rFonts w:ascii="Cambria Math" w:eastAsiaTheme="minorEastAsia" w:hAnsi="Cambria Math"/>
              <w:sz w:val="24"/>
              <w:szCs w:val="24"/>
            </w:rPr>
            <m:t>μ</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μ</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μ</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e>
              </m:d>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μ</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oMath>
      </m:oMathPara>
    </w:p>
    <w:p w14:paraId="6B68296D" w14:textId="77777777" w:rsidR="00F42103" w:rsidRPr="00AD1EA1" w:rsidRDefault="00000000" w:rsidP="00F42103">
      <w:pPr>
        <w:pBdr>
          <w:top w:val="single" w:sz="4" w:space="1" w:color="auto"/>
          <w:left w:val="single" w:sz="4" w:space="4" w:color="auto"/>
          <w:bottom w:val="single" w:sz="4" w:space="1" w:color="auto"/>
          <w:right w:val="single" w:sz="4" w:space="4" w:color="auto"/>
        </w:pBdr>
        <w:rPr>
          <w:rFonts w:eastAsiaTheme="minorEastAsia"/>
          <w:b/>
          <w:bCs/>
          <w:sz w:val="24"/>
          <w:szCs w:val="24"/>
        </w:rPr>
      </w:pPr>
      <m:oMathPara>
        <m:oMath>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d</m:t>
              </m:r>
            </m:e>
            <m:sup>
              <m:r>
                <m:rPr>
                  <m:sty m:val="bi"/>
                </m:rPr>
                <w:rPr>
                  <w:rFonts w:ascii="Cambria Math" w:eastAsiaTheme="minorEastAsia" w:hAnsi="Cambria Math"/>
                  <w:sz w:val="24"/>
                  <w:szCs w:val="24"/>
                </w:rPr>
                <m:t>'</m:t>
              </m:r>
            </m:sup>
          </m:sSup>
          <m:r>
            <m:rPr>
              <m:sty m:val="bi"/>
            </m:rPr>
            <w:rPr>
              <w:rFonts w:ascii="Cambria Math" w:eastAsiaTheme="minorEastAsia" w:hAnsi="Cambria Math"/>
              <w:sz w:val="24"/>
              <w:szCs w:val="24"/>
            </w:rPr>
            <m:t>où   E</m:t>
          </m:r>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r</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e>
          </m:d>
          <m:r>
            <m:rPr>
              <m:sty m:val="bi"/>
            </m:rPr>
            <w:rPr>
              <w:rFonts w:ascii="Cambria Math" w:eastAsiaTheme="minorEastAsia" w:hAnsi="Cambria Math"/>
              <w:sz w:val="24"/>
              <w:szCs w:val="24"/>
            </w:rPr>
            <m:t>= E</m:t>
          </m:r>
          <m:d>
            <m:dPr>
              <m:ctrlPr>
                <w:rPr>
                  <w:rFonts w:ascii="Cambria Math" w:eastAsiaTheme="minorEastAsia" w:hAnsi="Cambria Math"/>
                  <w:b/>
                  <w:bCs/>
                  <w:i/>
                  <w:sz w:val="24"/>
                  <w:szCs w:val="24"/>
                </w:rPr>
              </m:ctrlPr>
            </m:dPr>
            <m:e>
              <m:nary>
                <m:naryPr>
                  <m:limLoc m:val="subSup"/>
                  <m:ctrlPr>
                    <w:rPr>
                      <w:rFonts w:ascii="Cambria Math" w:eastAsiaTheme="minorEastAsia" w:hAnsi="Cambria Math"/>
                      <w:b/>
                      <w:bCs/>
                      <w:i/>
                      <w:sz w:val="24"/>
                      <w:szCs w:val="24"/>
                    </w:rPr>
                  </m:ctrlPr>
                </m:naryPr>
                <m:sub>
                  <m:r>
                    <m:rPr>
                      <m:sty m:val="bi"/>
                    </m:rPr>
                    <w:rPr>
                      <w:rFonts w:ascii="Cambria Math" w:eastAsiaTheme="minorEastAsia" w:hAnsi="Cambria Math"/>
                      <w:sz w:val="24"/>
                      <w:szCs w:val="24"/>
                    </w:rPr>
                    <m:t>t</m:t>
                  </m:r>
                </m:sub>
                <m:sup>
                  <m:r>
                    <m:rPr>
                      <m:sty m:val="bi"/>
                    </m:rPr>
                    <w:rPr>
                      <w:rFonts w:ascii="Cambria Math" w:eastAsiaTheme="minorEastAsia" w:hAnsi="Cambria Math"/>
                      <w:sz w:val="24"/>
                      <w:szCs w:val="24"/>
                    </w:rPr>
                    <m:t>T</m:t>
                  </m:r>
                </m:sup>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u</m:t>
                      </m:r>
                    </m:sub>
                  </m:sSub>
                  <m:r>
                    <m:rPr>
                      <m:sty m:val="bi"/>
                    </m:rPr>
                    <w:rPr>
                      <w:rFonts w:ascii="Cambria Math" w:eastAsiaTheme="minorEastAsia" w:hAnsi="Cambria Math"/>
                      <w:sz w:val="24"/>
                      <w:szCs w:val="24"/>
                    </w:rPr>
                    <m:t>du</m:t>
                  </m:r>
                </m:e>
              </m:nary>
            </m:e>
          </m:d>
          <m:r>
            <m:rPr>
              <m:sty m:val="bi"/>
            </m:rPr>
            <w:rPr>
              <w:rFonts w:ascii="Cambria Math" w:eastAsiaTheme="minorEastAsia" w:hAnsi="Cambria Math"/>
              <w:sz w:val="24"/>
              <w:szCs w:val="24"/>
            </w:rPr>
            <m:t>= μ</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t</m:t>
                  </m:r>
                </m:sub>
              </m:sSub>
              <m:r>
                <m:rPr>
                  <m:sty m:val="bi"/>
                </m:rPr>
                <w:rPr>
                  <w:rFonts w:ascii="Cambria Math" w:eastAsiaTheme="minorEastAsia" w:hAnsi="Cambria Math"/>
                  <w:sz w:val="24"/>
                  <w:szCs w:val="24"/>
                </w:rPr>
                <m:t>-μ)</m:t>
              </m:r>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t</m:t>
                  </m:r>
                </m:sub>
              </m:sSub>
              <m:r>
                <m:rPr>
                  <m:sty m:val="bi"/>
                </m:rPr>
                <w:rPr>
                  <w:rFonts w:ascii="Cambria Math" w:eastAsiaTheme="minorEastAsia" w:hAnsi="Cambria Math"/>
                  <w:sz w:val="24"/>
                  <w:szCs w:val="24"/>
                </w:rPr>
                <m:t>-μ)</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t</m:t>
                  </m:r>
                </m:sub>
              </m:sSub>
              <m:r>
                <m:rPr>
                  <m:sty m:val="bi"/>
                </m:rPr>
                <w:rPr>
                  <w:rFonts w:ascii="Cambria Math" w:eastAsiaTheme="minorEastAsia" w:hAnsi="Cambria Math"/>
                  <w:sz w:val="24"/>
                  <w:szCs w:val="24"/>
                </w:rPr>
                <m:t>-μ</m:t>
              </m:r>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den>
          </m:f>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oMath>
      </m:oMathPara>
    </w:p>
    <w:p w14:paraId="160A2DFD" w14:textId="77777777" w:rsidR="00F42103" w:rsidRPr="00BF19BA" w:rsidRDefault="00F42103" w:rsidP="00F42103">
      <w:pPr>
        <w:pBdr>
          <w:top w:val="single" w:sz="4" w:space="1" w:color="auto"/>
          <w:left w:val="single" w:sz="4" w:space="4" w:color="auto"/>
          <w:bottom w:val="single" w:sz="4" w:space="1" w:color="auto"/>
          <w:right w:val="single" w:sz="4" w:space="4" w:color="auto"/>
        </w:pBdr>
        <w:rPr>
          <w:rFonts w:eastAsiaTheme="minorEastAsia"/>
          <w:b/>
          <w:bCs/>
          <w:sz w:val="24"/>
          <w:szCs w:val="24"/>
        </w:rPr>
      </w:pPr>
      <m:oMathPara>
        <m:oMath>
          <m:r>
            <m:rPr>
              <m:sty m:val="bi"/>
            </m:rPr>
            <w:rPr>
              <w:rFonts w:ascii="Cambria Math" w:eastAsiaTheme="minorEastAsia" w:hAnsi="Cambria Math"/>
              <w:sz w:val="24"/>
              <w:szCs w:val="24"/>
            </w:rPr>
            <m:t>=μ</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t</m:t>
                  </m:r>
                </m:sub>
              </m:sSub>
              <m:r>
                <m:rPr>
                  <m:sty m:val="bi"/>
                </m:rPr>
                <w:rPr>
                  <w:rFonts w:ascii="Cambria Math" w:eastAsiaTheme="minorEastAsia" w:hAnsi="Cambria Math"/>
                  <w:sz w:val="24"/>
                  <w:szCs w:val="24"/>
                </w:rPr>
                <m:t>-μ)</m:t>
              </m:r>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r>
            <m:rPr>
              <m:sty m:val="bi"/>
            </m:rPr>
            <w:rPr>
              <w:rFonts w:ascii="Cambria Math" w:eastAsiaTheme="minorEastAsia" w:hAnsi="Cambria Math"/>
              <w:sz w:val="24"/>
              <w:szCs w:val="24"/>
            </w:rPr>
            <m:t>+</m:t>
          </m:r>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t</m:t>
                  </m:r>
                </m:sub>
              </m:sSub>
              <m:r>
                <m:rPr>
                  <m:sty m:val="bi"/>
                </m:rPr>
                <w:rPr>
                  <w:rFonts w:ascii="Cambria Math" w:eastAsiaTheme="minorEastAsia" w:hAnsi="Cambria Math"/>
                  <w:sz w:val="24"/>
                  <w:szCs w:val="24"/>
                </w:rPr>
                <m:t>-μ</m:t>
              </m:r>
            </m:e>
          </m:d>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e>
          </m:d>
        </m:oMath>
      </m:oMathPara>
    </w:p>
    <w:p w14:paraId="1F931243" w14:textId="77777777" w:rsidR="00F42103" w:rsidRPr="00B46506" w:rsidRDefault="00F42103" w:rsidP="00F42103">
      <w:pPr>
        <w:rPr>
          <w:sz w:val="24"/>
          <w:szCs w:val="24"/>
        </w:rPr>
      </w:pPr>
    </w:p>
    <w:p w14:paraId="68305586" w14:textId="77777777" w:rsidR="00F42103" w:rsidRDefault="00F42103" w:rsidP="00F42103">
      <w:pPr>
        <w:rPr>
          <w:sz w:val="24"/>
          <w:szCs w:val="24"/>
        </w:rPr>
      </w:pPr>
      <w:r>
        <w:rPr>
          <w:sz w:val="24"/>
          <w:szCs w:val="24"/>
        </w:rPr>
        <w:t>De plus :</w:t>
      </w:r>
    </w:p>
    <w:p w14:paraId="214DF6EF" w14:textId="77777777" w:rsidR="00F42103" w:rsidRPr="000F6814" w:rsidRDefault="00000000" w:rsidP="00F42103">
      <w:pPr>
        <w:rPr>
          <w:rFonts w:eastAsiaTheme="minorEastAsia"/>
          <w:sz w:val="24"/>
          <w:szCs w:val="24"/>
        </w:rPr>
      </w:pPr>
      <m:oMathPara>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u</m:t>
                  </m:r>
                </m:sub>
              </m:sSub>
              <m:r>
                <w:rPr>
                  <w:rFonts w:ascii="Cambria Math" w:eastAsiaTheme="minorEastAsia" w:hAnsi="Cambria Math"/>
                  <w:sz w:val="24"/>
                  <w:szCs w:val="24"/>
                </w:rPr>
                <m:t>du</m:t>
              </m:r>
            </m:e>
          </m:nary>
          <m:r>
            <w:rPr>
              <w:rFonts w:ascii="Cambria Math" w:eastAsiaTheme="minorEastAsia" w:hAnsi="Cambria Math"/>
              <w:sz w:val="24"/>
              <w:szCs w:val="24"/>
            </w:rPr>
            <m:t>= μ</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t</m:t>
                      </m:r>
                    </m:sub>
                  </m:sSub>
                  <m:r>
                    <w:rPr>
                      <w:rFonts w:ascii="Cambria Math" w:eastAsiaTheme="minorEastAsia" w:hAnsi="Cambria Math"/>
                      <w:sz w:val="24"/>
                      <w:szCs w:val="24"/>
                    </w:rPr>
                    <m:t>-μ</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r>
                <w:rPr>
                  <w:rFonts w:ascii="Cambria Math" w:eastAsiaTheme="minorEastAsia" w:hAnsi="Cambria Math"/>
                  <w:sz w:val="24"/>
                  <w:szCs w:val="24"/>
                </w:rPr>
                <m:t>-μ</m:t>
              </m:r>
            </m:e>
          </m:d>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nary>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e>
              </m:d>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1</m:t>
                  </m:r>
                </m:sup>
              </m:sSubSup>
              <m:r>
                <w:rPr>
                  <w:rFonts w:ascii="Cambria Math" w:eastAsiaTheme="minorEastAsia" w:hAnsi="Cambria Math"/>
                  <w:sz w:val="24"/>
                  <w:szCs w:val="24"/>
                </w:rPr>
                <m:t>du</m:t>
              </m:r>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u</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r>
                <w:rPr>
                  <w:rFonts w:ascii="Cambria Math" w:eastAsiaTheme="minorEastAsia" w:hAnsi="Cambria Math"/>
                  <w:sz w:val="24"/>
                  <w:szCs w:val="24"/>
                </w:rPr>
                <m:t>du</m:t>
              </m:r>
            </m:e>
          </m:nary>
        </m:oMath>
      </m:oMathPara>
    </w:p>
    <w:p w14:paraId="4706EEF6" w14:textId="77777777" w:rsidR="00F42103" w:rsidRPr="000F6814" w:rsidRDefault="00F42103" w:rsidP="00F42103">
      <w:pPr>
        <w:rPr>
          <w:rFonts w:eastAsiaTheme="minorEastAsia"/>
          <w:sz w:val="24"/>
          <w:szCs w:val="24"/>
        </w:rPr>
      </w:pPr>
      <m:oMathPara>
        <m:oMath>
          <m:r>
            <w:rPr>
              <w:rFonts w:ascii="Cambria Math" w:eastAsiaTheme="minorEastAsia" w:hAnsi="Cambria Math"/>
              <w:sz w:val="24"/>
              <w:szCs w:val="24"/>
            </w:rPr>
            <m:t>= μ</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t</m:t>
                      </m:r>
                    </m:sub>
                  </m:sSub>
                  <m:r>
                    <w:rPr>
                      <w:rFonts w:ascii="Cambria Math" w:eastAsiaTheme="minorEastAsia" w:hAnsi="Cambria Math"/>
                      <w:sz w:val="24"/>
                      <w:szCs w:val="24"/>
                    </w:rPr>
                    <m:t>-μ</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r>
                <w:rPr>
                  <w:rFonts w:ascii="Cambria Math" w:eastAsiaTheme="minorEastAsia" w:hAnsi="Cambria Math"/>
                  <w:sz w:val="24"/>
                  <w:szCs w:val="24"/>
                </w:rPr>
                <m:t>-μ</m:t>
              </m:r>
            </m:e>
          </m:d>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s</m:t>
                  </m:r>
                </m:sub>
                <m:sup>
                  <m:r>
                    <w:rPr>
                      <w:rFonts w:ascii="Cambria Math" w:eastAsiaTheme="minorEastAsia" w:hAnsi="Cambria Math"/>
                      <w:sz w:val="24"/>
                      <w:szCs w:val="24"/>
                    </w:rPr>
                    <m:t>T</m:t>
                  </m:r>
                </m:sup>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nary>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e>
              </m:d>
              <m:r>
                <w:rPr>
                  <w:rFonts w:ascii="Cambria Math" w:eastAsiaTheme="minorEastAsia" w:hAnsi="Cambria Math"/>
                  <w:sz w:val="24"/>
                  <w:szCs w:val="24"/>
                </w:rPr>
                <m:t>du 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1</m:t>
                  </m:r>
                </m:sup>
              </m:sSubSup>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s</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u-s</m:t>
                          </m:r>
                        </m:e>
                      </m:d>
                    </m:sup>
                  </m:sSup>
                  <m:r>
                    <w:rPr>
                      <w:rFonts w:ascii="Cambria Math" w:eastAsiaTheme="minorEastAsia" w:hAnsi="Cambria Math"/>
                      <w:sz w:val="24"/>
                      <w:szCs w:val="24"/>
                    </w:rPr>
                    <m:t>du 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e>
          </m:nary>
        </m:oMath>
      </m:oMathPara>
    </w:p>
    <w:p w14:paraId="700A3FC9" w14:textId="77777777" w:rsidR="00F42103" w:rsidRPr="00A027EB" w:rsidRDefault="00F42103" w:rsidP="00F42103">
      <w:pPr>
        <w:rPr>
          <w:rFonts w:eastAsiaTheme="minorEastAsia"/>
          <w:sz w:val="24"/>
          <w:szCs w:val="24"/>
        </w:rPr>
      </w:pPr>
      <m:oMathPara>
        <m:oMath>
          <m:r>
            <w:rPr>
              <w:rFonts w:ascii="Cambria Math" w:eastAsiaTheme="minorEastAsia" w:hAnsi="Cambria Math"/>
              <w:sz w:val="24"/>
              <w:szCs w:val="24"/>
            </w:rPr>
            <m:t>= μ</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t</m:t>
                      </m:r>
                    </m:sub>
                  </m:sSub>
                  <m:r>
                    <w:rPr>
                      <w:rFonts w:ascii="Cambria Math" w:eastAsiaTheme="minorEastAsia" w:hAnsi="Cambria Math"/>
                      <w:sz w:val="24"/>
                      <w:szCs w:val="24"/>
                    </w:rPr>
                    <m:t>-μ</m:t>
                  </m:r>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t</m:t>
                  </m:r>
                </m:sub>
              </m:sSub>
              <m:r>
                <w:rPr>
                  <w:rFonts w:ascii="Cambria Math" w:eastAsiaTheme="minorEastAsia" w:hAnsi="Cambria Math"/>
                  <w:sz w:val="24"/>
                  <w:szCs w:val="24"/>
                </w:rPr>
                <m:t>-μ</m:t>
              </m:r>
            </m:e>
          </m:d>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(T-s)</m:t>
                          </m:r>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(T-s)</m:t>
                          </m:r>
                        </m:sup>
                      </m:sSup>
                    </m:e>
                  </m:d>
                </m:e>
              </m:d>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1</m:t>
                  </m:r>
                </m:sup>
              </m:sSubSup>
            </m:e>
          </m:nary>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(T-s)</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oMath>
      </m:oMathPara>
    </w:p>
    <w:p w14:paraId="543DFBDA" w14:textId="77777777" w:rsidR="00F42103" w:rsidRDefault="00F42103" w:rsidP="00F42103">
      <w:pPr>
        <w:rPr>
          <w:rFonts w:eastAsiaTheme="minorEastAsia"/>
          <w:sz w:val="24"/>
          <w:szCs w:val="24"/>
        </w:rPr>
      </w:pPr>
      <w:r>
        <w:rPr>
          <w:rFonts w:eastAsiaTheme="minorEastAsia"/>
          <w:sz w:val="24"/>
          <w:szCs w:val="24"/>
        </w:rPr>
        <w:t>Soit :</w:t>
      </w:r>
    </w:p>
    <w:p w14:paraId="68F3C185" w14:textId="77777777" w:rsidR="00F42103" w:rsidRPr="00A027EB" w:rsidRDefault="00F42103" w:rsidP="00F42103">
      <w:pPr>
        <w:rPr>
          <w:rFonts w:eastAsiaTheme="minorEastAsia"/>
          <w:sz w:val="24"/>
          <w:szCs w:val="24"/>
        </w:rPr>
      </w:pPr>
      <m:oMathPara>
        <m:oMath>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d>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1</m:t>
                  </m:r>
                </m:sup>
              </m:sSubSup>
            </m:e>
          </m:nary>
        </m:oMath>
      </m:oMathPara>
    </w:p>
    <w:p w14:paraId="6A53F7A9" w14:textId="77777777" w:rsidR="00F42103" w:rsidRPr="00A027EB" w:rsidRDefault="00F42103" w:rsidP="00F42103">
      <w:pPr>
        <w:rPr>
          <w:rFonts w:eastAsiaTheme="minorEastAsia"/>
          <w:sz w:val="24"/>
          <w:szCs w:val="24"/>
        </w:rPr>
      </w:pPr>
      <m:oMathPara>
        <m:oMath>
          <m:r>
            <w:rPr>
              <w:rFonts w:ascii="Cambria Math" w:eastAsiaTheme="minorEastAsia" w:hAnsi="Cambria Math"/>
              <w:sz w:val="24"/>
              <w:szCs w:val="24"/>
            </w:rPr>
            <m:t>J</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(T-s)</m:t>
                  </m:r>
                </m:sup>
              </m:sSup>
              <m:r>
                <w:rPr>
                  <w:rFonts w:ascii="Cambria Math" w:eastAsiaTheme="minorEastAsia" w:hAnsi="Cambria Math"/>
                  <w:sz w:val="24"/>
                  <w:szCs w:val="24"/>
                </w:rPr>
                <m:t>)d</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s</m:t>
                  </m:r>
                </m:sub>
                <m:sup>
                  <m:r>
                    <w:rPr>
                      <w:rFonts w:ascii="Cambria Math" w:eastAsiaTheme="minorEastAsia" w:hAnsi="Cambria Math"/>
                      <w:sz w:val="24"/>
                      <w:szCs w:val="24"/>
                    </w:rPr>
                    <m:t>2</m:t>
                  </m:r>
                </m:sup>
              </m:sSubSup>
            </m:e>
          </m:nary>
        </m:oMath>
      </m:oMathPara>
    </w:p>
    <w:p w14:paraId="32510143" w14:textId="77777777" w:rsidR="00F42103" w:rsidRDefault="00F42103" w:rsidP="00F42103">
      <w:pPr>
        <w:rPr>
          <w:rFonts w:eastAsiaTheme="minorEastAsia"/>
          <w:sz w:val="24"/>
          <w:szCs w:val="24"/>
        </w:rPr>
      </w:pPr>
    </w:p>
    <w:p w14:paraId="68AA2C46" w14:textId="77777777" w:rsidR="00F42103" w:rsidRPr="00C774F8" w:rsidRDefault="00F42103" w:rsidP="00F42103">
      <w:pPr>
        <w:rPr>
          <w:rFonts w:asciiTheme="minorHAnsi" w:eastAsiaTheme="minorEastAsia" w:hAnsiTheme="minorHAnsi" w:cstheme="minorHAnsi"/>
          <w:sz w:val="24"/>
          <w:szCs w:val="24"/>
        </w:rPr>
      </w:pPr>
      <m:oMath>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 xml:space="preserve"> et J(t,T)</m:t>
        </m:r>
      </m:oMath>
      <w:r>
        <w:rPr>
          <w:rFonts w:eastAsiaTheme="minorEastAsia"/>
          <w:sz w:val="24"/>
          <w:szCs w:val="24"/>
        </w:rPr>
        <w:t xml:space="preserve"> </w:t>
      </w:r>
      <w:proofErr w:type="gramStart"/>
      <w:r w:rsidRPr="00C774F8">
        <w:rPr>
          <w:rFonts w:asciiTheme="minorHAnsi" w:eastAsiaTheme="minorEastAsia" w:hAnsiTheme="minorHAnsi" w:cstheme="minorHAnsi"/>
          <w:sz w:val="24"/>
          <w:szCs w:val="24"/>
        </w:rPr>
        <w:t>sont</w:t>
      </w:r>
      <w:proofErr w:type="gramEnd"/>
      <w:r w:rsidRPr="00C774F8">
        <w:rPr>
          <w:rFonts w:asciiTheme="minorHAnsi" w:eastAsiaTheme="minorEastAsia" w:hAnsiTheme="minorHAnsi" w:cstheme="minorHAnsi"/>
          <w:sz w:val="24"/>
          <w:szCs w:val="24"/>
        </w:rPr>
        <w:t xml:space="preserve"> des variables gaussiennes indépendants étant donné que les mouvements browniens le sont aussi.</w:t>
      </w:r>
    </w:p>
    <w:p w14:paraId="63715776" w14:textId="77777777" w:rsidR="00F42103" w:rsidRDefault="00F42103" w:rsidP="00F42103">
      <w:pPr>
        <w:rPr>
          <w:rFonts w:eastAsiaTheme="minorEastAsia"/>
          <w:sz w:val="24"/>
          <w:szCs w:val="24"/>
        </w:rPr>
      </w:pPr>
      <w:r w:rsidRPr="00C774F8">
        <w:rPr>
          <w:rFonts w:asciiTheme="minorHAnsi" w:eastAsiaTheme="minorEastAsia" w:hAnsiTheme="minorHAnsi" w:cstheme="minorHAnsi"/>
          <w:sz w:val="24"/>
          <w:szCs w:val="24"/>
        </w:rPr>
        <w:t>De cela découle que la variance de</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r</m:t>
            </m:r>
          </m:sub>
        </m:sSub>
        <m:r>
          <w:rPr>
            <w:rFonts w:ascii="Cambria Math" w:eastAsiaTheme="minorEastAsia" w:hAnsi="Cambria Math"/>
            <w:sz w:val="24"/>
            <w:szCs w:val="24"/>
          </w:rPr>
          <m:t>(t,T)</m:t>
        </m:r>
      </m:oMath>
      <w:r>
        <w:rPr>
          <w:rFonts w:eastAsiaTheme="minorEastAsia"/>
          <w:sz w:val="24"/>
          <w:szCs w:val="24"/>
        </w:rPr>
        <w:t xml:space="preserve"> </w:t>
      </w:r>
      <w:r w:rsidRPr="00C774F8">
        <w:rPr>
          <w:rFonts w:asciiTheme="minorHAnsi" w:eastAsiaTheme="minorEastAsia" w:hAnsiTheme="minorHAnsi" w:cstheme="minorHAnsi"/>
          <w:sz w:val="24"/>
          <w:szCs w:val="24"/>
        </w:rPr>
        <w:t xml:space="preserve">est la somme des variances de </w:t>
      </w:r>
      <m:oMath>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 xml:space="preserve"> et J(t,T)</m:t>
        </m:r>
      </m:oMath>
      <w:r>
        <w:rPr>
          <w:rFonts w:eastAsiaTheme="minorEastAsia"/>
          <w:sz w:val="24"/>
          <w:szCs w:val="24"/>
        </w:rPr>
        <w:t>.</w:t>
      </w:r>
    </w:p>
    <w:p w14:paraId="0E354880" w14:textId="77777777" w:rsidR="00F42103" w:rsidRDefault="00F42103" w:rsidP="00F42103">
      <w:pPr>
        <w:rPr>
          <w:rFonts w:eastAsiaTheme="minorEastAsia"/>
          <w:sz w:val="24"/>
          <w:szCs w:val="24"/>
        </w:rPr>
      </w:pPr>
      <w:r w:rsidRPr="00C774F8">
        <w:rPr>
          <w:rFonts w:asciiTheme="minorHAnsi" w:eastAsiaTheme="minorEastAsia" w:hAnsiTheme="minorHAnsi" w:cstheme="minorHAnsi"/>
          <w:sz w:val="24"/>
          <w:szCs w:val="24"/>
        </w:rPr>
        <w:lastRenderedPageBreak/>
        <w:t>D’après l’intégrale de Wiener</w:t>
      </w:r>
      <w:r>
        <w:rPr>
          <w:rFonts w:eastAsiaTheme="minorEastAsia"/>
          <w:sz w:val="24"/>
          <w:szCs w:val="24"/>
        </w:rPr>
        <w:t> :</w:t>
      </w:r>
    </w:p>
    <w:p w14:paraId="2D2B08EE" w14:textId="77777777" w:rsidR="00F42103" w:rsidRPr="00A027EB" w:rsidRDefault="00F42103" w:rsidP="00F42103">
      <w:pPr>
        <w:rPr>
          <w:rFonts w:eastAsiaTheme="minorEastAsia"/>
          <w:sz w:val="24"/>
          <w:szCs w:val="24"/>
        </w:rPr>
      </w:pPr>
      <m:oMathPara>
        <m:oMath>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d>
                </m:e>
                <m:sup>
                  <m:r>
                    <w:rPr>
                      <w:rFonts w:ascii="Cambria Math" w:eastAsiaTheme="minorEastAsia" w:hAnsi="Cambria Math"/>
                      <w:sz w:val="24"/>
                      <w:szCs w:val="24"/>
                    </w:rPr>
                    <m:t>2</m:t>
                  </m:r>
                </m:sup>
              </m:sSup>
              <m:r>
                <w:rPr>
                  <w:rFonts w:ascii="Cambria Math" w:eastAsiaTheme="minorEastAsia" w:hAnsi="Cambria Math"/>
                  <w:sz w:val="24"/>
                  <w:szCs w:val="24"/>
                </w:rPr>
                <m:t>ds</m:t>
              </m:r>
            </m:e>
          </m:nary>
        </m:oMath>
      </m:oMathPara>
    </w:p>
    <w:p w14:paraId="67024F4D" w14:textId="77777777" w:rsidR="00F42103" w:rsidRPr="00A174D0" w:rsidRDefault="00F42103" w:rsidP="00F42103">
      <w:pPr>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sup>
                  <m:r>
                    <w:rPr>
                      <w:rFonts w:ascii="Cambria Math" w:eastAsiaTheme="minorEastAsia" w:hAnsi="Cambria Math"/>
                      <w:sz w:val="24"/>
                      <w:szCs w:val="24"/>
                    </w:rPr>
                    <m:t>2</m:t>
                  </m:r>
                </m:sup>
              </m:sSup>
              <m:r>
                <w:rPr>
                  <w:rFonts w:ascii="Cambria Math" w:eastAsiaTheme="minorEastAsia" w:hAnsi="Cambria Math"/>
                  <w:sz w:val="24"/>
                  <w:szCs w:val="24"/>
                </w:rPr>
                <m:t>ds</m:t>
              </m:r>
            </m:e>
          </m:nary>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sup>
                  <m:r>
                    <w:rPr>
                      <w:rFonts w:ascii="Cambria Math" w:eastAsiaTheme="minorEastAsia" w:hAnsi="Cambria Math"/>
                      <w:sz w:val="24"/>
                      <w:szCs w:val="24"/>
                    </w:rPr>
                    <m:t>2</m:t>
                  </m:r>
                </m:sup>
              </m:sSup>
              <m:r>
                <w:rPr>
                  <w:rFonts w:ascii="Cambria Math" w:eastAsiaTheme="minorEastAsia" w:hAnsi="Cambria Math"/>
                  <w:sz w:val="24"/>
                  <w:szCs w:val="24"/>
                </w:rPr>
                <m:t>ds</m:t>
              </m:r>
            </m:e>
          </m:nary>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nary>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r>
            <w:rPr>
              <w:rFonts w:ascii="Cambria Math" w:eastAsiaTheme="minorEastAsia" w:hAnsi="Cambria Math"/>
              <w:sz w:val="24"/>
              <w:szCs w:val="24"/>
            </w:rPr>
            <m:t>ds</m:t>
          </m:r>
        </m:oMath>
      </m:oMathPara>
    </w:p>
    <w:p w14:paraId="5EA929B1" w14:textId="77777777" w:rsidR="00F42103" w:rsidRPr="00DF4337" w:rsidRDefault="00F42103" w:rsidP="00F42103">
      <w:pPr>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T-t-2</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r>
                    <w:rPr>
                      <w:rFonts w:ascii="Cambria Math" w:eastAsiaTheme="minorEastAsia" w:hAnsi="Cambria Math"/>
                      <w:sz w:val="24"/>
                      <w:szCs w:val="24"/>
                    </w:rPr>
                    <m:t>ds</m:t>
                  </m:r>
                </m:e>
              </m:nary>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1</m:t>
                          </m:r>
                        </m:sub>
                      </m:sSub>
                      <m:r>
                        <w:rPr>
                          <w:rFonts w:ascii="Cambria Math" w:eastAsiaTheme="minorEastAsia" w:hAnsi="Cambria Math"/>
                          <w:sz w:val="24"/>
                          <w:szCs w:val="24"/>
                        </w:rPr>
                        <m:t>(T-s)</m:t>
                      </m:r>
                    </m:sup>
                  </m:sSup>
                  <m:r>
                    <w:rPr>
                      <w:rFonts w:ascii="Cambria Math" w:eastAsiaTheme="minorEastAsia" w:hAnsi="Cambria Math"/>
                      <w:sz w:val="24"/>
                      <w:szCs w:val="24"/>
                    </w:rPr>
                    <m:t>ds</m:t>
                  </m:r>
                </m:e>
              </m:nary>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T-t-2</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(T-s)</m:t>
                      </m:r>
                    </m:sup>
                  </m:sSup>
                  <m:r>
                    <w:rPr>
                      <w:rFonts w:ascii="Cambria Math" w:eastAsiaTheme="minorEastAsia" w:hAnsi="Cambria Math"/>
                      <w:sz w:val="24"/>
                      <w:szCs w:val="24"/>
                    </w:rPr>
                    <m:t>ds</m:t>
                  </m:r>
                </m:e>
              </m:nary>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2</m:t>
                          </m:r>
                        </m:sub>
                      </m:sSub>
                      <m:r>
                        <w:rPr>
                          <w:rFonts w:ascii="Cambria Math" w:eastAsiaTheme="minorEastAsia" w:hAnsi="Cambria Math"/>
                          <w:sz w:val="24"/>
                          <w:szCs w:val="24"/>
                        </w:rPr>
                        <m:t>(T-s)</m:t>
                      </m:r>
                    </m:sup>
                  </m:sSup>
                  <m:r>
                    <w:rPr>
                      <w:rFonts w:ascii="Cambria Math" w:eastAsiaTheme="minorEastAsia" w:hAnsi="Cambria Math"/>
                      <w:sz w:val="24"/>
                      <w:szCs w:val="24"/>
                    </w:rPr>
                    <m:t>ds</m:t>
                  </m:r>
                </m:e>
              </m:nary>
            </m:e>
          </m:d>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r>
                    <w:rPr>
                      <w:rFonts w:ascii="Cambria Math" w:eastAsiaTheme="minorEastAsia" w:hAnsi="Cambria Math"/>
                      <w:sz w:val="24"/>
                      <w:szCs w:val="24"/>
                    </w:rPr>
                    <m:t>ds</m:t>
                  </m:r>
                </m:e>
              </m:nary>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r>
                    <w:rPr>
                      <w:rFonts w:ascii="Cambria Math" w:eastAsiaTheme="minorEastAsia" w:hAnsi="Cambria Math"/>
                      <w:sz w:val="24"/>
                      <w:szCs w:val="24"/>
                    </w:rPr>
                    <m:t>ds</m:t>
                  </m:r>
                </m:e>
              </m:nary>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)(T-s)</m:t>
                      </m:r>
                    </m:sup>
                  </m:sSup>
                  <m:r>
                    <w:rPr>
                      <w:rFonts w:ascii="Cambria Math" w:eastAsiaTheme="minorEastAsia" w:hAnsi="Cambria Math"/>
                      <w:sz w:val="24"/>
                      <w:szCs w:val="24"/>
                    </w:rPr>
                    <m:t>ds</m:t>
                  </m:r>
                </m:e>
              </m:nary>
            </m:e>
          </m:d>
        </m:oMath>
      </m:oMathPara>
    </w:p>
    <w:p w14:paraId="1AB15AA6" w14:textId="77777777" w:rsidR="00F42103" w:rsidRPr="00902370" w:rsidRDefault="00F42103" w:rsidP="00F42103">
      <w:pPr>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T-t-2</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1</m:t>
                          </m:r>
                        </m:sub>
                      </m:sSub>
                      <m:r>
                        <w:rPr>
                          <w:rFonts w:ascii="Cambria Math" w:eastAsiaTheme="minorEastAsia" w:hAnsi="Cambria Math"/>
                          <w:sz w:val="24"/>
                          <w:szCs w:val="24"/>
                        </w:rPr>
                        <m:t>(T-t)</m:t>
                      </m:r>
                    </m:sup>
                  </m:sSup>
                  <m:r>
                    <w:rPr>
                      <w:rFonts w:ascii="Cambria Math" w:eastAsiaTheme="minorEastAsia" w:hAnsi="Cambria Math"/>
                      <w:sz w:val="24"/>
                      <w:szCs w:val="24"/>
                    </w:rPr>
                    <m:t>)</m:t>
                  </m:r>
                </m:num>
                <m:den>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T-t-2</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2</m:t>
                          </m:r>
                        </m:sub>
                      </m:sSub>
                      <m:r>
                        <w:rPr>
                          <w:rFonts w:ascii="Cambria Math" w:eastAsiaTheme="minorEastAsia" w:hAnsi="Cambria Math"/>
                          <w:sz w:val="24"/>
                          <w:szCs w:val="24"/>
                        </w:rPr>
                        <m:t>(T-t)</m:t>
                      </m:r>
                    </m:sup>
                  </m:sSup>
                  <m:r>
                    <w:rPr>
                      <w:rFonts w:ascii="Cambria Math" w:eastAsiaTheme="minorEastAsia" w:hAnsi="Cambria Math"/>
                      <w:sz w:val="24"/>
                      <w:szCs w:val="24"/>
                    </w:rPr>
                    <m:t>)</m:t>
                  </m:r>
                </m:num>
                <m:den>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oMath>
      </m:oMathPara>
    </w:p>
    <w:p w14:paraId="20EF42A3" w14:textId="77777777" w:rsidR="00F42103" w:rsidRPr="00C774F8" w:rsidRDefault="00F42103" w:rsidP="00F42103">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De même :</w:t>
      </w:r>
    </w:p>
    <w:p w14:paraId="15DC20C3" w14:textId="77777777" w:rsidR="00F42103" w:rsidRPr="009B245E" w:rsidRDefault="00F42103" w:rsidP="00F42103">
      <w:pPr>
        <w:rPr>
          <w:rFonts w:eastAsiaTheme="minorEastAsia"/>
          <w:sz w:val="24"/>
          <w:szCs w:val="24"/>
        </w:rPr>
      </w:pPr>
      <m:oMathPara>
        <m:oMath>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J</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e>
                      </m:d>
                    </m:e>
                  </m:d>
                </m:e>
                <m:sup>
                  <m:r>
                    <w:rPr>
                      <w:rFonts w:ascii="Cambria Math" w:eastAsiaTheme="minorEastAsia" w:hAnsi="Cambria Math"/>
                      <w:sz w:val="24"/>
                      <w:szCs w:val="24"/>
                    </w:rPr>
                    <m:t>2</m:t>
                  </m:r>
                </m:sup>
              </m:sSup>
              <m:r>
                <w:rPr>
                  <w:rFonts w:ascii="Cambria Math" w:eastAsiaTheme="minorEastAsia" w:hAnsi="Cambria Math"/>
                  <w:sz w:val="24"/>
                  <w:szCs w:val="24"/>
                </w:rPr>
                <m:t>ds</m:t>
              </m:r>
            </m:e>
          </m:nary>
        </m:oMath>
      </m:oMathPara>
    </w:p>
    <w:p w14:paraId="38E19F7F" w14:textId="77777777" w:rsidR="00F42103" w:rsidRPr="009B245E" w:rsidRDefault="00F42103" w:rsidP="00F42103">
      <w:pPr>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r>
                <w:rPr>
                  <w:rFonts w:ascii="Cambria Math" w:eastAsiaTheme="minorEastAsia" w:hAnsi="Cambria Math"/>
                  <w:sz w:val="24"/>
                  <w:szCs w:val="24"/>
                </w:rPr>
                <m:t>ds</m:t>
              </m:r>
            </m:e>
          </m:nary>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t</m:t>
              </m:r>
            </m:sub>
            <m:sup>
              <m:r>
                <w:rPr>
                  <w:rFonts w:ascii="Cambria Math" w:eastAsiaTheme="minorEastAsia" w:hAnsi="Cambria Math"/>
                  <w:sz w:val="24"/>
                  <w:szCs w:val="24"/>
                </w:rPr>
                <m:t>T</m:t>
              </m:r>
            </m:sup>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T-s</m:t>
                      </m:r>
                    </m:e>
                  </m:d>
                </m:sup>
              </m:sSup>
              <m:r>
                <w:rPr>
                  <w:rFonts w:ascii="Cambria Math" w:eastAsiaTheme="minorEastAsia" w:hAnsi="Cambria Math"/>
                  <w:sz w:val="24"/>
                  <w:szCs w:val="24"/>
                </w:rPr>
                <m:t>ds</m:t>
              </m:r>
            </m:e>
          </m:nary>
        </m:oMath>
      </m:oMathPara>
    </w:p>
    <w:p w14:paraId="42B0AFFE" w14:textId="77777777" w:rsidR="00F42103" w:rsidRPr="009B245E" w:rsidRDefault="00F42103" w:rsidP="00F42103">
      <w:pPr>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d>
            <m:dPr>
              <m:ctrlPr>
                <w:rPr>
                  <w:rFonts w:ascii="Cambria Math" w:eastAsiaTheme="minorEastAsia" w:hAnsi="Cambria Math"/>
                  <w:i/>
                  <w:sz w:val="24"/>
                  <w:szCs w:val="24"/>
                </w:rPr>
              </m:ctrlPr>
            </m:dPr>
            <m:e>
              <m:r>
                <w:rPr>
                  <w:rFonts w:ascii="Cambria Math" w:eastAsiaTheme="minorEastAsia" w:hAnsi="Cambria Math"/>
                  <w:sz w:val="24"/>
                  <w:szCs w:val="24"/>
                </w:rPr>
                <m:t>T-t</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2</m:t>
                      </m:r>
                    </m:sub>
                  </m:sSub>
                  <m:r>
                    <w:rPr>
                      <w:rFonts w:ascii="Cambria Math" w:eastAsiaTheme="minorEastAsia" w:hAnsi="Cambria Math"/>
                      <w:sz w:val="24"/>
                      <w:szCs w:val="24"/>
                    </w:rPr>
                    <m:t>(T-t)</m:t>
                  </m:r>
                </m:sup>
              </m:sSup>
              <m:r>
                <w:rPr>
                  <w:rFonts w:ascii="Cambria Math" w:eastAsiaTheme="minorEastAsia" w:hAnsi="Cambria Math"/>
                  <w:sz w:val="24"/>
                  <w:szCs w:val="24"/>
                </w:rPr>
                <m:t>)</m:t>
              </m:r>
            </m:num>
            <m:den>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(T-t)</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oMath>
      </m:oMathPara>
    </w:p>
    <w:p w14:paraId="0F5C697C" w14:textId="77777777" w:rsidR="00F42103" w:rsidRPr="00C774F8" w:rsidRDefault="00F42103" w:rsidP="00F42103">
      <w:pPr>
        <w:rPr>
          <w:rFonts w:asciiTheme="minorHAnsi" w:eastAsiaTheme="minorEastAsia" w:hAnsiTheme="minorHAnsi" w:cstheme="minorHAnsi"/>
          <w:sz w:val="24"/>
          <w:szCs w:val="24"/>
        </w:rPr>
      </w:pPr>
    </w:p>
    <w:p w14:paraId="67477517" w14:textId="77777777" w:rsidR="00F42103" w:rsidRPr="00C774F8" w:rsidRDefault="00F42103" w:rsidP="00F42103">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Ainsi :</w:t>
      </w:r>
    </w:p>
    <w:p w14:paraId="3B63D24A" w14:textId="77777777" w:rsidR="00F42103" w:rsidRPr="009B245E" w:rsidRDefault="00F42103" w:rsidP="00F42103">
      <w:pPr>
        <w:rPr>
          <w:rFonts w:eastAsiaTheme="minorEastAsia"/>
          <w:sz w:val="24"/>
          <w:szCs w:val="24"/>
        </w:rPr>
      </w:pPr>
      <m:oMathPara>
        <m:oMath>
          <m:r>
            <w:rPr>
              <w:rFonts w:ascii="Cambria Math" w:eastAsiaTheme="minorEastAsia" w:hAnsi="Cambria Math"/>
              <w:sz w:val="24"/>
              <w:szCs w:val="24"/>
            </w:rPr>
            <m:t>Var</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 Var</m:t>
          </m:r>
          <m:d>
            <m:dPr>
              <m:ctrlPr>
                <w:rPr>
                  <w:rFonts w:ascii="Cambria Math" w:eastAsiaTheme="minorEastAsia" w:hAnsi="Cambria Math"/>
                  <w:i/>
                  <w:sz w:val="24"/>
                  <w:szCs w:val="24"/>
                </w:rPr>
              </m:ctrlPr>
            </m:dPr>
            <m:e>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J</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oMath>
      </m:oMathPara>
    </w:p>
    <w:p w14:paraId="7F87400A" w14:textId="77777777" w:rsidR="00F42103" w:rsidRPr="00AC3506" w:rsidRDefault="00F42103" w:rsidP="00F42103">
      <w:pPr>
        <w:rPr>
          <w:rFonts w:eastAsiaTheme="minorEastAsia"/>
          <w:sz w:val="24"/>
          <w:szCs w:val="24"/>
        </w:rPr>
      </w:pPr>
      <m:oMathPara>
        <m:oMath>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T-t</m:t>
              </m:r>
            </m:e>
          </m:d>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r>
                <w:rPr>
                  <w:rFonts w:ascii="Cambria Math" w:eastAsiaTheme="minorEastAsia" w:hAnsi="Cambria Math"/>
                  <w:sz w:val="24"/>
                  <w:szCs w:val="24"/>
                </w:rPr>
                <m:t>-2</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r>
            <w:rPr>
              <w:rFonts w:ascii="Cambria Math" w:eastAsiaTheme="minorEastAsia" w:hAnsi="Cambria Math"/>
              <w:sz w:val="24"/>
              <w:szCs w:val="24"/>
            </w:rPr>
            <m:t>-2</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oMath>
      </m:oMathPara>
    </w:p>
    <w:p w14:paraId="02B0B3B3" w14:textId="77777777" w:rsidR="00F42103" w:rsidRPr="00AC3506" w:rsidRDefault="00F42103" w:rsidP="00F42103">
      <w:pPr>
        <w:rPr>
          <w:rFonts w:eastAsiaTheme="minorEastAsia"/>
          <w:sz w:val="24"/>
          <w:szCs w:val="24"/>
        </w:rPr>
      </w:pPr>
      <m:oMathPara>
        <m:oMath>
          <m:r>
            <w:rPr>
              <w:rFonts w:ascii="Cambria Math" w:eastAsiaTheme="minorEastAsia" w:hAnsi="Cambria Math"/>
              <w:sz w:val="24"/>
              <w:szCs w:val="24"/>
            </w:rPr>
            <m:t>-2</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e>
                  </m:d>
                </m:e>
                <m:sup>
                  <m:r>
                    <w:rPr>
                      <w:rFonts w:ascii="Cambria Math" w:eastAsiaTheme="minorEastAsia" w:hAnsi="Cambria Math"/>
                      <w:sz w:val="24"/>
                      <w:szCs w:val="24"/>
                    </w:rPr>
                    <m:t>2</m:t>
                  </m:r>
                </m:sup>
              </m:sSup>
            </m:e>
          </m:d>
        </m:oMath>
      </m:oMathPara>
    </w:p>
    <w:p w14:paraId="4FEA9B70" w14:textId="77777777" w:rsidR="00F42103" w:rsidRPr="00D81898" w:rsidRDefault="00F42103" w:rsidP="00F42103">
      <w:pPr>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num>
            <m:den>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e>
          </m:d>
        </m:oMath>
      </m:oMathPara>
    </w:p>
    <w:p w14:paraId="765A077B" w14:textId="77777777" w:rsidR="00F42103" w:rsidRPr="00D81898" w:rsidRDefault="00F42103" w:rsidP="00F42103">
      <w:pPr>
        <w:rPr>
          <w:rFonts w:eastAsiaTheme="minorEastAsia"/>
          <w:sz w:val="24"/>
          <w:szCs w:val="24"/>
        </w:rPr>
      </w:pPr>
      <m:oMathPara>
        <m:oMath>
          <m:r>
            <w:rPr>
              <w:rFonts w:ascii="Cambria Math" w:eastAsiaTheme="minorEastAsia" w:hAnsi="Cambria Math"/>
              <w:sz w:val="24"/>
              <w:szCs w:val="24"/>
            </w:rPr>
            <w:lastRenderedPageBreak/>
            <m:t>-2</m:t>
          </m:r>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e>
                      </m:d>
                      <m:d>
                        <m:dPr>
                          <m:ctrlPr>
                            <w:rPr>
                              <w:rFonts w:ascii="Cambria Math" w:eastAsiaTheme="minorEastAsia" w:hAnsi="Cambria Math"/>
                              <w:i/>
                              <w:sz w:val="24"/>
                              <w:szCs w:val="24"/>
                            </w:rPr>
                          </m:ctrlPr>
                        </m:dPr>
                        <m:e>
                          <m:r>
                            <w:rPr>
                              <w:rFonts w:ascii="Cambria Math" w:eastAsiaTheme="minorEastAsia" w:hAnsi="Cambria Math"/>
                              <w:sz w:val="24"/>
                              <w:szCs w:val="24"/>
                            </w:rPr>
                            <m:t>T-t</m:t>
                          </m:r>
                        </m:e>
                      </m:d>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den>
          </m:f>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2k</m:t>
                      </m:r>
                    </m:e>
                    <m:sub>
                      <m:r>
                        <w:rPr>
                          <w:rFonts w:ascii="Cambria Math" w:eastAsiaTheme="minorEastAsia" w:hAnsi="Cambria Math"/>
                          <w:sz w:val="24"/>
                          <w:szCs w:val="24"/>
                        </w:rPr>
                        <m:t>1</m:t>
                      </m:r>
                    </m:sub>
                  </m:sSub>
                  <m:r>
                    <w:rPr>
                      <w:rFonts w:ascii="Cambria Math" w:eastAsiaTheme="minorEastAsia" w:hAnsi="Cambria Math"/>
                      <w:sz w:val="24"/>
                      <w:szCs w:val="24"/>
                    </w:rPr>
                    <m:t>(T-t)</m:t>
                  </m:r>
                </m:sup>
              </m:sSup>
              <m:r>
                <w:rPr>
                  <w:rFonts w:ascii="Cambria Math" w:eastAsiaTheme="minorEastAsia" w:hAnsi="Cambria Math"/>
                  <w:sz w:val="24"/>
                  <w:szCs w:val="24"/>
                </w:rPr>
                <m:t>)</m:t>
              </m:r>
            </m:num>
            <m:den>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1</m:t>
                              </m:r>
                            </m:sub>
                          </m:sSub>
                        </m:den>
                      </m:f>
                    </m:e>
                  </m:d>
                </m:e>
                <m:sup>
                  <m:r>
                    <w:rPr>
                      <w:rFonts w:ascii="Cambria Math" w:eastAsiaTheme="minorEastAsia" w:hAnsi="Cambria Math"/>
                      <w:sz w:val="24"/>
                      <w:szCs w:val="24"/>
                    </w:rPr>
                    <m:t>2</m:t>
                  </m:r>
                </m:sup>
              </m:sSup>
            </m:e>
          </m:d>
        </m:oMath>
      </m:oMathPara>
    </w:p>
    <w:p w14:paraId="76DDEAD3" w14:textId="77777777" w:rsidR="00F42103" w:rsidRDefault="00F42103" w:rsidP="00F42103">
      <w:pPr>
        <w:rPr>
          <w:rFonts w:eastAsiaTheme="minorEastAsia"/>
          <w:sz w:val="24"/>
          <w:szCs w:val="24"/>
        </w:rPr>
      </w:pPr>
    </w:p>
    <w:p w14:paraId="3A868548" w14:textId="77777777" w:rsidR="00F42103" w:rsidRDefault="00F42103" w:rsidP="00F42103">
      <w:pPr>
        <w:rPr>
          <w:rFonts w:eastAsiaTheme="minorEastAsia"/>
          <w:sz w:val="24"/>
          <w:szCs w:val="24"/>
        </w:rPr>
      </w:pPr>
      <w:r>
        <w:rPr>
          <w:rFonts w:eastAsiaTheme="minorEastAsia"/>
          <w:sz w:val="24"/>
          <w:szCs w:val="24"/>
        </w:rPr>
        <w:t>D’où :</w:t>
      </w:r>
    </w:p>
    <w:p w14:paraId="55B3F2E5" w14:textId="77777777" w:rsidR="00F42103" w:rsidRPr="007511B8" w:rsidRDefault="00F42103" w:rsidP="00F42103">
      <w:pPr>
        <w:pBdr>
          <w:top w:val="single" w:sz="4" w:space="1" w:color="auto"/>
          <w:left w:val="single" w:sz="4" w:space="4" w:color="auto"/>
          <w:bottom w:val="single" w:sz="4" w:space="1" w:color="auto"/>
          <w:right w:val="single" w:sz="4" w:space="4" w:color="auto"/>
        </w:pBdr>
        <w:rPr>
          <w:rFonts w:eastAsiaTheme="minorEastAsia"/>
          <w:b/>
          <w:bCs/>
          <w:sz w:val="24"/>
          <w:szCs w:val="24"/>
        </w:rPr>
      </w:pPr>
      <m:oMathPara>
        <m:oMath>
          <m:r>
            <m:rPr>
              <m:sty m:val="bi"/>
            </m:rPr>
            <w:rPr>
              <w:rFonts w:ascii="Cambria Math" w:eastAsiaTheme="minorEastAsia" w:hAnsi="Cambria Math"/>
              <w:sz w:val="24"/>
              <w:szCs w:val="24"/>
            </w:rPr>
            <m:t>Var</m:t>
          </m:r>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r</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e>
          </m:d>
          <m:r>
            <m:rPr>
              <m:sty m:val="bi"/>
            </m:rPr>
            <w:rPr>
              <w:rFonts w:ascii="Cambria Math" w:eastAsiaTheme="minorEastAsia" w:hAnsi="Cambria Math"/>
              <w:sz w:val="24"/>
              <w:szCs w:val="24"/>
            </w:rPr>
            <m:t>=</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d>
            <m:dPr>
              <m:begChr m:val="["/>
              <m:endChr m:val="]"/>
              <m:ctrlPr>
                <w:rPr>
                  <w:rFonts w:ascii="Cambria Math" w:eastAsiaTheme="minorEastAsia" w:hAnsi="Cambria Math"/>
                  <w:b/>
                  <w:bCs/>
                  <w:i/>
                  <w:sz w:val="24"/>
                  <w:szCs w:val="24"/>
                </w:rPr>
              </m:ctrlPr>
            </m:dPr>
            <m:e>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e>
                  </m:d>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rPr>
                <m:t>+</m:t>
              </m:r>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e>
                <m:sup>
                  <m:r>
                    <m:rPr>
                      <m:sty m:val="bi"/>
                    </m:rPr>
                    <w:rPr>
                      <w:rFonts w:ascii="Cambria Math" w:eastAsiaTheme="minorEastAsia" w:hAnsi="Cambria Math"/>
                      <w:sz w:val="24"/>
                      <w:szCs w:val="24"/>
                    </w:rPr>
                    <m:t>2</m:t>
                  </m:r>
                </m:sup>
              </m:sSup>
            </m:e>
          </m:d>
          <m:r>
            <m:rPr>
              <m:sty m:val="bi"/>
            </m:rPr>
            <w:rPr>
              <w:rFonts w:ascii="Cambria Math" w:eastAsiaTheme="minorEastAsia" w:hAnsi="Cambria Math"/>
              <w:sz w:val="24"/>
              <w:szCs w:val="24"/>
            </w:rPr>
            <m:t>-2</m:t>
          </m:r>
          <m:f>
            <m:fPr>
              <m:ctrlPr>
                <w:rPr>
                  <w:rFonts w:ascii="Cambria Math" w:eastAsiaTheme="minorEastAsia" w:hAnsi="Cambria Math"/>
                  <w:b/>
                  <w:bCs/>
                  <w:i/>
                  <w:sz w:val="24"/>
                  <w:szCs w:val="24"/>
                </w:rPr>
              </m:ctrlPr>
            </m:fPr>
            <m:num>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d>
            <m:dPr>
              <m:begChr m:val="["/>
              <m:endChr m:val="]"/>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den>
              </m:f>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e>
                <m:sup>
                  <m:r>
                    <m:rPr>
                      <m:sty m:val="bi"/>
                    </m:rPr>
                    <w:rPr>
                      <w:rFonts w:ascii="Cambria Math" w:eastAsiaTheme="minorEastAsia" w:hAnsi="Cambria Math"/>
                      <w:sz w:val="24"/>
                      <w:szCs w:val="24"/>
                    </w:rPr>
                    <m:t>2</m:t>
                  </m:r>
                </m:sup>
              </m:sSup>
            </m:e>
          </m:d>
          <m:r>
            <m:rPr>
              <m:sty m:val="bi"/>
            </m:rPr>
            <w:rPr>
              <w:rFonts w:ascii="Cambria Math" w:eastAsiaTheme="minorEastAsia" w:hAnsi="Cambria Math"/>
              <w:sz w:val="24"/>
              <w:szCs w:val="24"/>
            </w:rPr>
            <m:t>-2</m:t>
          </m:r>
          <m:f>
            <m:fPr>
              <m:ctrlPr>
                <w:rPr>
                  <w:rFonts w:ascii="Cambria Math" w:eastAsiaTheme="minorEastAsia" w:hAnsi="Cambria Math"/>
                  <w:b/>
                  <w:bCs/>
                  <w:i/>
                  <w:sz w:val="24"/>
                  <w:szCs w:val="24"/>
                </w:rPr>
              </m:ctrlPr>
            </m:fPr>
            <m:num>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d>
            <m:dPr>
              <m:begChr m:val="["/>
              <m:endChr m:val="]"/>
              <m:ctrlPr>
                <w:rPr>
                  <w:rFonts w:ascii="Cambria Math" w:eastAsiaTheme="minorEastAsia" w:hAnsi="Cambria Math"/>
                  <w:b/>
                  <w:bCs/>
                  <w:i/>
                  <w:sz w:val="24"/>
                  <w:szCs w:val="24"/>
                </w:rPr>
              </m:ctrlPr>
            </m:dPr>
            <m:e>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e>
                  </m:d>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sSup>
                    <m:sSupPr>
                      <m:ctrlPr>
                        <w:rPr>
                          <w:rFonts w:ascii="Cambria Math" w:eastAsiaTheme="minorEastAsia" w:hAnsi="Cambria Math"/>
                          <w:b/>
                          <w:bCs/>
                          <w:i/>
                          <w:sz w:val="24"/>
                          <w:szCs w:val="24"/>
                        </w:rPr>
                      </m:ctrlPr>
                    </m:sSup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e>
                    <m:sup>
                      <m:r>
                        <m:rPr>
                          <m:sty m:val="bi"/>
                        </m:rPr>
                        <w:rPr>
                          <w:rFonts w:ascii="Cambria Math" w:eastAsiaTheme="minorEastAsia" w:hAnsi="Cambria Math"/>
                          <w:sz w:val="24"/>
                          <w:szCs w:val="24"/>
                        </w:rPr>
                        <m:t>2</m:t>
                      </m:r>
                    </m:sup>
                  </m:sSup>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e>
                  </m:d>
                </m:den>
              </m:f>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f>
            <m:fPr>
              <m:ctrlPr>
                <w:rPr>
                  <w:rFonts w:ascii="Cambria Math" w:eastAsiaTheme="minorEastAsia" w:hAnsi="Cambria Math"/>
                  <w:b/>
                  <w:bCs/>
                  <w:i/>
                  <w:sz w:val="24"/>
                  <w:szCs w:val="24"/>
                </w:rPr>
              </m:ctrlPr>
            </m:fPr>
            <m:num>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2</m:t>
                          </m:r>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num>
            <m:den>
              <m:r>
                <m:rPr>
                  <m:sty m:val="bi"/>
                </m:rPr>
                <w:rPr>
                  <w:rFonts w:ascii="Cambria Math" w:eastAsiaTheme="minorEastAsia" w:hAnsi="Cambria Math"/>
                  <w:sz w:val="24"/>
                  <w:szCs w:val="24"/>
                </w:rPr>
                <m:t>2</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d>
            <m:dPr>
              <m:begChr m:val="["/>
              <m:endChr m:val="]"/>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p>
                    <m:sSupPr>
                      <m:ctrlPr>
                        <w:rPr>
                          <w:rFonts w:ascii="Cambria Math" w:eastAsiaTheme="minorEastAsia" w:hAnsi="Cambria Math"/>
                          <w:b/>
                          <w:bCs/>
                          <w:i/>
                          <w:sz w:val="24"/>
                          <w:szCs w:val="24"/>
                        </w:rPr>
                      </m:ctrlPr>
                    </m:sSup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2</m:t>
                          </m:r>
                        </m:sub>
                      </m:sSub>
                    </m:e>
                    <m:sup>
                      <m:r>
                        <m:rPr>
                          <m:sty m:val="bi"/>
                        </m:rPr>
                        <w:rPr>
                          <w:rFonts w:ascii="Cambria Math" w:eastAsiaTheme="minorEastAsia" w:hAnsi="Cambria Math"/>
                          <w:sz w:val="24"/>
                          <w:szCs w:val="24"/>
                        </w:rPr>
                        <m:t>2</m:t>
                      </m:r>
                    </m:sup>
                  </m:sSup>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e>
                <m:sup>
                  <m:r>
                    <m:rPr>
                      <m:sty m:val="bi"/>
                    </m:rPr>
                    <w:rPr>
                      <w:rFonts w:ascii="Cambria Math" w:eastAsiaTheme="minorEastAsia" w:hAnsi="Cambria Math"/>
                      <w:sz w:val="24"/>
                      <w:szCs w:val="24"/>
                    </w:rPr>
                    <m:t>2</m:t>
                  </m:r>
                </m:sup>
              </m:sSup>
            </m:e>
          </m:d>
          <m:r>
            <m:rPr>
              <m:sty m:val="bi"/>
            </m:rPr>
            <w:rPr>
              <w:rFonts w:ascii="Cambria Math" w:eastAsiaTheme="minorEastAsia" w:hAnsi="Cambria Math"/>
              <w:sz w:val="24"/>
              <w:szCs w:val="24"/>
            </w:rPr>
            <m:t>-2</m:t>
          </m:r>
          <m:f>
            <m:fPr>
              <m:ctrlPr>
                <w:rPr>
                  <w:rFonts w:ascii="Cambria Math" w:eastAsiaTheme="minorEastAsia" w:hAnsi="Cambria Math"/>
                  <w:b/>
                  <w:bCs/>
                  <w:i/>
                  <w:sz w:val="24"/>
                  <w:szCs w:val="24"/>
                </w:rPr>
              </m:ctrlPr>
            </m:fPr>
            <m:num>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1-</m:t>
                  </m:r>
                  <m:sSup>
                    <m:sSupPr>
                      <m:ctrlPr>
                        <w:rPr>
                          <w:rFonts w:ascii="Cambria Math" w:eastAsiaTheme="minorEastAsia" w:hAnsi="Cambria Math"/>
                          <w:b/>
                          <w:bCs/>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e>
                      </m:d>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T-t</m:t>
                          </m:r>
                        </m:e>
                      </m:d>
                    </m:sup>
                  </m:sSup>
                </m:e>
              </m:d>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den>
          </m:f>
          <m:d>
            <m:dPr>
              <m:begChr m:val="["/>
              <m:endChr m:val="]"/>
              <m:ctrlPr>
                <w:rPr>
                  <w:rFonts w:ascii="Cambria Math" w:eastAsiaTheme="minorEastAsia" w:hAnsi="Cambria Math"/>
                  <w:b/>
                  <w:bCs/>
                  <w:i/>
                  <w:sz w:val="24"/>
                  <w:szCs w:val="24"/>
                </w:rPr>
              </m:ctrlPr>
            </m:dPr>
            <m:e>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e>
                <m:sup>
                  <m:r>
                    <m:rPr>
                      <m:sty m:val="bi"/>
                    </m:rPr>
                    <w:rPr>
                      <w:rFonts w:ascii="Cambria Math" w:eastAsiaTheme="minorEastAsia" w:hAnsi="Cambria Math"/>
                      <w:sz w:val="24"/>
                      <w:szCs w:val="24"/>
                    </w:rPr>
                    <m:t>2</m:t>
                  </m:r>
                </m:sup>
              </m:sSup>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2</m:t>
                      </m:r>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(T-t)</m:t>
                  </m:r>
                </m:sup>
              </m:sSup>
              <m:r>
                <m:rPr>
                  <m:sty m:val="bi"/>
                </m:rPr>
                <w:rPr>
                  <w:rFonts w:ascii="Cambria Math" w:eastAsiaTheme="minorEastAsia" w:hAnsi="Cambria Math"/>
                  <w:sz w:val="24"/>
                  <w:szCs w:val="24"/>
                </w:rPr>
                <m:t>)</m:t>
              </m:r>
            </m:num>
            <m:den>
              <m:r>
                <m:rPr>
                  <m:sty m:val="bi"/>
                </m:rPr>
                <w:rPr>
                  <w:rFonts w:ascii="Cambria Math" w:eastAsiaTheme="minorEastAsia" w:hAnsi="Cambria Math"/>
                  <w:sz w:val="24"/>
                  <w:szCs w:val="24"/>
                </w:rPr>
                <m:t>2</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d>
            <m:dPr>
              <m:begChr m:val="["/>
              <m:endChr m:val="]"/>
              <m:ctrlPr>
                <w:rPr>
                  <w:rFonts w:ascii="Cambria Math" w:eastAsiaTheme="minorEastAsia" w:hAnsi="Cambria Math"/>
                  <w:b/>
                  <w:bCs/>
                  <w:i/>
                  <w:sz w:val="24"/>
                  <w:szCs w:val="24"/>
                </w:rPr>
              </m:ctrlPr>
            </m:dPr>
            <m:e>
              <m:sSup>
                <m:sSupPr>
                  <m:ctrlPr>
                    <w:rPr>
                      <w:rFonts w:ascii="Cambria Math" w:eastAsiaTheme="minorEastAsia" w:hAnsi="Cambria Math"/>
                      <w:b/>
                      <w:bCs/>
                      <w:i/>
                      <w:sz w:val="24"/>
                      <w:szCs w:val="24"/>
                    </w:rPr>
                  </m:ctrlPr>
                </m:sSupPr>
                <m:e>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den>
                      </m:f>
                    </m:e>
                  </m:d>
                </m:e>
                <m:sup>
                  <m:r>
                    <m:rPr>
                      <m:sty m:val="bi"/>
                    </m:rPr>
                    <w:rPr>
                      <w:rFonts w:ascii="Cambria Math" w:eastAsiaTheme="minorEastAsia" w:hAnsi="Cambria Math"/>
                      <w:sz w:val="24"/>
                      <w:szCs w:val="24"/>
                    </w:rPr>
                    <m:t>2</m:t>
                  </m:r>
                </m:sup>
              </m:sSup>
            </m:e>
          </m:d>
        </m:oMath>
      </m:oMathPara>
    </w:p>
    <w:p w14:paraId="14FAB83B" w14:textId="77777777" w:rsidR="00C50DF8" w:rsidRDefault="00C50DF8" w:rsidP="00EC62E2"/>
    <w:p w14:paraId="3702978F" w14:textId="77777777" w:rsidR="00C774F8" w:rsidRDefault="00C774F8" w:rsidP="00EC62E2"/>
    <w:p w14:paraId="5144CA33" w14:textId="77777777" w:rsidR="00C774F8" w:rsidRDefault="00C774F8" w:rsidP="00EC62E2"/>
    <w:p w14:paraId="422E2D87" w14:textId="77777777" w:rsidR="00C774F8" w:rsidRDefault="00C774F8" w:rsidP="00EC62E2"/>
    <w:p w14:paraId="11E2C6EC" w14:textId="77777777" w:rsidR="00C774F8" w:rsidRDefault="00C774F8" w:rsidP="00EC62E2"/>
    <w:p w14:paraId="0B28F758" w14:textId="77777777" w:rsidR="00C774F8" w:rsidRDefault="00C774F8" w:rsidP="00EC62E2"/>
    <w:p w14:paraId="34C4CC14" w14:textId="77777777" w:rsidR="00C774F8" w:rsidRDefault="00C774F8" w:rsidP="00EC62E2"/>
    <w:p w14:paraId="0C5208B0" w14:textId="77777777" w:rsidR="00C774F8" w:rsidRDefault="00C774F8" w:rsidP="00EC62E2"/>
    <w:p w14:paraId="0B6E8C8A" w14:textId="77777777" w:rsidR="00C774F8" w:rsidRDefault="00C774F8" w:rsidP="00EC62E2"/>
    <w:p w14:paraId="30B2BCD0" w14:textId="77777777" w:rsidR="00C774F8" w:rsidRDefault="00C774F8" w:rsidP="00EC62E2"/>
    <w:p w14:paraId="0783176B" w14:textId="77777777" w:rsidR="00C774F8" w:rsidRDefault="00C774F8" w:rsidP="00EC62E2"/>
    <w:p w14:paraId="41923556" w14:textId="77777777" w:rsidR="00C774F8" w:rsidRDefault="00C774F8" w:rsidP="00EC62E2"/>
    <w:p w14:paraId="06281097" w14:textId="77777777" w:rsidR="00C774F8" w:rsidRDefault="00C774F8" w:rsidP="00EC62E2"/>
    <w:p w14:paraId="2901271B" w14:textId="77777777" w:rsidR="00C774F8" w:rsidRDefault="00C774F8" w:rsidP="00EC62E2"/>
    <w:p w14:paraId="3F90C726" w14:textId="1CCAD75B" w:rsidR="001E2D12" w:rsidRPr="00DB0015" w:rsidRDefault="001E2D12" w:rsidP="00DB0015">
      <w:pPr>
        <w:pStyle w:val="Titre3"/>
      </w:pPr>
      <w:r w:rsidRPr="00DB0015">
        <w:t xml:space="preserve"> </w:t>
      </w:r>
      <w:bookmarkStart w:id="79" w:name="_Toc230250968"/>
      <w:r w:rsidRPr="00DB0015">
        <w:t>Résultats de ces changements</w:t>
      </w:r>
      <w:bookmarkEnd w:id="79"/>
    </w:p>
    <w:p w14:paraId="5CFE7A5D" w14:textId="77777777" w:rsidR="001E2D12" w:rsidRDefault="001E2D12" w:rsidP="00EC62E2">
      <w:pPr>
        <w:rPr>
          <w:color w:val="C00000"/>
          <w:u w:val="single"/>
        </w:rPr>
      </w:pPr>
    </w:p>
    <w:p w14:paraId="25E8F0A6" w14:textId="57118C8D" w:rsidR="001E2D12" w:rsidRPr="005B68FA" w:rsidRDefault="001E2D12" w:rsidP="001E2D12">
      <w:pPr>
        <w:ind w:left="708"/>
        <w:rPr>
          <w:sz w:val="24"/>
          <w:szCs w:val="24"/>
        </w:rPr>
      </w:pPr>
      <w:r w:rsidRPr="00C774F8">
        <w:rPr>
          <w:rFonts w:asciiTheme="minorHAnsi" w:hAnsiTheme="minorHAnsi" w:cstheme="minorHAnsi"/>
          <w:sz w:val="24"/>
          <w:szCs w:val="24"/>
        </w:rPr>
        <w:t>Ces ajustements permettent de comparer l’évolution du prix des zéro-coupons en tenant compte des modifications proposées, par rapport à l’approch</w:t>
      </w:r>
      <w:r w:rsidR="00947BCB" w:rsidRPr="00C774F8">
        <w:rPr>
          <w:rFonts w:asciiTheme="minorHAnsi" w:hAnsiTheme="minorHAnsi" w:cstheme="minorHAnsi"/>
          <w:sz w:val="24"/>
          <w:szCs w:val="24"/>
        </w:rPr>
        <w:t xml:space="preserve">e </w:t>
      </w:r>
      <w:r w:rsidRPr="0016109E">
        <w:rPr>
          <w:sz w:val="24"/>
          <w:szCs w:val="24"/>
        </w:rPr>
        <w:t>actuelle.</w:t>
      </w:r>
    </w:p>
    <w:p w14:paraId="7464C739" w14:textId="29E2EF06" w:rsidR="001E2D12" w:rsidRDefault="001E2D12" w:rsidP="001E2D12">
      <w:pPr>
        <w:rPr>
          <w:rFonts w:asciiTheme="minorHAnsi" w:hAnsiTheme="minorHAnsi" w:cstheme="minorHAnsi"/>
          <w:sz w:val="24"/>
          <w:szCs w:val="24"/>
        </w:rPr>
      </w:pPr>
      <w:r w:rsidRPr="00C774F8">
        <w:rPr>
          <w:rFonts w:asciiTheme="minorHAnsi" w:hAnsiTheme="minorHAnsi" w:cstheme="minorHAnsi"/>
          <w:sz w:val="24"/>
          <w:szCs w:val="24"/>
        </w:rPr>
        <w:t>Pour mesurer l’impact de cette approche sur les modélisations, il sera ici question de comparer les rendements des zéro-coupons avec et sans hypothèse d’indépendance entre les taux d’intérêts et l’inflation</w:t>
      </w:r>
      <w:r w:rsidR="00947BCB" w:rsidRPr="00C774F8">
        <w:rPr>
          <w:rFonts w:asciiTheme="minorHAnsi" w:hAnsiTheme="minorHAnsi" w:cstheme="minorHAnsi"/>
          <w:sz w:val="24"/>
          <w:szCs w:val="24"/>
        </w:rPr>
        <w:t xml:space="preserve"> pour les obligations de maturité fixée </w:t>
      </w:r>
      <w:r w:rsidR="00D50643" w:rsidRPr="00C774F8">
        <w:rPr>
          <w:rFonts w:asciiTheme="minorHAnsi" w:hAnsiTheme="minorHAnsi" w:cstheme="minorHAnsi"/>
          <w:sz w:val="24"/>
          <w:szCs w:val="24"/>
        </w:rPr>
        <w:t>(ici</w:t>
      </w:r>
      <w:r w:rsidR="00947BCB" w:rsidRPr="00C774F8">
        <w:rPr>
          <w:rFonts w:asciiTheme="minorHAnsi" w:hAnsiTheme="minorHAnsi" w:cstheme="minorHAnsi"/>
          <w:sz w:val="24"/>
          <w:szCs w:val="24"/>
        </w:rPr>
        <w:t xml:space="preserve"> </w:t>
      </w:r>
      <w:r w:rsidR="00D50643" w:rsidRPr="00C774F8">
        <w:rPr>
          <w:rFonts w:asciiTheme="minorHAnsi" w:hAnsiTheme="minorHAnsi" w:cstheme="minorHAnsi"/>
          <w:sz w:val="24"/>
          <w:szCs w:val="24"/>
        </w:rPr>
        <w:t>10</w:t>
      </w:r>
      <w:r w:rsidR="00947BCB" w:rsidRPr="00C774F8">
        <w:rPr>
          <w:rFonts w:asciiTheme="minorHAnsi" w:hAnsiTheme="minorHAnsi" w:cstheme="minorHAnsi"/>
          <w:sz w:val="24"/>
          <w:szCs w:val="24"/>
        </w:rPr>
        <w:t xml:space="preserve"> ans)</w:t>
      </w:r>
      <w:r w:rsidRPr="00C774F8">
        <w:rPr>
          <w:rFonts w:asciiTheme="minorHAnsi" w:hAnsiTheme="minorHAnsi" w:cstheme="minorHAnsi"/>
          <w:sz w:val="24"/>
          <w:szCs w:val="24"/>
        </w:rPr>
        <w:t>. Ces rendements suivent presque exactement les mêmes tendances et les différences moyennes et volatilités de valeurs prises entre les deux rendements des trajectoires sont récapitulées dans le tableau ci-après :</w:t>
      </w:r>
    </w:p>
    <w:p w14:paraId="7A1904CD" w14:textId="77777777" w:rsidR="00A62E4C" w:rsidRDefault="00A62E4C" w:rsidP="001E2D12">
      <w:pPr>
        <w:rPr>
          <w:rFonts w:asciiTheme="minorHAnsi" w:hAnsiTheme="minorHAnsi" w:cstheme="minorHAnsi"/>
          <w:sz w:val="24"/>
          <w:szCs w:val="24"/>
        </w:rPr>
      </w:pPr>
    </w:p>
    <w:p w14:paraId="46CE932B" w14:textId="77777777" w:rsidR="00A62E4C" w:rsidRPr="00C774F8" w:rsidRDefault="00A62E4C" w:rsidP="001E2D12">
      <w:pPr>
        <w:rPr>
          <w:rFonts w:asciiTheme="minorHAnsi" w:hAnsiTheme="minorHAnsi" w:cstheme="minorHAnsi"/>
          <w:sz w:val="24"/>
          <w:szCs w:val="24"/>
        </w:rPr>
      </w:pPr>
    </w:p>
    <w:tbl>
      <w:tblPr>
        <w:tblW w:w="5000" w:type="dxa"/>
        <w:tblInd w:w="2036" w:type="dxa"/>
        <w:tblCellMar>
          <w:left w:w="70" w:type="dxa"/>
          <w:right w:w="70" w:type="dxa"/>
        </w:tblCellMar>
        <w:tblLook w:val="04A0" w:firstRow="1" w:lastRow="0" w:firstColumn="1" w:lastColumn="0" w:noHBand="0" w:noVBand="1"/>
      </w:tblPr>
      <w:tblGrid>
        <w:gridCol w:w="2260"/>
        <w:gridCol w:w="2740"/>
      </w:tblGrid>
      <w:tr w:rsidR="00A62E4C" w:rsidRPr="00A62E4C" w14:paraId="0B50975B" w14:textId="77777777" w:rsidTr="00A62E4C">
        <w:trPr>
          <w:trHeight w:val="300"/>
        </w:trPr>
        <w:tc>
          <w:tcPr>
            <w:tcW w:w="2260" w:type="dxa"/>
            <w:tcBorders>
              <w:top w:val="nil"/>
              <w:left w:val="nil"/>
              <w:bottom w:val="nil"/>
              <w:right w:val="nil"/>
            </w:tcBorders>
            <w:shd w:val="clear" w:color="000000" w:fill="FFFFFF"/>
            <w:noWrap/>
            <w:vAlign w:val="bottom"/>
            <w:hideMark/>
          </w:tcPr>
          <w:p w14:paraId="5E73FDB8" w14:textId="77777777" w:rsidR="00A62E4C" w:rsidRPr="00A62E4C" w:rsidRDefault="00A62E4C" w:rsidP="00A62E4C">
            <w:pPr>
              <w:jc w:val="left"/>
              <w:rPr>
                <w:rFonts w:ascii="Aptos Narrow" w:eastAsia="Times New Roman" w:hAnsi="Aptos Narrow"/>
                <w:color w:val="000000"/>
                <w:szCs w:val="22"/>
              </w:rPr>
            </w:pPr>
            <w:r w:rsidRPr="00A62E4C">
              <w:rPr>
                <w:rFonts w:ascii="Aptos Narrow" w:eastAsia="Times New Roman" w:hAnsi="Aptos Narrow"/>
                <w:color w:val="000000"/>
                <w:szCs w:val="22"/>
              </w:rPr>
              <w:t> </w:t>
            </w:r>
          </w:p>
        </w:tc>
        <w:tc>
          <w:tcPr>
            <w:tcW w:w="274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22D97455" w14:textId="77777777" w:rsidR="00A62E4C" w:rsidRPr="00A62E4C" w:rsidRDefault="00A62E4C" w:rsidP="00A62E4C">
            <w:pPr>
              <w:jc w:val="left"/>
              <w:rPr>
                <w:rFonts w:ascii="Aptos Narrow" w:eastAsia="Times New Roman" w:hAnsi="Aptos Narrow"/>
                <w:color w:val="000000"/>
                <w:szCs w:val="22"/>
              </w:rPr>
            </w:pPr>
            <w:r w:rsidRPr="00A62E4C">
              <w:rPr>
                <w:rFonts w:ascii="Aptos Narrow" w:eastAsia="Times New Roman" w:hAnsi="Aptos Narrow"/>
                <w:color w:val="000000"/>
                <w:szCs w:val="22"/>
              </w:rPr>
              <w:t>Prise en Compte Corrélation</w:t>
            </w:r>
          </w:p>
        </w:tc>
      </w:tr>
      <w:tr w:rsidR="00A62E4C" w:rsidRPr="00A62E4C" w14:paraId="1194C17E" w14:textId="77777777" w:rsidTr="00A62E4C">
        <w:trPr>
          <w:trHeight w:val="300"/>
        </w:trPr>
        <w:tc>
          <w:tcPr>
            <w:tcW w:w="226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2DCB338F" w14:textId="77777777" w:rsidR="00A62E4C" w:rsidRPr="00A62E4C" w:rsidRDefault="00A62E4C" w:rsidP="00A62E4C">
            <w:pPr>
              <w:jc w:val="left"/>
              <w:rPr>
                <w:rFonts w:ascii="Aptos Narrow" w:eastAsia="Times New Roman" w:hAnsi="Aptos Narrow"/>
                <w:color w:val="000000"/>
                <w:szCs w:val="22"/>
              </w:rPr>
            </w:pPr>
            <w:r w:rsidRPr="00A62E4C">
              <w:rPr>
                <w:rFonts w:ascii="Aptos Narrow" w:eastAsia="Times New Roman" w:hAnsi="Aptos Narrow"/>
                <w:color w:val="000000"/>
                <w:szCs w:val="22"/>
              </w:rPr>
              <w:t>Obligation Souveraine</w:t>
            </w:r>
          </w:p>
        </w:tc>
        <w:tc>
          <w:tcPr>
            <w:tcW w:w="2740" w:type="dxa"/>
            <w:tcBorders>
              <w:top w:val="nil"/>
              <w:left w:val="nil"/>
              <w:bottom w:val="single" w:sz="4" w:space="0" w:color="auto"/>
              <w:right w:val="single" w:sz="4" w:space="0" w:color="auto"/>
            </w:tcBorders>
            <w:shd w:val="clear" w:color="000000" w:fill="C00000"/>
            <w:noWrap/>
            <w:vAlign w:val="bottom"/>
            <w:hideMark/>
          </w:tcPr>
          <w:p w14:paraId="6785C2F3" w14:textId="7C8FC5A7" w:rsidR="00A62E4C" w:rsidRPr="00A62E4C" w:rsidRDefault="00A62E4C" w:rsidP="00A62E4C">
            <w:pPr>
              <w:jc w:val="center"/>
              <w:rPr>
                <w:rFonts w:ascii="Aptos Narrow" w:eastAsia="Times New Roman" w:hAnsi="Aptos Narrow"/>
                <w:color w:val="FFFFFF"/>
                <w:szCs w:val="22"/>
              </w:rPr>
            </w:pPr>
            <w:r w:rsidRPr="00A62E4C">
              <w:rPr>
                <w:rFonts w:ascii="Aptos Narrow" w:eastAsia="Times New Roman" w:hAnsi="Aptos Narrow"/>
                <w:color w:val="FFFFFF"/>
                <w:szCs w:val="22"/>
              </w:rPr>
              <w:t>Inflation et</w:t>
            </w:r>
            <w:r w:rsidR="001C6F20">
              <w:rPr>
                <w:rFonts w:ascii="Aptos Narrow" w:eastAsia="Times New Roman" w:hAnsi="Aptos Narrow"/>
                <w:color w:val="FFFFFF"/>
                <w:szCs w:val="22"/>
              </w:rPr>
              <w:t xml:space="preserve"> </w:t>
            </w:r>
            <w:r w:rsidRPr="00A62E4C">
              <w:rPr>
                <w:rFonts w:ascii="Aptos Narrow" w:eastAsia="Times New Roman" w:hAnsi="Aptos Narrow"/>
                <w:color w:val="FFFFFF"/>
                <w:szCs w:val="22"/>
              </w:rPr>
              <w:t>Taux réel</w:t>
            </w:r>
          </w:p>
        </w:tc>
      </w:tr>
      <w:tr w:rsidR="00A62E4C" w:rsidRPr="00A62E4C" w14:paraId="11C07B50" w14:textId="77777777" w:rsidTr="00A62E4C">
        <w:trPr>
          <w:trHeight w:val="300"/>
        </w:trPr>
        <w:tc>
          <w:tcPr>
            <w:tcW w:w="2260" w:type="dxa"/>
            <w:tcBorders>
              <w:top w:val="nil"/>
              <w:left w:val="single" w:sz="4" w:space="0" w:color="auto"/>
              <w:bottom w:val="nil"/>
              <w:right w:val="single" w:sz="4" w:space="0" w:color="auto"/>
            </w:tcBorders>
            <w:shd w:val="clear" w:color="000000" w:fill="FBE2D5"/>
            <w:noWrap/>
            <w:vAlign w:val="bottom"/>
            <w:hideMark/>
          </w:tcPr>
          <w:p w14:paraId="12CFB0C1" w14:textId="05236B2E" w:rsidR="00A62E4C" w:rsidRPr="00A62E4C" w:rsidRDefault="00A62E4C" w:rsidP="00A62E4C">
            <w:pPr>
              <w:jc w:val="left"/>
              <w:rPr>
                <w:rFonts w:ascii="Aptos Narrow" w:eastAsia="Times New Roman" w:hAnsi="Aptos Narrow"/>
                <w:color w:val="000000"/>
                <w:szCs w:val="22"/>
              </w:rPr>
            </w:pPr>
            <w:r w:rsidRPr="00A62E4C">
              <w:rPr>
                <w:rFonts w:ascii="Aptos Narrow" w:eastAsia="Times New Roman" w:hAnsi="Aptos Narrow"/>
                <w:color w:val="000000"/>
                <w:szCs w:val="22"/>
              </w:rPr>
              <w:t xml:space="preserve">Ecart </w:t>
            </w:r>
            <w:proofErr w:type="spellStart"/>
            <w:r w:rsidR="00ED63C7">
              <w:rPr>
                <w:rFonts w:ascii="Aptos Narrow" w:eastAsia="Times New Roman" w:hAnsi="Aptos Narrow"/>
                <w:color w:val="000000"/>
                <w:szCs w:val="22"/>
              </w:rPr>
              <w:t>Rdt</w:t>
            </w:r>
            <w:proofErr w:type="spellEnd"/>
            <w:r w:rsidR="00ED63C7">
              <w:rPr>
                <w:rFonts w:ascii="Aptos Narrow" w:eastAsia="Times New Roman" w:hAnsi="Aptos Narrow"/>
                <w:color w:val="000000"/>
                <w:szCs w:val="22"/>
              </w:rPr>
              <w:t xml:space="preserve"> </w:t>
            </w:r>
            <w:r w:rsidRPr="00A62E4C">
              <w:rPr>
                <w:rFonts w:ascii="Aptos Narrow" w:eastAsia="Times New Roman" w:hAnsi="Aptos Narrow"/>
                <w:color w:val="000000"/>
                <w:szCs w:val="22"/>
              </w:rPr>
              <w:t>(</w:t>
            </w:r>
            <w:proofErr w:type="spellStart"/>
            <w:r w:rsidRPr="00A62E4C">
              <w:rPr>
                <w:rFonts w:ascii="Aptos Narrow" w:eastAsia="Times New Roman" w:hAnsi="Aptos Narrow"/>
                <w:color w:val="000000"/>
                <w:szCs w:val="22"/>
              </w:rPr>
              <w:t>bp</w:t>
            </w:r>
            <w:proofErr w:type="spellEnd"/>
            <w:r w:rsidRPr="00A62E4C">
              <w:rPr>
                <w:rFonts w:ascii="Aptos Narrow" w:eastAsia="Times New Roman" w:hAnsi="Aptos Narrow"/>
                <w:color w:val="000000"/>
                <w:szCs w:val="22"/>
              </w:rPr>
              <w:t>)</w:t>
            </w:r>
          </w:p>
        </w:tc>
        <w:tc>
          <w:tcPr>
            <w:tcW w:w="2740" w:type="dxa"/>
            <w:tcBorders>
              <w:top w:val="nil"/>
              <w:left w:val="nil"/>
              <w:bottom w:val="nil"/>
              <w:right w:val="single" w:sz="4" w:space="0" w:color="auto"/>
            </w:tcBorders>
            <w:shd w:val="clear" w:color="000000" w:fill="FFFFFF"/>
            <w:noWrap/>
            <w:vAlign w:val="bottom"/>
            <w:hideMark/>
          </w:tcPr>
          <w:p w14:paraId="44BC9582" w14:textId="0817C82D" w:rsidR="00A62E4C" w:rsidRPr="00A62E4C" w:rsidRDefault="00803893" w:rsidP="00A62E4C">
            <w:pPr>
              <w:jc w:val="center"/>
              <w:rPr>
                <w:rFonts w:ascii="Aptos Narrow" w:eastAsia="Times New Roman" w:hAnsi="Aptos Narrow"/>
                <w:color w:val="000000"/>
                <w:szCs w:val="22"/>
              </w:rPr>
            </w:pPr>
            <w:r>
              <w:rPr>
                <w:rFonts w:ascii="Aptos Narrow" w:eastAsia="Times New Roman" w:hAnsi="Aptos Narrow"/>
                <w:color w:val="000000"/>
                <w:szCs w:val="22"/>
              </w:rPr>
              <w:t>~</w:t>
            </w:r>
            <w:r w:rsidR="00A62E4C" w:rsidRPr="00A62E4C">
              <w:rPr>
                <w:rFonts w:ascii="Aptos Narrow" w:eastAsia="Times New Roman" w:hAnsi="Aptos Narrow"/>
                <w:color w:val="000000"/>
                <w:szCs w:val="22"/>
              </w:rPr>
              <w:t>10</w:t>
            </w:r>
          </w:p>
        </w:tc>
      </w:tr>
      <w:tr w:rsidR="00A62E4C" w:rsidRPr="00A62E4C" w14:paraId="0E0DC021" w14:textId="77777777" w:rsidTr="00A62E4C">
        <w:trPr>
          <w:trHeight w:val="300"/>
        </w:trPr>
        <w:tc>
          <w:tcPr>
            <w:tcW w:w="2260" w:type="dxa"/>
            <w:tcBorders>
              <w:top w:val="nil"/>
              <w:left w:val="single" w:sz="4" w:space="0" w:color="auto"/>
              <w:bottom w:val="single" w:sz="4" w:space="0" w:color="auto"/>
              <w:right w:val="single" w:sz="4" w:space="0" w:color="auto"/>
            </w:tcBorders>
            <w:shd w:val="clear" w:color="000000" w:fill="FBE2D5"/>
            <w:noWrap/>
            <w:vAlign w:val="bottom"/>
            <w:hideMark/>
          </w:tcPr>
          <w:p w14:paraId="204772CC" w14:textId="50ABA7FC" w:rsidR="00A62E4C" w:rsidRPr="00A62E4C" w:rsidRDefault="00ED63C7" w:rsidP="00A62E4C">
            <w:pPr>
              <w:jc w:val="left"/>
              <w:rPr>
                <w:rFonts w:ascii="Aptos Narrow" w:eastAsia="Times New Roman" w:hAnsi="Aptos Narrow"/>
                <w:color w:val="000000"/>
                <w:szCs w:val="22"/>
              </w:rPr>
            </w:pPr>
            <w:r>
              <w:rPr>
                <w:rFonts w:ascii="Aptos Narrow" w:eastAsia="Times New Roman" w:hAnsi="Aptos Narrow"/>
                <w:color w:val="000000"/>
                <w:szCs w:val="22"/>
              </w:rPr>
              <w:t xml:space="preserve">Ecart </w:t>
            </w:r>
            <w:r w:rsidR="00A62E4C" w:rsidRPr="00A62E4C">
              <w:rPr>
                <w:rFonts w:ascii="Aptos Narrow" w:eastAsia="Times New Roman" w:hAnsi="Aptos Narrow"/>
                <w:color w:val="000000"/>
                <w:szCs w:val="22"/>
              </w:rPr>
              <w:t>Vol</w:t>
            </w:r>
            <w:r>
              <w:rPr>
                <w:rFonts w:ascii="Aptos Narrow" w:eastAsia="Times New Roman" w:hAnsi="Aptos Narrow"/>
                <w:color w:val="000000"/>
                <w:szCs w:val="22"/>
              </w:rPr>
              <w:t>(</w:t>
            </w:r>
            <w:proofErr w:type="spellStart"/>
            <w:r>
              <w:rPr>
                <w:rFonts w:ascii="Aptos Narrow" w:eastAsia="Times New Roman" w:hAnsi="Aptos Narrow"/>
                <w:color w:val="000000"/>
                <w:szCs w:val="22"/>
              </w:rPr>
              <w:t>bp</w:t>
            </w:r>
            <w:proofErr w:type="spellEnd"/>
            <w:r>
              <w:rPr>
                <w:rFonts w:ascii="Aptos Narrow" w:eastAsia="Times New Roman" w:hAnsi="Aptos Narrow"/>
                <w:color w:val="000000"/>
                <w:szCs w:val="22"/>
              </w:rPr>
              <w:t>)</w:t>
            </w:r>
          </w:p>
        </w:tc>
        <w:tc>
          <w:tcPr>
            <w:tcW w:w="2740" w:type="dxa"/>
            <w:tcBorders>
              <w:top w:val="nil"/>
              <w:left w:val="nil"/>
              <w:bottom w:val="single" w:sz="4" w:space="0" w:color="auto"/>
              <w:right w:val="single" w:sz="4" w:space="0" w:color="auto"/>
            </w:tcBorders>
            <w:shd w:val="clear" w:color="000000" w:fill="FFFFFF"/>
            <w:noWrap/>
            <w:vAlign w:val="bottom"/>
            <w:hideMark/>
          </w:tcPr>
          <w:p w14:paraId="700BC191" w14:textId="77777777" w:rsidR="00A62E4C" w:rsidRPr="00A62E4C" w:rsidRDefault="00A62E4C" w:rsidP="00A62E4C">
            <w:pPr>
              <w:jc w:val="center"/>
              <w:rPr>
                <w:rFonts w:ascii="Aptos Narrow" w:eastAsia="Times New Roman" w:hAnsi="Aptos Narrow"/>
                <w:color w:val="000000"/>
                <w:szCs w:val="22"/>
              </w:rPr>
            </w:pPr>
            <w:r w:rsidRPr="00A62E4C">
              <w:rPr>
                <w:rFonts w:ascii="Aptos Narrow" w:eastAsia="Times New Roman" w:hAnsi="Aptos Narrow"/>
                <w:color w:val="000000"/>
                <w:szCs w:val="22"/>
              </w:rPr>
              <w:t>0</w:t>
            </w:r>
          </w:p>
        </w:tc>
      </w:tr>
    </w:tbl>
    <w:p w14:paraId="4071647C" w14:textId="77777777" w:rsidR="004E6BA2" w:rsidRDefault="004E6BA2" w:rsidP="001E2D12">
      <w:pPr>
        <w:rPr>
          <w:sz w:val="24"/>
          <w:szCs w:val="24"/>
        </w:rPr>
      </w:pPr>
    </w:p>
    <w:p w14:paraId="152FAC76" w14:textId="77777777" w:rsidR="00D50643" w:rsidRDefault="00D50643" w:rsidP="001E2D12">
      <w:pPr>
        <w:rPr>
          <w:sz w:val="24"/>
          <w:szCs w:val="24"/>
        </w:rPr>
      </w:pPr>
    </w:p>
    <w:p w14:paraId="3011A6B4" w14:textId="22C4D0F1" w:rsidR="00DB4F25" w:rsidRDefault="00DB4F25" w:rsidP="00894267">
      <w:pPr>
        <w:pStyle w:val="Titre2"/>
      </w:pPr>
      <w:bookmarkStart w:id="80" w:name="_Toc230250969"/>
      <w:r>
        <w:t>Test de Sensibilités</w:t>
      </w:r>
      <w:bookmarkEnd w:id="80"/>
    </w:p>
    <w:p w14:paraId="6BADF787" w14:textId="77777777" w:rsidR="00DB4F25" w:rsidRDefault="00DB4F25" w:rsidP="00DB4F25">
      <w:pPr>
        <w:ind w:left="360"/>
        <w:rPr>
          <w:color w:val="C00000"/>
          <w:u w:val="single"/>
        </w:rPr>
      </w:pPr>
    </w:p>
    <w:p w14:paraId="5596C3D2" w14:textId="77777777" w:rsidR="00E56978" w:rsidRDefault="00DB4F25" w:rsidP="00DB4F25">
      <w:pPr>
        <w:rPr>
          <w:rFonts w:asciiTheme="minorHAnsi" w:eastAsiaTheme="minorEastAsia" w:hAnsiTheme="minorHAnsi" w:cstheme="minorHAnsi"/>
          <w:sz w:val="24"/>
          <w:szCs w:val="24"/>
        </w:rPr>
      </w:pPr>
      <w:r w:rsidRPr="00C774F8">
        <w:rPr>
          <w:rFonts w:asciiTheme="minorHAnsi" w:hAnsiTheme="minorHAnsi" w:cstheme="minorHAnsi"/>
          <w:sz w:val="24"/>
          <w:szCs w:val="24"/>
        </w:rPr>
        <w:t xml:space="preserve">Une fois les modèles mis en place pour modéliser les prix zéro-coupons nominaux, </w:t>
      </w:r>
      <w:r w:rsidR="009E033F" w:rsidRPr="00C774F8">
        <w:rPr>
          <w:rFonts w:asciiTheme="minorHAnsi" w:hAnsiTheme="minorHAnsi" w:cstheme="minorHAnsi"/>
          <w:sz w:val="24"/>
          <w:szCs w:val="24"/>
        </w:rPr>
        <w:t>un</w:t>
      </w:r>
      <w:r w:rsidRPr="00C774F8">
        <w:rPr>
          <w:rFonts w:asciiTheme="minorHAnsi" w:hAnsiTheme="minorHAnsi" w:cstheme="minorHAnsi"/>
          <w:sz w:val="24"/>
          <w:szCs w:val="24"/>
        </w:rPr>
        <w:t xml:space="preserve"> test de sensibilités </w:t>
      </w:r>
      <w:r w:rsidR="009E033F" w:rsidRPr="00C774F8">
        <w:rPr>
          <w:rFonts w:asciiTheme="minorHAnsi" w:hAnsiTheme="minorHAnsi" w:cstheme="minorHAnsi"/>
          <w:sz w:val="24"/>
          <w:szCs w:val="24"/>
        </w:rPr>
        <w:t>est</w:t>
      </w:r>
      <w:r w:rsidRPr="00C774F8">
        <w:rPr>
          <w:rFonts w:asciiTheme="minorHAnsi" w:hAnsiTheme="minorHAnsi" w:cstheme="minorHAnsi"/>
          <w:sz w:val="24"/>
          <w:szCs w:val="24"/>
        </w:rPr>
        <w:t xml:space="preserve"> mis en place, permettant de mesurer l’impact de la variation potentielle de c</w:t>
      </w:r>
      <w:r w:rsidR="00D50643" w:rsidRPr="00C774F8">
        <w:rPr>
          <w:rFonts w:asciiTheme="minorHAnsi" w:hAnsiTheme="minorHAnsi" w:cstheme="minorHAnsi"/>
          <w:sz w:val="24"/>
          <w:szCs w:val="24"/>
        </w:rPr>
        <w:t>ertaines</w:t>
      </w:r>
      <w:r w:rsidRPr="00C774F8">
        <w:rPr>
          <w:rFonts w:asciiTheme="minorHAnsi" w:hAnsiTheme="minorHAnsi" w:cstheme="minorHAnsi"/>
          <w:sz w:val="24"/>
          <w:szCs w:val="24"/>
        </w:rPr>
        <w:t xml:space="preserve"> variable</w:t>
      </w:r>
      <w:r w:rsidR="00D50643" w:rsidRPr="00C774F8">
        <w:rPr>
          <w:rFonts w:asciiTheme="minorHAnsi" w:hAnsiTheme="minorHAnsi" w:cstheme="minorHAnsi"/>
          <w:sz w:val="24"/>
          <w:szCs w:val="24"/>
        </w:rPr>
        <w:t>s</w:t>
      </w:r>
      <w:r w:rsidRPr="00C774F8">
        <w:rPr>
          <w:rFonts w:asciiTheme="minorHAnsi" w:hAnsiTheme="minorHAnsi" w:cstheme="minorHAnsi"/>
          <w:sz w:val="24"/>
          <w:szCs w:val="24"/>
        </w:rPr>
        <w:t xml:space="preserve"> d’entrée sur le prix des zéro-coupons</w:t>
      </w:r>
      <w:r w:rsidR="002C341C" w:rsidRPr="00C774F8">
        <w:rPr>
          <w:rFonts w:asciiTheme="minorHAnsi" w:hAnsiTheme="minorHAnsi" w:cstheme="minorHAnsi"/>
          <w:sz w:val="24"/>
          <w:szCs w:val="24"/>
        </w:rPr>
        <w:t xml:space="preserve">. </w:t>
      </w:r>
      <w:r w:rsidRPr="00C774F8">
        <w:rPr>
          <w:rFonts w:asciiTheme="minorHAnsi" w:hAnsiTheme="minorHAnsi" w:cstheme="minorHAnsi"/>
          <w:sz w:val="24"/>
          <w:szCs w:val="24"/>
        </w:rPr>
        <w:t xml:space="preserve">Pour ce faire, les chocs ont été réalisés sur </w:t>
      </w:r>
      <w:r w:rsidRPr="00C774F8">
        <w:rPr>
          <w:rFonts w:asciiTheme="minorHAnsi" w:eastAsiaTheme="minorEastAsia" w:hAnsiTheme="minorHAnsi" w:cstheme="minorHAnsi"/>
          <w:sz w:val="24"/>
          <w:szCs w:val="24"/>
        </w:rPr>
        <w:t>l</w:t>
      </w:r>
      <w:r w:rsidR="00344FB0">
        <w:rPr>
          <w:rFonts w:asciiTheme="minorHAnsi" w:eastAsiaTheme="minorEastAsia" w:hAnsiTheme="minorHAnsi" w:cstheme="minorHAnsi"/>
          <w:sz w:val="24"/>
          <w:szCs w:val="24"/>
        </w:rPr>
        <w:t>es corrélations (entre taux d</w:t>
      </w:r>
      <w:r w:rsidR="009E033F" w:rsidRPr="00C774F8">
        <w:rPr>
          <w:rFonts w:asciiTheme="minorHAnsi" w:eastAsiaTheme="minorEastAsia" w:hAnsiTheme="minorHAnsi" w:cstheme="minorHAnsi"/>
          <w:sz w:val="24"/>
          <w:szCs w:val="24"/>
        </w:rPr>
        <w:t>’intérêts</w:t>
      </w:r>
      <w:r w:rsidR="00344FB0">
        <w:rPr>
          <w:rFonts w:asciiTheme="minorHAnsi" w:eastAsiaTheme="minorEastAsia" w:hAnsiTheme="minorHAnsi" w:cstheme="minorHAnsi"/>
          <w:sz w:val="24"/>
          <w:szCs w:val="24"/>
        </w:rPr>
        <w:t xml:space="preserve"> et inflation)</w:t>
      </w:r>
      <w:r w:rsidR="002C341C" w:rsidRPr="00C774F8">
        <w:rPr>
          <w:rFonts w:asciiTheme="minorHAnsi" w:eastAsiaTheme="minorEastAsia" w:hAnsiTheme="minorHAnsi" w:cstheme="minorHAnsi"/>
          <w:sz w:val="24"/>
          <w:szCs w:val="24"/>
        </w:rPr>
        <w:t xml:space="preserve"> car étant c</w:t>
      </w:r>
      <w:r w:rsidR="00344FB0">
        <w:rPr>
          <w:rFonts w:asciiTheme="minorHAnsi" w:eastAsiaTheme="minorEastAsia" w:hAnsiTheme="minorHAnsi" w:cstheme="minorHAnsi"/>
          <w:sz w:val="24"/>
          <w:szCs w:val="24"/>
        </w:rPr>
        <w:t>entrale dans la modélisation développée précédemment</w:t>
      </w:r>
      <w:r w:rsidR="002C341C" w:rsidRPr="00C774F8">
        <w:rPr>
          <w:rFonts w:asciiTheme="minorHAnsi" w:eastAsiaTheme="minorEastAsia" w:hAnsiTheme="minorHAnsi" w:cstheme="minorHAnsi"/>
          <w:sz w:val="24"/>
          <w:szCs w:val="24"/>
        </w:rPr>
        <w:t>.</w:t>
      </w:r>
      <w:r w:rsidR="009E033F" w:rsidRPr="00C774F8">
        <w:rPr>
          <w:rFonts w:asciiTheme="minorHAnsi" w:eastAsiaTheme="minorEastAsia" w:hAnsiTheme="minorHAnsi" w:cstheme="minorHAnsi"/>
          <w:sz w:val="24"/>
          <w:szCs w:val="24"/>
        </w:rPr>
        <w:t xml:space="preserve"> </w:t>
      </w:r>
    </w:p>
    <w:p w14:paraId="76000792" w14:textId="06219AD4" w:rsidR="00DB4F25" w:rsidRDefault="00344FB0" w:rsidP="00DB4F25">
      <w:pPr>
        <w:rPr>
          <w:rFonts w:asciiTheme="minorHAnsi" w:eastAsiaTheme="minorEastAsia" w:hAnsiTheme="minorHAnsi" w:cstheme="minorHAnsi"/>
          <w:sz w:val="24"/>
          <w:szCs w:val="24"/>
        </w:rPr>
      </w:pPr>
      <w:r>
        <w:rPr>
          <w:rFonts w:asciiTheme="minorHAnsi" w:eastAsiaTheme="minorEastAsia" w:hAnsiTheme="minorHAnsi" w:cstheme="minorHAnsi"/>
          <w:sz w:val="24"/>
          <w:szCs w:val="24"/>
        </w:rPr>
        <w:t>L</w:t>
      </w:r>
      <w:r w:rsidR="009E033F" w:rsidRPr="00C774F8">
        <w:rPr>
          <w:rFonts w:asciiTheme="minorHAnsi" w:eastAsiaTheme="minorEastAsia" w:hAnsiTheme="minorHAnsi" w:cstheme="minorHAnsi"/>
          <w:sz w:val="24"/>
          <w:szCs w:val="24"/>
        </w:rPr>
        <w:t xml:space="preserve">ors de la précédente étude, </w:t>
      </w:r>
      <w:r>
        <w:rPr>
          <w:rFonts w:asciiTheme="minorHAnsi" w:eastAsiaTheme="minorEastAsia" w:hAnsiTheme="minorHAnsi" w:cstheme="minorHAnsi"/>
          <w:sz w:val="24"/>
          <w:szCs w:val="24"/>
        </w:rPr>
        <w:t xml:space="preserve">cette corrélation était </w:t>
      </w:r>
      <w:r w:rsidR="009E2B11">
        <w:rPr>
          <w:rFonts w:asciiTheme="minorHAnsi" w:eastAsiaTheme="minorEastAsia" w:hAnsiTheme="minorHAnsi" w:cstheme="minorHAnsi"/>
          <w:sz w:val="24"/>
          <w:szCs w:val="24"/>
        </w:rPr>
        <w:t>estimée</w:t>
      </w:r>
      <w:r>
        <w:rPr>
          <w:rFonts w:asciiTheme="minorHAnsi" w:eastAsiaTheme="minorEastAsia" w:hAnsiTheme="minorHAnsi" w:cstheme="minorHAnsi"/>
          <w:sz w:val="24"/>
          <w:szCs w:val="24"/>
        </w:rPr>
        <w:t xml:space="preserve"> à environ -50%.</w:t>
      </w:r>
      <w:r w:rsidR="009E033F" w:rsidRPr="00C774F8">
        <w:rPr>
          <w:rFonts w:asciiTheme="minorHAnsi" w:eastAsiaTheme="minorEastAsia" w:hAnsiTheme="minorHAnsi" w:cstheme="minorHAnsi"/>
          <w:sz w:val="24"/>
          <w:szCs w:val="24"/>
        </w:rPr>
        <w:t xml:space="preserve"> </w:t>
      </w:r>
      <w:r w:rsidR="00E56978">
        <w:rPr>
          <w:rFonts w:asciiTheme="minorHAnsi" w:eastAsiaTheme="minorEastAsia" w:hAnsiTheme="minorHAnsi" w:cstheme="minorHAnsi"/>
          <w:sz w:val="24"/>
          <w:szCs w:val="24"/>
        </w:rPr>
        <w:t>Le tableau ci-dessous présente les résultats pour un niveau de corrélation égal à -70% entre les</w:t>
      </w:r>
      <w:r>
        <w:rPr>
          <w:rFonts w:asciiTheme="minorHAnsi" w:eastAsiaTheme="minorEastAsia" w:hAnsiTheme="minorHAnsi" w:cstheme="minorHAnsi"/>
          <w:sz w:val="24"/>
          <w:szCs w:val="24"/>
        </w:rPr>
        <w:t xml:space="preserve"> taux</w:t>
      </w:r>
      <w:r w:rsidR="00E56978">
        <w:rPr>
          <w:rFonts w:asciiTheme="minorHAnsi" w:eastAsiaTheme="minorEastAsia" w:hAnsiTheme="minorHAnsi" w:cstheme="minorHAnsi"/>
          <w:sz w:val="24"/>
          <w:szCs w:val="24"/>
        </w:rPr>
        <w:t xml:space="preserve"> réels</w:t>
      </w:r>
      <w:r>
        <w:rPr>
          <w:rFonts w:asciiTheme="minorHAnsi" w:eastAsiaTheme="minorEastAsia" w:hAnsiTheme="minorHAnsi" w:cstheme="minorHAnsi"/>
          <w:sz w:val="24"/>
          <w:szCs w:val="24"/>
        </w:rPr>
        <w:t xml:space="preserve"> et </w:t>
      </w:r>
      <w:r w:rsidR="00E56978">
        <w:rPr>
          <w:rFonts w:asciiTheme="minorHAnsi" w:eastAsiaTheme="minorEastAsia" w:hAnsiTheme="minorHAnsi" w:cstheme="minorHAnsi"/>
          <w:sz w:val="24"/>
          <w:szCs w:val="24"/>
        </w:rPr>
        <w:t>taux d’</w:t>
      </w:r>
      <w:r>
        <w:rPr>
          <w:rFonts w:asciiTheme="minorHAnsi" w:eastAsiaTheme="minorEastAsia" w:hAnsiTheme="minorHAnsi" w:cstheme="minorHAnsi"/>
          <w:sz w:val="24"/>
          <w:szCs w:val="24"/>
        </w:rPr>
        <w:t>inflation</w:t>
      </w:r>
      <w:r w:rsidR="00E56978">
        <w:rPr>
          <w:rFonts w:asciiTheme="minorHAnsi" w:eastAsiaTheme="minorEastAsia" w:hAnsiTheme="minorHAnsi" w:cstheme="minorHAnsi"/>
          <w:sz w:val="24"/>
          <w:szCs w:val="24"/>
        </w:rPr>
        <w:t>.</w:t>
      </w:r>
    </w:p>
    <w:p w14:paraId="428942F8" w14:textId="77777777" w:rsidR="001C6F20" w:rsidRPr="002C341C" w:rsidRDefault="001C6F20" w:rsidP="00DB4F25">
      <w:pPr>
        <w:rPr>
          <w:sz w:val="24"/>
          <w:szCs w:val="24"/>
        </w:rPr>
      </w:pPr>
    </w:p>
    <w:tbl>
      <w:tblPr>
        <w:tblW w:w="5000" w:type="dxa"/>
        <w:tblInd w:w="2036" w:type="dxa"/>
        <w:tblCellMar>
          <w:left w:w="70" w:type="dxa"/>
          <w:right w:w="70" w:type="dxa"/>
        </w:tblCellMar>
        <w:tblLook w:val="04A0" w:firstRow="1" w:lastRow="0" w:firstColumn="1" w:lastColumn="0" w:noHBand="0" w:noVBand="1"/>
      </w:tblPr>
      <w:tblGrid>
        <w:gridCol w:w="2260"/>
        <w:gridCol w:w="2740"/>
      </w:tblGrid>
      <w:tr w:rsidR="009E2B11" w:rsidRPr="009E2B11" w14:paraId="1994512F" w14:textId="77777777" w:rsidTr="009E2B11">
        <w:trPr>
          <w:trHeight w:val="300"/>
        </w:trPr>
        <w:tc>
          <w:tcPr>
            <w:tcW w:w="2260" w:type="dxa"/>
            <w:tcBorders>
              <w:top w:val="nil"/>
              <w:left w:val="nil"/>
              <w:bottom w:val="nil"/>
              <w:right w:val="nil"/>
            </w:tcBorders>
            <w:shd w:val="clear" w:color="000000" w:fill="FFFFFF"/>
            <w:noWrap/>
            <w:vAlign w:val="bottom"/>
            <w:hideMark/>
          </w:tcPr>
          <w:p w14:paraId="0E3F6FB0" w14:textId="77777777" w:rsidR="009E2B11" w:rsidRPr="009E2B11" w:rsidRDefault="009E2B11" w:rsidP="009E2B11">
            <w:pPr>
              <w:jc w:val="left"/>
              <w:rPr>
                <w:rFonts w:ascii="Aptos Narrow" w:eastAsia="Times New Roman" w:hAnsi="Aptos Narrow"/>
                <w:color w:val="000000"/>
                <w:szCs w:val="22"/>
              </w:rPr>
            </w:pPr>
            <w:r w:rsidRPr="009E2B11">
              <w:rPr>
                <w:rFonts w:ascii="Aptos Narrow" w:eastAsia="Times New Roman" w:hAnsi="Aptos Narrow"/>
                <w:color w:val="000000"/>
                <w:szCs w:val="22"/>
              </w:rPr>
              <w:t> </w:t>
            </w:r>
          </w:p>
        </w:tc>
        <w:tc>
          <w:tcPr>
            <w:tcW w:w="274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32AC5DB9" w14:textId="77777777" w:rsidR="009E2B11" w:rsidRPr="009E2B11" w:rsidRDefault="009E2B11" w:rsidP="009E2B11">
            <w:pPr>
              <w:jc w:val="left"/>
              <w:rPr>
                <w:rFonts w:ascii="Aptos Narrow" w:eastAsia="Times New Roman" w:hAnsi="Aptos Narrow"/>
                <w:color w:val="000000"/>
                <w:szCs w:val="22"/>
              </w:rPr>
            </w:pPr>
            <w:r w:rsidRPr="009E2B11">
              <w:rPr>
                <w:rFonts w:ascii="Aptos Narrow" w:eastAsia="Times New Roman" w:hAnsi="Aptos Narrow"/>
                <w:color w:val="000000"/>
                <w:szCs w:val="22"/>
              </w:rPr>
              <w:t>Prise en Compte Corrélation</w:t>
            </w:r>
          </w:p>
        </w:tc>
      </w:tr>
      <w:tr w:rsidR="009E2B11" w:rsidRPr="009E2B11" w14:paraId="4DA6FA6F" w14:textId="77777777" w:rsidTr="009E2B11">
        <w:trPr>
          <w:trHeight w:val="300"/>
        </w:trPr>
        <w:tc>
          <w:tcPr>
            <w:tcW w:w="226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69FB3CC8" w14:textId="77777777" w:rsidR="009E2B11" w:rsidRPr="009E2B11" w:rsidRDefault="009E2B11" w:rsidP="009E2B11">
            <w:pPr>
              <w:jc w:val="left"/>
              <w:rPr>
                <w:rFonts w:ascii="Aptos Narrow" w:eastAsia="Times New Roman" w:hAnsi="Aptos Narrow"/>
                <w:color w:val="000000"/>
                <w:szCs w:val="22"/>
              </w:rPr>
            </w:pPr>
            <w:r w:rsidRPr="009E2B11">
              <w:rPr>
                <w:rFonts w:ascii="Aptos Narrow" w:eastAsia="Times New Roman" w:hAnsi="Aptos Narrow"/>
                <w:color w:val="000000"/>
                <w:szCs w:val="22"/>
              </w:rPr>
              <w:t>Obligation Souveraine</w:t>
            </w:r>
          </w:p>
        </w:tc>
        <w:tc>
          <w:tcPr>
            <w:tcW w:w="2740" w:type="dxa"/>
            <w:tcBorders>
              <w:top w:val="nil"/>
              <w:left w:val="nil"/>
              <w:bottom w:val="single" w:sz="4" w:space="0" w:color="auto"/>
              <w:right w:val="single" w:sz="4" w:space="0" w:color="auto"/>
            </w:tcBorders>
            <w:shd w:val="clear" w:color="000000" w:fill="C00000"/>
            <w:noWrap/>
            <w:vAlign w:val="bottom"/>
            <w:hideMark/>
          </w:tcPr>
          <w:p w14:paraId="6657B426" w14:textId="4F244AC7" w:rsidR="009E2B11" w:rsidRPr="009E2B11" w:rsidRDefault="009E2B11" w:rsidP="009E2B11">
            <w:pPr>
              <w:jc w:val="center"/>
              <w:rPr>
                <w:rFonts w:ascii="Aptos Narrow" w:eastAsia="Times New Roman" w:hAnsi="Aptos Narrow"/>
                <w:color w:val="FFFFFF"/>
                <w:szCs w:val="22"/>
              </w:rPr>
            </w:pPr>
            <w:r w:rsidRPr="009E2B11">
              <w:rPr>
                <w:rFonts w:ascii="Aptos Narrow" w:eastAsia="Times New Roman" w:hAnsi="Aptos Narrow"/>
                <w:color w:val="FFFFFF"/>
                <w:szCs w:val="22"/>
              </w:rPr>
              <w:t>Sensibilité : rho=-70%</w:t>
            </w:r>
          </w:p>
        </w:tc>
      </w:tr>
      <w:tr w:rsidR="009E2B11" w:rsidRPr="009E2B11" w14:paraId="6194EF05" w14:textId="77777777" w:rsidTr="009E2B11">
        <w:trPr>
          <w:trHeight w:val="300"/>
        </w:trPr>
        <w:tc>
          <w:tcPr>
            <w:tcW w:w="2260" w:type="dxa"/>
            <w:tcBorders>
              <w:top w:val="nil"/>
              <w:left w:val="single" w:sz="4" w:space="0" w:color="auto"/>
              <w:bottom w:val="single" w:sz="4" w:space="0" w:color="auto"/>
              <w:right w:val="single" w:sz="4" w:space="0" w:color="auto"/>
            </w:tcBorders>
            <w:shd w:val="clear" w:color="000000" w:fill="FBE2D5"/>
            <w:noWrap/>
            <w:vAlign w:val="bottom"/>
            <w:hideMark/>
          </w:tcPr>
          <w:p w14:paraId="19E24BFE" w14:textId="0E45D033" w:rsidR="009E2B11" w:rsidRPr="009E2B11" w:rsidRDefault="009E2B11" w:rsidP="009E2B11">
            <w:pPr>
              <w:jc w:val="left"/>
              <w:rPr>
                <w:rFonts w:ascii="Aptos Narrow" w:eastAsia="Times New Roman" w:hAnsi="Aptos Narrow"/>
                <w:color w:val="000000"/>
                <w:szCs w:val="22"/>
              </w:rPr>
            </w:pPr>
            <w:r w:rsidRPr="009E2B11">
              <w:rPr>
                <w:rFonts w:ascii="Aptos Narrow" w:eastAsia="Times New Roman" w:hAnsi="Aptos Narrow"/>
                <w:color w:val="000000"/>
                <w:szCs w:val="22"/>
              </w:rPr>
              <w:t>Ecart</w:t>
            </w:r>
            <w:r w:rsidR="00ED63C7">
              <w:rPr>
                <w:rFonts w:ascii="Aptos Narrow" w:eastAsia="Times New Roman" w:hAnsi="Aptos Narrow"/>
                <w:color w:val="000000"/>
                <w:szCs w:val="22"/>
              </w:rPr>
              <w:t xml:space="preserve"> </w:t>
            </w:r>
            <w:proofErr w:type="spellStart"/>
            <w:r w:rsidR="00ED63C7">
              <w:rPr>
                <w:rFonts w:ascii="Aptos Narrow" w:eastAsia="Times New Roman" w:hAnsi="Aptos Narrow"/>
                <w:color w:val="000000"/>
                <w:szCs w:val="22"/>
              </w:rPr>
              <w:t>Rdt</w:t>
            </w:r>
            <w:proofErr w:type="spellEnd"/>
            <w:r w:rsidRPr="009E2B11">
              <w:rPr>
                <w:rFonts w:ascii="Aptos Narrow" w:eastAsia="Times New Roman" w:hAnsi="Aptos Narrow"/>
                <w:color w:val="000000"/>
                <w:szCs w:val="22"/>
              </w:rPr>
              <w:t xml:space="preserve"> (</w:t>
            </w:r>
            <w:proofErr w:type="spellStart"/>
            <w:r w:rsidRPr="009E2B11">
              <w:rPr>
                <w:rFonts w:ascii="Aptos Narrow" w:eastAsia="Times New Roman" w:hAnsi="Aptos Narrow"/>
                <w:color w:val="000000"/>
                <w:szCs w:val="22"/>
              </w:rPr>
              <w:t>bp</w:t>
            </w:r>
            <w:proofErr w:type="spellEnd"/>
            <w:r w:rsidRPr="009E2B11">
              <w:rPr>
                <w:rFonts w:ascii="Aptos Narrow" w:eastAsia="Times New Roman" w:hAnsi="Aptos Narrow"/>
                <w:color w:val="000000"/>
                <w:szCs w:val="22"/>
              </w:rPr>
              <w:t>)</w:t>
            </w:r>
          </w:p>
        </w:tc>
        <w:tc>
          <w:tcPr>
            <w:tcW w:w="2740" w:type="dxa"/>
            <w:tcBorders>
              <w:top w:val="nil"/>
              <w:left w:val="nil"/>
              <w:bottom w:val="single" w:sz="4" w:space="0" w:color="auto"/>
              <w:right w:val="single" w:sz="4" w:space="0" w:color="auto"/>
            </w:tcBorders>
            <w:shd w:val="clear" w:color="000000" w:fill="FFFFFF"/>
            <w:noWrap/>
            <w:vAlign w:val="bottom"/>
            <w:hideMark/>
          </w:tcPr>
          <w:p w14:paraId="198A16AF" w14:textId="77777777" w:rsidR="009E2B11" w:rsidRPr="009E2B11" w:rsidRDefault="009E2B11" w:rsidP="009E2B11">
            <w:pPr>
              <w:jc w:val="center"/>
              <w:rPr>
                <w:rFonts w:ascii="Aptos Narrow" w:eastAsia="Times New Roman" w:hAnsi="Aptos Narrow"/>
                <w:color w:val="000000"/>
                <w:szCs w:val="22"/>
              </w:rPr>
            </w:pPr>
            <w:r w:rsidRPr="009E2B11">
              <w:rPr>
                <w:rFonts w:ascii="Aptos Narrow" w:eastAsia="Times New Roman" w:hAnsi="Aptos Narrow"/>
                <w:color w:val="000000"/>
                <w:szCs w:val="22"/>
              </w:rPr>
              <w:t>15</w:t>
            </w:r>
          </w:p>
        </w:tc>
      </w:tr>
    </w:tbl>
    <w:p w14:paraId="50F21B1F" w14:textId="77777777" w:rsidR="00DB4F25" w:rsidRDefault="00DB4F25" w:rsidP="00DB4F25">
      <w:pPr>
        <w:rPr>
          <w:rFonts w:eastAsiaTheme="minorEastAsia"/>
          <w:sz w:val="24"/>
          <w:szCs w:val="24"/>
        </w:rPr>
      </w:pPr>
    </w:p>
    <w:p w14:paraId="3BDEF964" w14:textId="77777777" w:rsidR="001C6F20" w:rsidRDefault="001C6F20" w:rsidP="00D274EA">
      <w:pPr>
        <w:rPr>
          <w:rFonts w:asciiTheme="minorHAnsi" w:eastAsiaTheme="minorEastAsia" w:hAnsiTheme="minorHAnsi" w:cstheme="minorHAnsi"/>
          <w:sz w:val="24"/>
          <w:szCs w:val="24"/>
        </w:rPr>
      </w:pPr>
    </w:p>
    <w:p w14:paraId="13AC89C5" w14:textId="77777777" w:rsidR="009E2B11" w:rsidRDefault="009E2B11" w:rsidP="00D274EA">
      <w:pPr>
        <w:rPr>
          <w:rFonts w:asciiTheme="minorHAnsi" w:eastAsiaTheme="minorEastAsia" w:hAnsiTheme="minorHAnsi" w:cstheme="minorHAnsi"/>
          <w:sz w:val="24"/>
          <w:szCs w:val="24"/>
        </w:rPr>
      </w:pPr>
    </w:p>
    <w:p w14:paraId="34663E35" w14:textId="52904CC9" w:rsidR="00DB4F25" w:rsidRPr="00C774F8" w:rsidRDefault="00DB4F25" w:rsidP="00D274EA">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 xml:space="preserve">Le rendement des ZC est ainsi </w:t>
      </w:r>
      <w:r w:rsidR="000041BB" w:rsidRPr="00C774F8">
        <w:rPr>
          <w:rFonts w:asciiTheme="minorHAnsi" w:eastAsiaTheme="minorEastAsia" w:hAnsiTheme="minorHAnsi" w:cstheme="minorHAnsi"/>
          <w:sz w:val="24"/>
          <w:szCs w:val="24"/>
        </w:rPr>
        <w:t xml:space="preserve">très </w:t>
      </w:r>
      <w:r w:rsidRPr="00C774F8">
        <w:rPr>
          <w:rFonts w:asciiTheme="minorHAnsi" w:eastAsiaTheme="minorEastAsia" w:hAnsiTheme="minorHAnsi" w:cstheme="minorHAnsi"/>
          <w:sz w:val="24"/>
          <w:szCs w:val="24"/>
        </w:rPr>
        <w:t xml:space="preserve">sensible aux variations </w:t>
      </w:r>
      <w:r w:rsidR="000041BB" w:rsidRPr="00C774F8">
        <w:rPr>
          <w:rFonts w:asciiTheme="minorHAnsi" w:eastAsiaTheme="minorEastAsia" w:hAnsiTheme="minorHAnsi" w:cstheme="minorHAnsi"/>
          <w:sz w:val="24"/>
          <w:szCs w:val="24"/>
        </w:rPr>
        <w:t xml:space="preserve">de </w:t>
      </w:r>
      <w:r w:rsidR="009E2B11">
        <w:rPr>
          <w:rFonts w:asciiTheme="minorHAnsi" w:eastAsiaTheme="minorEastAsia" w:hAnsiTheme="minorHAnsi" w:cstheme="minorHAnsi"/>
          <w:sz w:val="24"/>
          <w:szCs w:val="24"/>
        </w:rPr>
        <w:t>corrélations</w:t>
      </w:r>
      <w:r w:rsidR="000041BB" w:rsidRPr="00C774F8">
        <w:rPr>
          <w:rFonts w:asciiTheme="minorHAnsi" w:eastAsiaTheme="minorEastAsia" w:hAnsiTheme="minorHAnsi" w:cstheme="minorHAnsi"/>
          <w:sz w:val="24"/>
          <w:szCs w:val="24"/>
        </w:rPr>
        <w:t xml:space="preserve"> ce qui confirme l’intuition de faire </w:t>
      </w:r>
      <w:r w:rsidR="009E033F" w:rsidRPr="00C774F8">
        <w:rPr>
          <w:rFonts w:asciiTheme="minorHAnsi" w:eastAsiaTheme="minorEastAsia" w:hAnsiTheme="minorHAnsi" w:cstheme="minorHAnsi"/>
          <w:sz w:val="24"/>
          <w:szCs w:val="24"/>
        </w:rPr>
        <w:t xml:space="preserve">ce </w:t>
      </w:r>
      <w:r w:rsidR="000041BB" w:rsidRPr="00C774F8">
        <w:rPr>
          <w:rFonts w:asciiTheme="minorHAnsi" w:eastAsiaTheme="minorEastAsia" w:hAnsiTheme="minorHAnsi" w:cstheme="minorHAnsi"/>
          <w:sz w:val="24"/>
          <w:szCs w:val="24"/>
        </w:rPr>
        <w:t>test de sensibilité.</w:t>
      </w:r>
    </w:p>
    <w:p w14:paraId="1FC36F13" w14:textId="77777777" w:rsidR="00DB4F25" w:rsidRDefault="00DB4F25" w:rsidP="00D274EA">
      <w:pPr>
        <w:rPr>
          <w:rFonts w:eastAsiaTheme="minorEastAsia"/>
          <w:color w:val="C00000"/>
          <w:sz w:val="24"/>
          <w:szCs w:val="24"/>
          <w:u w:val="single"/>
        </w:rPr>
      </w:pPr>
    </w:p>
    <w:p w14:paraId="27F76858" w14:textId="77777777" w:rsidR="00DB4F25" w:rsidRDefault="00DB4F25" w:rsidP="00DB4F25">
      <w:pPr>
        <w:ind w:left="360"/>
        <w:rPr>
          <w:color w:val="C00000"/>
          <w:u w:val="single"/>
        </w:rPr>
      </w:pPr>
    </w:p>
    <w:p w14:paraId="2EB15D4F" w14:textId="1851A662" w:rsidR="00DB4F25" w:rsidRDefault="00DB4F25" w:rsidP="00894267">
      <w:pPr>
        <w:pStyle w:val="Titre2"/>
      </w:pPr>
      <w:bookmarkStart w:id="81" w:name="_Toc230250970"/>
      <w:r>
        <w:t>Prise en compte de la corrélation entre taux courts et taux longs</w:t>
      </w:r>
      <w:bookmarkEnd w:id="81"/>
    </w:p>
    <w:p w14:paraId="42B96BC2" w14:textId="77777777" w:rsidR="00DB4F25" w:rsidRDefault="00DB4F25" w:rsidP="00DB4F25"/>
    <w:p w14:paraId="0D1E08D9" w14:textId="77777777" w:rsidR="00DB4F25" w:rsidRPr="00C774F8" w:rsidRDefault="00DB4F25" w:rsidP="00DB4F25">
      <w:pPr>
        <w:tabs>
          <w:tab w:val="left" w:pos="3654"/>
        </w:tabs>
        <w:rPr>
          <w:rFonts w:asciiTheme="minorHAnsi" w:hAnsiTheme="minorHAnsi" w:cstheme="minorHAnsi"/>
          <w:sz w:val="24"/>
          <w:szCs w:val="24"/>
        </w:rPr>
      </w:pPr>
      <w:r w:rsidRPr="00C774F8">
        <w:rPr>
          <w:rFonts w:asciiTheme="minorHAnsi" w:hAnsiTheme="minorHAnsi" w:cstheme="minorHAnsi"/>
          <w:sz w:val="24"/>
          <w:szCs w:val="24"/>
        </w:rPr>
        <w:t xml:space="preserve">Cette dernière partie se concentre sur le delta trouvé entre la diffusion utilisant des facteurs de risques observable et la diffusion utilisant les variables observées lors du calibrage : </w:t>
      </w:r>
    </w:p>
    <w:p w14:paraId="122DBE92" w14:textId="77777777" w:rsidR="005C6445" w:rsidRDefault="005C6445" w:rsidP="00DB4F25">
      <w:pPr>
        <w:tabs>
          <w:tab w:val="left" w:pos="3654"/>
        </w:tabs>
        <w:rPr>
          <w:sz w:val="24"/>
          <w:szCs w:val="24"/>
        </w:rPr>
      </w:pPr>
    </w:p>
    <w:p w14:paraId="54462387" w14:textId="77777777" w:rsidR="00DB4F25" w:rsidRPr="009E717D" w:rsidRDefault="00DB4F25" w:rsidP="00DB4F25">
      <w:pPr>
        <w:tabs>
          <w:tab w:val="left" w:pos="3654"/>
        </w:tabs>
        <w:rPr>
          <w:sz w:val="24"/>
          <w:szCs w:val="24"/>
        </w:rPr>
      </w:pPr>
      <w:r>
        <w:rPr>
          <w:noProof/>
          <w:sz w:val="24"/>
          <w:szCs w:val="24"/>
        </w:rPr>
        <w:drawing>
          <wp:inline distT="0" distB="0" distL="0" distR="0" wp14:anchorId="041A2ECA" wp14:editId="7B819E99">
            <wp:extent cx="5760720" cy="2172335"/>
            <wp:effectExtent l="0" t="0" r="0" b="0"/>
            <wp:docPr id="186873198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31986"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2172335"/>
                    </a:xfrm>
                    <a:prstGeom prst="rect">
                      <a:avLst/>
                    </a:prstGeom>
                  </pic:spPr>
                </pic:pic>
              </a:graphicData>
            </a:graphic>
          </wp:inline>
        </w:drawing>
      </w:r>
    </w:p>
    <w:p w14:paraId="6600C9D0" w14:textId="77777777" w:rsidR="005C6445" w:rsidRPr="00C774F8" w:rsidRDefault="005C6445" w:rsidP="00DB4F25">
      <w:pPr>
        <w:rPr>
          <w:rFonts w:asciiTheme="minorHAnsi" w:hAnsiTheme="minorHAnsi" w:cstheme="minorHAnsi"/>
          <w:sz w:val="24"/>
          <w:szCs w:val="24"/>
        </w:rPr>
      </w:pPr>
    </w:p>
    <w:p w14:paraId="72830732" w14:textId="498D33C9" w:rsidR="00DB4F25" w:rsidRDefault="00DB4F25" w:rsidP="00DB4F25">
      <w:pPr>
        <w:rPr>
          <w:rFonts w:asciiTheme="minorHAnsi" w:hAnsiTheme="minorHAnsi" w:cstheme="minorHAnsi"/>
          <w:sz w:val="24"/>
          <w:szCs w:val="24"/>
        </w:rPr>
      </w:pPr>
      <w:r w:rsidRPr="00C774F8">
        <w:rPr>
          <w:rFonts w:asciiTheme="minorHAnsi" w:hAnsiTheme="minorHAnsi" w:cstheme="minorHAnsi"/>
          <w:sz w:val="24"/>
          <w:szCs w:val="24"/>
        </w:rPr>
        <w:t xml:space="preserve">En fonction de la diffusion utilisée, la matrice de corrélation varie : en effet dans le cas des variables observées, les corrélations entre taux courts et taux longs sont supposées nulles tandis que les corrélations entre les taux courts et toutes les autres classes d’actifs sont exactement les mêmes que celles du taux long avec les autres classes. C’est cette configuration qui a été utilisée tout au long des simulations précédentes. </w:t>
      </w:r>
      <w:r w:rsidRPr="00C774F8">
        <w:rPr>
          <w:rFonts w:asciiTheme="minorHAnsi" w:hAnsiTheme="minorHAnsi" w:cstheme="minorHAnsi"/>
          <w:sz w:val="24"/>
          <w:szCs w:val="24"/>
        </w:rPr>
        <w:br/>
      </w:r>
      <w:r w:rsidR="009E2B11">
        <w:rPr>
          <w:rFonts w:asciiTheme="minorHAnsi" w:hAnsiTheme="minorHAnsi" w:cstheme="minorHAnsi"/>
          <w:sz w:val="24"/>
          <w:szCs w:val="24"/>
        </w:rPr>
        <w:t>Une autre formule du prix des zéros-coupons pourrait consistait</w:t>
      </w:r>
      <w:r w:rsidR="00E25CD0">
        <w:rPr>
          <w:rFonts w:asciiTheme="minorHAnsi" w:hAnsiTheme="minorHAnsi" w:cstheme="minorHAnsi"/>
          <w:sz w:val="24"/>
          <w:szCs w:val="24"/>
        </w:rPr>
        <w:t xml:space="preserve"> à prendre en compte</w:t>
      </w:r>
      <w:r w:rsidR="00E2632D" w:rsidRPr="00C774F8">
        <w:rPr>
          <w:rFonts w:asciiTheme="minorHAnsi" w:hAnsiTheme="minorHAnsi" w:cstheme="minorHAnsi"/>
          <w:sz w:val="24"/>
          <w:szCs w:val="24"/>
        </w:rPr>
        <w:t xml:space="preserve"> la corrélation entre taux courts et taux longs, créant ainsi un nouveau facteur de covariance.</w:t>
      </w:r>
    </w:p>
    <w:p w14:paraId="31FE7F8F" w14:textId="77777777" w:rsidR="00E56978" w:rsidRPr="00C774F8" w:rsidRDefault="00E56978" w:rsidP="00DB4F25">
      <w:pPr>
        <w:rPr>
          <w:rFonts w:asciiTheme="minorHAnsi" w:eastAsiaTheme="minorEastAsia" w:hAnsiTheme="minorHAnsi" w:cstheme="minorHAnsi"/>
          <w:b/>
          <w:bCs/>
          <w:sz w:val="24"/>
          <w:szCs w:val="24"/>
        </w:rPr>
      </w:pPr>
    </w:p>
    <w:p w14:paraId="27B80DDD" w14:textId="72088133" w:rsidR="00DB4F25" w:rsidRDefault="00DB4F25" w:rsidP="00DB4F25">
      <w:pPr>
        <w:rPr>
          <w:rFonts w:eastAsiaTheme="minorEastAsia"/>
          <w:sz w:val="24"/>
          <w:szCs w:val="24"/>
        </w:rPr>
      </w:pPr>
      <w:r w:rsidRPr="00C774F8">
        <w:rPr>
          <w:rFonts w:asciiTheme="minorHAnsi" w:eastAsiaTheme="minorEastAsia" w:hAnsiTheme="minorHAnsi" w:cstheme="minorHAnsi"/>
          <w:sz w:val="24"/>
          <w:szCs w:val="24"/>
        </w:rPr>
        <w:lastRenderedPageBreak/>
        <w:t xml:space="preserve">En effet, </w:t>
      </w:r>
      <w:r w:rsidR="00E56978" w:rsidRPr="00C774F8">
        <w:rPr>
          <w:rFonts w:asciiTheme="minorHAnsi" w:eastAsiaTheme="minorEastAsia" w:hAnsiTheme="minorHAnsi" w:cstheme="minorHAnsi"/>
          <w:sz w:val="24"/>
          <w:szCs w:val="24"/>
        </w:rPr>
        <w:t>par</w:t>
      </w:r>
      <w:r w:rsidRPr="00C774F8">
        <w:rPr>
          <w:rFonts w:asciiTheme="minorHAnsi" w:eastAsiaTheme="minorEastAsia" w:hAnsiTheme="minorHAnsi" w:cstheme="minorHAnsi"/>
          <w:sz w:val="24"/>
          <w:szCs w:val="24"/>
        </w:rPr>
        <w:t xml:space="preserve"> la dépendance nouvelle entre les taux courts et taux longs, la variance de</w:t>
      </w:r>
      <w:r>
        <w:rPr>
          <w:rFonts w:eastAsiaTheme="minorEastAsia"/>
          <w:sz w:val="24"/>
          <w:szCs w:val="24"/>
        </w:rPr>
        <w:t xml:space="preserve"> </w:t>
      </w:r>
      <m:oMath>
        <m:nary>
          <m:naryPr>
            <m:limLoc m:val="subSup"/>
            <m:ctrlPr>
              <w:rPr>
                <w:rFonts w:ascii="Cambria Math" w:eastAsiaTheme="minorEastAsia" w:hAnsi="Cambria Math"/>
                <w:b/>
                <w:bCs/>
                <w:i/>
                <w:sz w:val="24"/>
                <w:szCs w:val="24"/>
              </w:rPr>
            </m:ctrlPr>
          </m:naryPr>
          <m:sub>
            <m:r>
              <m:rPr>
                <m:sty m:val="bi"/>
              </m:rPr>
              <w:rPr>
                <w:rFonts w:ascii="Cambria Math" w:eastAsiaTheme="minorEastAsia" w:hAnsi="Cambria Math"/>
                <w:sz w:val="24"/>
                <w:szCs w:val="24"/>
              </w:rPr>
              <m:t>t</m:t>
            </m:r>
          </m:sub>
          <m:sup>
            <m:r>
              <m:rPr>
                <m:sty m:val="bi"/>
              </m:rPr>
              <w:rPr>
                <w:rFonts w:ascii="Cambria Math" w:eastAsiaTheme="minorEastAsia" w:hAnsi="Cambria Math"/>
                <w:sz w:val="24"/>
                <w:szCs w:val="24"/>
              </w:rPr>
              <m:t>T</m:t>
            </m:r>
          </m:sup>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u</m:t>
                </m:r>
              </m:sub>
            </m:sSub>
            <m:r>
              <m:rPr>
                <m:sty m:val="bi"/>
              </m:rPr>
              <w:rPr>
                <w:rFonts w:ascii="Cambria Math" w:eastAsiaTheme="minorEastAsia" w:hAnsi="Cambria Math"/>
                <w:sz w:val="24"/>
                <w:szCs w:val="24"/>
              </w:rPr>
              <m:t>du</m:t>
            </m:r>
          </m:e>
        </m:nary>
      </m:oMath>
      <w:r>
        <w:rPr>
          <w:rFonts w:eastAsiaTheme="minorEastAsia"/>
          <w:b/>
          <w:bCs/>
          <w:sz w:val="24"/>
          <w:szCs w:val="24"/>
        </w:rPr>
        <w:t xml:space="preserve"> </w:t>
      </w:r>
      <w:r w:rsidRPr="00C774F8">
        <w:rPr>
          <w:rFonts w:asciiTheme="minorHAnsi" w:eastAsiaTheme="minorEastAsia" w:hAnsiTheme="minorHAnsi" w:cstheme="minorHAnsi"/>
          <w:sz w:val="24"/>
          <w:szCs w:val="24"/>
        </w:rPr>
        <w:t>est donné par</w:t>
      </w:r>
      <w:r w:rsidRPr="009E717D">
        <w:rPr>
          <w:rFonts w:eastAsiaTheme="minorEastAsia"/>
          <w:sz w:val="24"/>
          <w:szCs w:val="24"/>
        </w:rPr>
        <w:t> :</w:t>
      </w:r>
    </w:p>
    <w:p w14:paraId="5AF8A522" w14:textId="29272F62" w:rsidR="00DB4F25" w:rsidRPr="009B245E" w:rsidRDefault="00DB4F25" w:rsidP="00DB4F25">
      <w:pPr>
        <w:jc w:val="center"/>
        <w:rPr>
          <w:rFonts w:eastAsiaTheme="minorEastAsia"/>
          <w:sz w:val="24"/>
          <w:szCs w:val="24"/>
        </w:rPr>
      </w:pPr>
      <m:oMathPara>
        <m:oMath>
          <m:r>
            <w:rPr>
              <w:rFonts w:ascii="Cambria Math" w:eastAsiaTheme="minorEastAsia" w:hAnsi="Cambria Math"/>
              <w:sz w:val="24"/>
              <w:szCs w:val="24"/>
            </w:rPr>
            <m:t>Var</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 Var</m:t>
          </m:r>
          <m:d>
            <m:dPr>
              <m:ctrlPr>
                <w:rPr>
                  <w:rFonts w:ascii="Cambria Math" w:eastAsiaTheme="minorEastAsia" w:hAnsi="Cambria Math"/>
                  <w:i/>
                  <w:sz w:val="24"/>
                  <w:szCs w:val="24"/>
                </w:rPr>
              </m:ctrlPr>
            </m:dPr>
            <m:e>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J</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r,l</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r>
                <w:rPr>
                  <w:rFonts w:ascii="Cambria Math" w:eastAsiaTheme="minorEastAsia" w:hAnsi="Cambria Math"/>
                  <w:sz w:val="24"/>
                  <w:szCs w:val="24"/>
                </w:rPr>
                <m:t>*Var</m:t>
              </m:r>
              <m:d>
                <m:dPr>
                  <m:ctrlPr>
                    <w:rPr>
                      <w:rFonts w:ascii="Cambria Math" w:eastAsiaTheme="minorEastAsia" w:hAnsi="Cambria Math"/>
                      <w:i/>
                      <w:sz w:val="24"/>
                      <w:szCs w:val="24"/>
                    </w:rPr>
                  </m:ctrlPr>
                </m:dPr>
                <m:e>
                  <m:r>
                    <w:rPr>
                      <w:rFonts w:ascii="Cambria Math" w:eastAsiaTheme="minorEastAsia" w:hAnsi="Cambria Math"/>
                      <w:sz w:val="24"/>
                      <w:szCs w:val="24"/>
                    </w:rPr>
                    <m:t>J</m:t>
                  </m:r>
                  <m:d>
                    <m:dPr>
                      <m:ctrlPr>
                        <w:rPr>
                          <w:rFonts w:ascii="Cambria Math" w:eastAsiaTheme="minorEastAsia" w:hAnsi="Cambria Math"/>
                          <w:i/>
                          <w:sz w:val="24"/>
                          <w:szCs w:val="24"/>
                        </w:rPr>
                      </m:ctrlPr>
                    </m:dPr>
                    <m:e>
                      <m:r>
                        <w:rPr>
                          <w:rFonts w:ascii="Cambria Math" w:eastAsiaTheme="minorEastAsia" w:hAnsi="Cambria Math"/>
                          <w:sz w:val="24"/>
                          <w:szCs w:val="24"/>
                        </w:rPr>
                        <m:t>t,T</m:t>
                      </m:r>
                    </m:e>
                  </m:d>
                </m:e>
              </m:d>
            </m:e>
          </m:rad>
        </m:oMath>
      </m:oMathPara>
    </w:p>
    <w:p w14:paraId="17BF2C51" w14:textId="77777777" w:rsidR="00197377" w:rsidRDefault="00197377" w:rsidP="00DB4F25">
      <w:pPr>
        <w:rPr>
          <w:sz w:val="24"/>
          <w:szCs w:val="24"/>
        </w:rPr>
      </w:pPr>
    </w:p>
    <w:p w14:paraId="38BA107E" w14:textId="3DC148D0" w:rsidR="00DB4F25" w:rsidRPr="00C774F8" w:rsidRDefault="00DB4F25" w:rsidP="00DB4F25">
      <w:pPr>
        <w:rPr>
          <w:rFonts w:asciiTheme="minorHAnsi" w:eastAsiaTheme="minorEastAsia" w:hAnsiTheme="minorHAnsi" w:cstheme="minorHAnsi"/>
          <w:sz w:val="24"/>
          <w:szCs w:val="24"/>
        </w:rPr>
      </w:pPr>
      <w:r w:rsidRPr="00C774F8">
        <w:rPr>
          <w:rFonts w:asciiTheme="minorHAnsi" w:hAnsiTheme="minorHAnsi" w:cstheme="minorHAnsi"/>
          <w:sz w:val="24"/>
          <w:szCs w:val="24"/>
        </w:rPr>
        <w:t>Avec</w:t>
      </w:r>
      <w:r>
        <w:rPr>
          <w:sz w:val="24"/>
          <w:szCs w:val="24"/>
        </w:rPr>
        <w: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r,l</m:t>
            </m:r>
          </m:sub>
        </m:sSub>
        <m:r>
          <w:rPr>
            <w:rFonts w:ascii="Cambria Math" w:eastAsiaTheme="minorEastAsia" w:hAnsi="Cambria Math"/>
            <w:sz w:val="24"/>
            <w:szCs w:val="24"/>
          </w:rPr>
          <m:t>, la corrélation entre taux courts et taux longs</m:t>
        </m:r>
      </m:oMath>
      <w:r>
        <w:rPr>
          <w:rFonts w:eastAsiaTheme="minorEastAsia"/>
          <w:sz w:val="24"/>
          <w:szCs w:val="24"/>
        </w:rPr>
        <w:br/>
      </w:r>
      <w:r>
        <w:rPr>
          <w:rFonts w:eastAsiaTheme="minorEastAsia"/>
          <w:sz w:val="24"/>
          <w:szCs w:val="24"/>
        </w:rPr>
        <w:br/>
      </w:r>
      <w:r w:rsidRPr="00C774F8">
        <w:rPr>
          <w:rFonts w:asciiTheme="minorHAnsi" w:eastAsiaTheme="minorEastAsia" w:hAnsiTheme="minorHAnsi" w:cstheme="minorHAnsi"/>
          <w:sz w:val="24"/>
          <w:szCs w:val="24"/>
        </w:rPr>
        <w:t>Tous les autres calculs restent inchangés.</w:t>
      </w:r>
    </w:p>
    <w:p w14:paraId="443085F9" w14:textId="77777777" w:rsidR="008E4DBC" w:rsidRPr="00C774F8" w:rsidRDefault="008E4DBC" w:rsidP="00DB4F25">
      <w:pPr>
        <w:rPr>
          <w:rFonts w:asciiTheme="minorHAnsi" w:eastAsiaTheme="minorEastAsia" w:hAnsiTheme="minorHAnsi" w:cstheme="minorHAnsi"/>
          <w:sz w:val="24"/>
          <w:szCs w:val="24"/>
        </w:rPr>
      </w:pPr>
    </w:p>
    <w:p w14:paraId="21D46532" w14:textId="362148E9" w:rsidR="00197377" w:rsidRDefault="008E4DBC" w:rsidP="00E3497B">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Les résultats de cette étude sont récapitulés dans le tableau ci-après :</w:t>
      </w:r>
      <w:r w:rsidR="00E3497B">
        <w:rPr>
          <w:rFonts w:asciiTheme="minorHAnsi" w:eastAsiaTheme="minorEastAsia" w:hAnsiTheme="minorHAnsi" w:cstheme="minorHAnsi"/>
          <w:sz w:val="24"/>
          <w:szCs w:val="24"/>
        </w:rPr>
        <w:t xml:space="preserve"> </w:t>
      </w:r>
    </w:p>
    <w:p w14:paraId="6B95420E" w14:textId="77777777" w:rsidR="009E2B11" w:rsidRDefault="009E2B11" w:rsidP="00E3497B">
      <w:pPr>
        <w:rPr>
          <w:rFonts w:eastAsiaTheme="minorEastAsia"/>
          <w:sz w:val="24"/>
          <w:szCs w:val="24"/>
        </w:rPr>
      </w:pPr>
    </w:p>
    <w:p w14:paraId="2BAACD04" w14:textId="77777777" w:rsidR="00197377" w:rsidRDefault="00197377" w:rsidP="00DB4F25">
      <w:pPr>
        <w:rPr>
          <w:rFonts w:eastAsiaTheme="minorEastAsia"/>
          <w:sz w:val="24"/>
          <w:szCs w:val="24"/>
        </w:rPr>
      </w:pPr>
    </w:p>
    <w:tbl>
      <w:tblPr>
        <w:tblW w:w="8496" w:type="dxa"/>
        <w:tblCellMar>
          <w:left w:w="70" w:type="dxa"/>
          <w:right w:w="70" w:type="dxa"/>
        </w:tblCellMar>
        <w:tblLook w:val="04A0" w:firstRow="1" w:lastRow="0" w:firstColumn="1" w:lastColumn="0" w:noHBand="0" w:noVBand="1"/>
      </w:tblPr>
      <w:tblGrid>
        <w:gridCol w:w="2240"/>
        <w:gridCol w:w="2725"/>
        <w:gridCol w:w="3056"/>
        <w:gridCol w:w="475"/>
      </w:tblGrid>
      <w:tr w:rsidR="006C3B46" w:rsidRPr="006C3B46" w14:paraId="7E66B1F7" w14:textId="77777777" w:rsidTr="00CF1BF9">
        <w:trPr>
          <w:trHeight w:val="300"/>
        </w:trPr>
        <w:tc>
          <w:tcPr>
            <w:tcW w:w="2240" w:type="dxa"/>
            <w:tcBorders>
              <w:top w:val="nil"/>
              <w:left w:val="nil"/>
              <w:bottom w:val="nil"/>
              <w:right w:val="nil"/>
            </w:tcBorders>
            <w:shd w:val="clear" w:color="000000" w:fill="FFFFFF"/>
            <w:noWrap/>
            <w:vAlign w:val="bottom"/>
            <w:hideMark/>
          </w:tcPr>
          <w:p w14:paraId="15FD0E8C" w14:textId="77777777" w:rsidR="006C3B46" w:rsidRPr="006C3B46" w:rsidRDefault="006C3B46" w:rsidP="006C3B46">
            <w:pPr>
              <w:jc w:val="left"/>
              <w:rPr>
                <w:rFonts w:ascii="Aptos Narrow" w:eastAsia="Times New Roman" w:hAnsi="Aptos Narrow"/>
                <w:color w:val="000000"/>
                <w:szCs w:val="22"/>
              </w:rPr>
            </w:pPr>
            <w:r w:rsidRPr="006C3B46">
              <w:rPr>
                <w:rFonts w:ascii="Aptos Narrow" w:eastAsia="Times New Roman" w:hAnsi="Aptos Narrow"/>
                <w:color w:val="000000"/>
                <w:szCs w:val="22"/>
              </w:rPr>
              <w:t> </w:t>
            </w:r>
          </w:p>
        </w:tc>
        <w:tc>
          <w:tcPr>
            <w:tcW w:w="6256" w:type="dxa"/>
            <w:gridSpan w:val="3"/>
            <w:tcBorders>
              <w:top w:val="single" w:sz="4" w:space="0" w:color="auto"/>
              <w:left w:val="single" w:sz="4" w:space="0" w:color="auto"/>
              <w:bottom w:val="single" w:sz="4" w:space="0" w:color="auto"/>
              <w:right w:val="single" w:sz="4" w:space="0" w:color="000000"/>
            </w:tcBorders>
            <w:shd w:val="clear" w:color="000000" w:fill="E8E8E8"/>
            <w:noWrap/>
            <w:vAlign w:val="bottom"/>
            <w:hideMark/>
          </w:tcPr>
          <w:p w14:paraId="2823BF18" w14:textId="77777777" w:rsidR="006C3B46" w:rsidRPr="006C3B46" w:rsidRDefault="006C3B46" w:rsidP="006C3B46">
            <w:pPr>
              <w:jc w:val="center"/>
              <w:rPr>
                <w:rFonts w:ascii="Aptos Narrow" w:eastAsia="Times New Roman" w:hAnsi="Aptos Narrow"/>
                <w:color w:val="000000"/>
                <w:szCs w:val="22"/>
              </w:rPr>
            </w:pPr>
            <w:r w:rsidRPr="006C3B46">
              <w:rPr>
                <w:rFonts w:ascii="Aptos Narrow" w:eastAsia="Times New Roman" w:hAnsi="Aptos Narrow"/>
                <w:color w:val="000000"/>
                <w:szCs w:val="22"/>
              </w:rPr>
              <w:t>Prise en Compte Corrélation</w:t>
            </w:r>
          </w:p>
        </w:tc>
      </w:tr>
      <w:tr w:rsidR="006C3B46" w:rsidRPr="006C3B46" w14:paraId="0B24DA0A" w14:textId="77777777" w:rsidTr="00CF1BF9">
        <w:trPr>
          <w:trHeight w:val="300"/>
        </w:trPr>
        <w:tc>
          <w:tcPr>
            <w:tcW w:w="224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44C63E0D" w14:textId="77777777" w:rsidR="006C3B46" w:rsidRPr="006C3B46" w:rsidRDefault="006C3B46" w:rsidP="006C3B46">
            <w:pPr>
              <w:jc w:val="left"/>
              <w:rPr>
                <w:rFonts w:ascii="Aptos Narrow" w:eastAsia="Times New Roman" w:hAnsi="Aptos Narrow"/>
                <w:color w:val="000000"/>
                <w:szCs w:val="22"/>
              </w:rPr>
            </w:pPr>
            <w:r w:rsidRPr="006C3B46">
              <w:rPr>
                <w:rFonts w:ascii="Aptos Narrow" w:eastAsia="Times New Roman" w:hAnsi="Aptos Narrow"/>
                <w:color w:val="000000"/>
                <w:szCs w:val="22"/>
              </w:rPr>
              <w:t>Obligation Souveraine</w:t>
            </w:r>
          </w:p>
        </w:tc>
        <w:tc>
          <w:tcPr>
            <w:tcW w:w="2725" w:type="dxa"/>
            <w:tcBorders>
              <w:top w:val="nil"/>
              <w:left w:val="nil"/>
              <w:bottom w:val="single" w:sz="4" w:space="0" w:color="auto"/>
              <w:right w:val="single" w:sz="4" w:space="0" w:color="auto"/>
            </w:tcBorders>
            <w:shd w:val="clear" w:color="000000" w:fill="C00000"/>
            <w:noWrap/>
            <w:vAlign w:val="bottom"/>
            <w:hideMark/>
          </w:tcPr>
          <w:p w14:paraId="0447532A" w14:textId="77777777" w:rsidR="006C3B46" w:rsidRPr="006C3B46" w:rsidRDefault="006C3B46" w:rsidP="006C3B46">
            <w:pPr>
              <w:jc w:val="left"/>
              <w:rPr>
                <w:rFonts w:ascii="Aptos Narrow" w:eastAsia="Times New Roman" w:hAnsi="Aptos Narrow"/>
                <w:color w:val="FFFFFF"/>
                <w:szCs w:val="22"/>
              </w:rPr>
            </w:pPr>
            <w:r w:rsidRPr="006C3B46">
              <w:rPr>
                <w:rFonts w:ascii="Aptos Narrow" w:eastAsia="Times New Roman" w:hAnsi="Aptos Narrow"/>
                <w:color w:val="FFFFFF"/>
                <w:szCs w:val="22"/>
              </w:rPr>
              <w:t>Inflation et Taux réel (1)</w:t>
            </w:r>
          </w:p>
        </w:tc>
        <w:tc>
          <w:tcPr>
            <w:tcW w:w="3056" w:type="dxa"/>
            <w:tcBorders>
              <w:top w:val="nil"/>
              <w:left w:val="nil"/>
              <w:bottom w:val="single" w:sz="4" w:space="0" w:color="auto"/>
              <w:right w:val="single" w:sz="4" w:space="0" w:color="auto"/>
            </w:tcBorders>
            <w:shd w:val="clear" w:color="000000" w:fill="C00000"/>
            <w:noWrap/>
            <w:vAlign w:val="bottom"/>
            <w:hideMark/>
          </w:tcPr>
          <w:p w14:paraId="3F4E2EF3" w14:textId="77777777" w:rsidR="006C3B46" w:rsidRPr="006C3B46" w:rsidRDefault="006C3B46" w:rsidP="006C3B46">
            <w:pPr>
              <w:jc w:val="left"/>
              <w:rPr>
                <w:rFonts w:ascii="Aptos Narrow" w:eastAsia="Times New Roman" w:hAnsi="Aptos Narrow"/>
                <w:color w:val="FFFFFF"/>
                <w:szCs w:val="22"/>
              </w:rPr>
            </w:pPr>
            <w:r w:rsidRPr="006C3B46">
              <w:rPr>
                <w:rFonts w:ascii="Aptos Narrow" w:eastAsia="Times New Roman" w:hAnsi="Aptos Narrow"/>
                <w:color w:val="FFFFFF"/>
                <w:szCs w:val="22"/>
              </w:rPr>
              <w:t>Taux réels court et long (2)</w:t>
            </w:r>
          </w:p>
        </w:tc>
        <w:tc>
          <w:tcPr>
            <w:tcW w:w="475" w:type="dxa"/>
            <w:tcBorders>
              <w:top w:val="nil"/>
              <w:left w:val="nil"/>
              <w:bottom w:val="single" w:sz="4" w:space="0" w:color="auto"/>
              <w:right w:val="single" w:sz="4" w:space="0" w:color="auto"/>
            </w:tcBorders>
            <w:shd w:val="clear" w:color="000000" w:fill="C00000"/>
            <w:noWrap/>
            <w:vAlign w:val="bottom"/>
            <w:hideMark/>
          </w:tcPr>
          <w:p w14:paraId="356BFF10" w14:textId="77777777" w:rsidR="006C3B46" w:rsidRPr="006C3B46" w:rsidRDefault="006C3B46" w:rsidP="006C3B46">
            <w:pPr>
              <w:jc w:val="center"/>
              <w:rPr>
                <w:rFonts w:ascii="Aptos Narrow" w:eastAsia="Times New Roman" w:hAnsi="Aptos Narrow"/>
                <w:color w:val="FFFFFF"/>
                <w:szCs w:val="22"/>
              </w:rPr>
            </w:pPr>
            <w:r w:rsidRPr="006C3B46">
              <w:rPr>
                <w:rFonts w:ascii="Aptos Narrow" w:eastAsia="Times New Roman" w:hAnsi="Aptos Narrow"/>
                <w:color w:val="FFFFFF"/>
                <w:szCs w:val="22"/>
              </w:rPr>
              <w:t>1+2</w:t>
            </w:r>
          </w:p>
        </w:tc>
      </w:tr>
      <w:tr w:rsidR="006C3B46" w:rsidRPr="006C3B46" w14:paraId="33865F5F" w14:textId="77777777" w:rsidTr="00CF1BF9">
        <w:trPr>
          <w:trHeight w:val="300"/>
        </w:trPr>
        <w:tc>
          <w:tcPr>
            <w:tcW w:w="2240" w:type="dxa"/>
            <w:tcBorders>
              <w:top w:val="nil"/>
              <w:left w:val="single" w:sz="4" w:space="0" w:color="auto"/>
              <w:bottom w:val="nil"/>
              <w:right w:val="single" w:sz="4" w:space="0" w:color="auto"/>
            </w:tcBorders>
            <w:shd w:val="clear" w:color="000000" w:fill="FBE2D5"/>
            <w:noWrap/>
            <w:vAlign w:val="bottom"/>
            <w:hideMark/>
          </w:tcPr>
          <w:p w14:paraId="1FCD6137" w14:textId="11848C78" w:rsidR="006C3B46" w:rsidRPr="006C3B46" w:rsidRDefault="006C3B46" w:rsidP="006C3B46">
            <w:pPr>
              <w:jc w:val="left"/>
              <w:rPr>
                <w:rFonts w:ascii="Aptos Narrow" w:eastAsia="Times New Roman" w:hAnsi="Aptos Narrow"/>
                <w:color w:val="000000"/>
                <w:szCs w:val="22"/>
              </w:rPr>
            </w:pPr>
            <w:r w:rsidRPr="006C3B46">
              <w:rPr>
                <w:rFonts w:ascii="Aptos Narrow" w:eastAsia="Times New Roman" w:hAnsi="Aptos Narrow"/>
                <w:color w:val="000000"/>
                <w:szCs w:val="22"/>
              </w:rPr>
              <w:t>Ecart</w:t>
            </w:r>
            <w:r w:rsidR="00ED63C7">
              <w:rPr>
                <w:rFonts w:ascii="Aptos Narrow" w:eastAsia="Times New Roman" w:hAnsi="Aptos Narrow"/>
                <w:color w:val="000000"/>
                <w:szCs w:val="22"/>
              </w:rPr>
              <w:t xml:space="preserve"> </w:t>
            </w:r>
            <w:proofErr w:type="spellStart"/>
            <w:r w:rsidR="00ED63C7">
              <w:rPr>
                <w:rFonts w:ascii="Aptos Narrow" w:eastAsia="Times New Roman" w:hAnsi="Aptos Narrow"/>
                <w:color w:val="000000"/>
                <w:szCs w:val="22"/>
              </w:rPr>
              <w:t>Rdt</w:t>
            </w:r>
            <w:proofErr w:type="spellEnd"/>
            <w:r w:rsidRPr="006C3B46">
              <w:rPr>
                <w:rFonts w:ascii="Aptos Narrow" w:eastAsia="Times New Roman" w:hAnsi="Aptos Narrow"/>
                <w:color w:val="000000"/>
                <w:szCs w:val="22"/>
              </w:rPr>
              <w:t xml:space="preserve"> (</w:t>
            </w:r>
            <w:proofErr w:type="spellStart"/>
            <w:r w:rsidRPr="006C3B46">
              <w:rPr>
                <w:rFonts w:ascii="Aptos Narrow" w:eastAsia="Times New Roman" w:hAnsi="Aptos Narrow"/>
                <w:color w:val="000000"/>
                <w:szCs w:val="22"/>
              </w:rPr>
              <w:t>bp</w:t>
            </w:r>
            <w:proofErr w:type="spellEnd"/>
            <w:r w:rsidRPr="006C3B46">
              <w:rPr>
                <w:rFonts w:ascii="Aptos Narrow" w:eastAsia="Times New Roman" w:hAnsi="Aptos Narrow"/>
                <w:color w:val="000000"/>
                <w:szCs w:val="22"/>
              </w:rPr>
              <w:t>)</w:t>
            </w:r>
          </w:p>
        </w:tc>
        <w:tc>
          <w:tcPr>
            <w:tcW w:w="2725" w:type="dxa"/>
            <w:tcBorders>
              <w:top w:val="nil"/>
              <w:left w:val="nil"/>
              <w:bottom w:val="nil"/>
              <w:right w:val="single" w:sz="4" w:space="0" w:color="auto"/>
            </w:tcBorders>
            <w:shd w:val="clear" w:color="000000" w:fill="FFFFFF"/>
            <w:noWrap/>
            <w:vAlign w:val="bottom"/>
            <w:hideMark/>
          </w:tcPr>
          <w:p w14:paraId="25173B92" w14:textId="1F1BC7DA" w:rsidR="006C3B46" w:rsidRPr="006C3B46" w:rsidRDefault="00673F25" w:rsidP="006C3B46">
            <w:pPr>
              <w:jc w:val="center"/>
              <w:rPr>
                <w:rFonts w:ascii="Aptos Narrow" w:eastAsia="Times New Roman" w:hAnsi="Aptos Narrow"/>
                <w:color w:val="000000"/>
                <w:szCs w:val="22"/>
              </w:rPr>
            </w:pPr>
            <w:r>
              <w:rPr>
                <w:rFonts w:ascii="Aptos Narrow" w:eastAsia="Times New Roman" w:hAnsi="Aptos Narrow"/>
                <w:color w:val="000000"/>
                <w:szCs w:val="22"/>
              </w:rPr>
              <w:t>10</w:t>
            </w:r>
          </w:p>
        </w:tc>
        <w:tc>
          <w:tcPr>
            <w:tcW w:w="3056" w:type="dxa"/>
            <w:tcBorders>
              <w:top w:val="nil"/>
              <w:left w:val="nil"/>
              <w:bottom w:val="nil"/>
              <w:right w:val="single" w:sz="4" w:space="0" w:color="auto"/>
            </w:tcBorders>
            <w:shd w:val="clear" w:color="000000" w:fill="FFFFFF"/>
            <w:noWrap/>
            <w:vAlign w:val="bottom"/>
            <w:hideMark/>
          </w:tcPr>
          <w:p w14:paraId="0755198C" w14:textId="32BD6625" w:rsidR="006C3B46" w:rsidRPr="006C3B46" w:rsidRDefault="00673F25" w:rsidP="006C3B46">
            <w:pPr>
              <w:jc w:val="center"/>
              <w:rPr>
                <w:rFonts w:ascii="Aptos Narrow" w:eastAsia="Times New Roman" w:hAnsi="Aptos Narrow"/>
                <w:color w:val="000000"/>
                <w:szCs w:val="22"/>
              </w:rPr>
            </w:pPr>
            <w:r>
              <w:rPr>
                <w:rFonts w:ascii="Aptos Narrow" w:eastAsia="Times New Roman" w:hAnsi="Aptos Narrow"/>
                <w:color w:val="000000"/>
                <w:szCs w:val="22"/>
              </w:rPr>
              <w:t>7</w:t>
            </w:r>
          </w:p>
        </w:tc>
        <w:tc>
          <w:tcPr>
            <w:tcW w:w="475" w:type="dxa"/>
            <w:tcBorders>
              <w:top w:val="nil"/>
              <w:left w:val="nil"/>
              <w:bottom w:val="nil"/>
              <w:right w:val="single" w:sz="4" w:space="0" w:color="auto"/>
            </w:tcBorders>
            <w:shd w:val="clear" w:color="000000" w:fill="FFFFFF"/>
            <w:noWrap/>
            <w:vAlign w:val="bottom"/>
            <w:hideMark/>
          </w:tcPr>
          <w:p w14:paraId="66C1CA9A" w14:textId="3964D323" w:rsidR="006C3B46" w:rsidRPr="006C3B46" w:rsidRDefault="00673F25" w:rsidP="006C3B46">
            <w:pPr>
              <w:jc w:val="center"/>
              <w:rPr>
                <w:rFonts w:ascii="Aptos Narrow" w:eastAsia="Times New Roman" w:hAnsi="Aptos Narrow"/>
                <w:color w:val="000000"/>
                <w:szCs w:val="22"/>
              </w:rPr>
            </w:pPr>
            <w:r>
              <w:rPr>
                <w:rFonts w:ascii="Aptos Narrow" w:eastAsia="Times New Roman" w:hAnsi="Aptos Narrow"/>
                <w:color w:val="000000"/>
                <w:szCs w:val="22"/>
              </w:rPr>
              <w:t>17</w:t>
            </w:r>
          </w:p>
        </w:tc>
      </w:tr>
      <w:tr w:rsidR="006C3B46" w:rsidRPr="006C3B46" w14:paraId="49FFD903" w14:textId="77777777" w:rsidTr="00CF1BF9">
        <w:trPr>
          <w:trHeight w:val="300"/>
        </w:trPr>
        <w:tc>
          <w:tcPr>
            <w:tcW w:w="2240" w:type="dxa"/>
            <w:tcBorders>
              <w:top w:val="nil"/>
              <w:left w:val="single" w:sz="4" w:space="0" w:color="auto"/>
              <w:bottom w:val="single" w:sz="4" w:space="0" w:color="auto"/>
              <w:right w:val="single" w:sz="4" w:space="0" w:color="auto"/>
            </w:tcBorders>
            <w:shd w:val="clear" w:color="000000" w:fill="FBE2D5"/>
            <w:noWrap/>
            <w:vAlign w:val="bottom"/>
            <w:hideMark/>
          </w:tcPr>
          <w:p w14:paraId="450588CB" w14:textId="113CA1C6" w:rsidR="006C3B46" w:rsidRPr="006C3B46" w:rsidRDefault="00ED63C7" w:rsidP="006C3B46">
            <w:pPr>
              <w:jc w:val="left"/>
              <w:rPr>
                <w:rFonts w:ascii="Aptos Narrow" w:eastAsia="Times New Roman" w:hAnsi="Aptos Narrow"/>
                <w:color w:val="000000"/>
                <w:szCs w:val="22"/>
              </w:rPr>
            </w:pPr>
            <w:r>
              <w:rPr>
                <w:rFonts w:ascii="Aptos Narrow" w:eastAsia="Times New Roman" w:hAnsi="Aptos Narrow"/>
                <w:color w:val="000000"/>
                <w:szCs w:val="22"/>
              </w:rPr>
              <w:t>Ecart Vol(</w:t>
            </w:r>
            <w:proofErr w:type="spellStart"/>
            <w:r>
              <w:rPr>
                <w:rFonts w:ascii="Aptos Narrow" w:eastAsia="Times New Roman" w:hAnsi="Aptos Narrow"/>
                <w:color w:val="000000"/>
                <w:szCs w:val="22"/>
              </w:rPr>
              <w:t>bp</w:t>
            </w:r>
            <w:proofErr w:type="spellEnd"/>
            <w:r>
              <w:rPr>
                <w:rFonts w:ascii="Aptos Narrow" w:eastAsia="Times New Roman" w:hAnsi="Aptos Narrow"/>
                <w:color w:val="000000"/>
                <w:szCs w:val="22"/>
              </w:rPr>
              <w:t>)</w:t>
            </w:r>
          </w:p>
        </w:tc>
        <w:tc>
          <w:tcPr>
            <w:tcW w:w="2725" w:type="dxa"/>
            <w:tcBorders>
              <w:top w:val="nil"/>
              <w:left w:val="nil"/>
              <w:bottom w:val="single" w:sz="4" w:space="0" w:color="auto"/>
              <w:right w:val="single" w:sz="4" w:space="0" w:color="auto"/>
            </w:tcBorders>
            <w:shd w:val="clear" w:color="000000" w:fill="FFFFFF"/>
            <w:noWrap/>
            <w:vAlign w:val="bottom"/>
            <w:hideMark/>
          </w:tcPr>
          <w:p w14:paraId="005D9FF4" w14:textId="570E8BEA" w:rsidR="006C3B46" w:rsidRPr="006C3B46" w:rsidRDefault="00673F25" w:rsidP="006C3B46">
            <w:pPr>
              <w:jc w:val="center"/>
              <w:rPr>
                <w:rFonts w:ascii="Aptos Narrow" w:eastAsia="Times New Roman" w:hAnsi="Aptos Narrow"/>
                <w:color w:val="000000"/>
                <w:szCs w:val="22"/>
              </w:rPr>
            </w:pPr>
            <w:r>
              <w:rPr>
                <w:rFonts w:ascii="Aptos Narrow" w:eastAsia="Times New Roman" w:hAnsi="Aptos Narrow"/>
                <w:color w:val="000000"/>
                <w:szCs w:val="22"/>
              </w:rPr>
              <w:t>0</w:t>
            </w:r>
          </w:p>
        </w:tc>
        <w:tc>
          <w:tcPr>
            <w:tcW w:w="3056" w:type="dxa"/>
            <w:tcBorders>
              <w:top w:val="nil"/>
              <w:left w:val="nil"/>
              <w:bottom w:val="single" w:sz="4" w:space="0" w:color="auto"/>
              <w:right w:val="single" w:sz="4" w:space="0" w:color="auto"/>
            </w:tcBorders>
            <w:shd w:val="clear" w:color="000000" w:fill="FFFFFF"/>
            <w:noWrap/>
            <w:vAlign w:val="bottom"/>
            <w:hideMark/>
          </w:tcPr>
          <w:p w14:paraId="22CDFCB4" w14:textId="77777777" w:rsidR="006C3B46" w:rsidRPr="006C3B46" w:rsidRDefault="006C3B46" w:rsidP="006C3B46">
            <w:pPr>
              <w:jc w:val="center"/>
              <w:rPr>
                <w:rFonts w:ascii="Aptos Narrow" w:eastAsia="Times New Roman" w:hAnsi="Aptos Narrow"/>
                <w:color w:val="000000"/>
                <w:szCs w:val="22"/>
              </w:rPr>
            </w:pPr>
            <w:r w:rsidRPr="006C3B46">
              <w:rPr>
                <w:rFonts w:ascii="Aptos Narrow" w:eastAsia="Times New Roman" w:hAnsi="Aptos Narrow"/>
                <w:color w:val="000000"/>
                <w:szCs w:val="22"/>
              </w:rPr>
              <w:t>0</w:t>
            </w:r>
          </w:p>
        </w:tc>
        <w:tc>
          <w:tcPr>
            <w:tcW w:w="475" w:type="dxa"/>
            <w:tcBorders>
              <w:top w:val="nil"/>
              <w:left w:val="nil"/>
              <w:bottom w:val="single" w:sz="4" w:space="0" w:color="auto"/>
              <w:right w:val="single" w:sz="4" w:space="0" w:color="auto"/>
            </w:tcBorders>
            <w:shd w:val="clear" w:color="000000" w:fill="FFFFFF"/>
            <w:noWrap/>
            <w:vAlign w:val="bottom"/>
            <w:hideMark/>
          </w:tcPr>
          <w:p w14:paraId="53644D8C" w14:textId="4467E8E3" w:rsidR="006C3B46" w:rsidRPr="006C3B46" w:rsidRDefault="00785C1B" w:rsidP="006C3B46">
            <w:pPr>
              <w:jc w:val="center"/>
              <w:rPr>
                <w:rFonts w:ascii="Aptos Narrow" w:eastAsia="Times New Roman" w:hAnsi="Aptos Narrow"/>
                <w:color w:val="000000"/>
                <w:szCs w:val="22"/>
              </w:rPr>
            </w:pPr>
            <w:r>
              <w:rPr>
                <w:rFonts w:ascii="Aptos Narrow" w:eastAsia="Times New Roman" w:hAnsi="Aptos Narrow"/>
                <w:color w:val="000000"/>
                <w:szCs w:val="22"/>
              </w:rPr>
              <w:t>0</w:t>
            </w:r>
          </w:p>
        </w:tc>
      </w:tr>
    </w:tbl>
    <w:p w14:paraId="429AD544" w14:textId="783F9C9F" w:rsidR="00197377" w:rsidRPr="00C774F8" w:rsidRDefault="00197377" w:rsidP="00DB4F25">
      <w:pPr>
        <w:rPr>
          <w:rFonts w:asciiTheme="minorHAnsi" w:eastAsiaTheme="minorEastAsia" w:hAnsiTheme="minorHAnsi" w:cstheme="minorHAnsi"/>
          <w:sz w:val="24"/>
          <w:szCs w:val="24"/>
        </w:rPr>
      </w:pPr>
    </w:p>
    <w:p w14:paraId="7FAC418B" w14:textId="77777777" w:rsidR="00E3497B" w:rsidRDefault="00E3497B" w:rsidP="00DB4F25">
      <w:pPr>
        <w:rPr>
          <w:rFonts w:asciiTheme="minorHAnsi" w:eastAsiaTheme="minorEastAsia" w:hAnsiTheme="minorHAnsi" w:cstheme="minorHAnsi"/>
          <w:sz w:val="24"/>
          <w:szCs w:val="24"/>
        </w:rPr>
      </w:pPr>
    </w:p>
    <w:p w14:paraId="551790C8" w14:textId="61D33BDC" w:rsidR="00DB4F25" w:rsidRDefault="00DB4F25" w:rsidP="00DB4F25">
      <w:pPr>
        <w:rPr>
          <w:rFonts w:asciiTheme="minorHAnsi" w:eastAsiaTheme="minorEastAsia" w:hAnsiTheme="minorHAnsi" w:cstheme="minorHAnsi"/>
          <w:sz w:val="24"/>
          <w:szCs w:val="24"/>
        </w:rPr>
      </w:pPr>
      <w:r w:rsidRPr="00C774F8">
        <w:rPr>
          <w:rFonts w:asciiTheme="minorHAnsi" w:eastAsiaTheme="minorEastAsia" w:hAnsiTheme="minorHAnsi" w:cstheme="minorHAnsi"/>
          <w:sz w:val="24"/>
          <w:szCs w:val="24"/>
        </w:rPr>
        <w:t xml:space="preserve">Une différence de </w:t>
      </w:r>
      <w:r w:rsidRPr="00C774F8">
        <w:rPr>
          <w:rFonts w:asciiTheme="minorHAnsi" w:eastAsiaTheme="minorEastAsia" w:hAnsiTheme="minorHAnsi" w:cstheme="minorHAnsi"/>
          <w:b/>
          <w:bCs/>
          <w:sz w:val="24"/>
          <w:szCs w:val="24"/>
        </w:rPr>
        <w:t>+1</w:t>
      </w:r>
      <w:r w:rsidR="00AE5467" w:rsidRPr="00C774F8">
        <w:rPr>
          <w:rFonts w:asciiTheme="minorHAnsi" w:eastAsiaTheme="minorEastAsia" w:hAnsiTheme="minorHAnsi" w:cstheme="minorHAnsi"/>
          <w:b/>
          <w:bCs/>
          <w:sz w:val="24"/>
          <w:szCs w:val="24"/>
        </w:rPr>
        <w:t>7</w:t>
      </w:r>
      <w:r w:rsidRPr="00C774F8">
        <w:rPr>
          <w:rFonts w:asciiTheme="minorHAnsi" w:eastAsiaTheme="minorEastAsia" w:hAnsiTheme="minorHAnsi" w:cstheme="minorHAnsi"/>
          <w:b/>
          <w:bCs/>
          <w:sz w:val="24"/>
          <w:szCs w:val="24"/>
        </w:rPr>
        <w:t xml:space="preserve"> </w:t>
      </w:r>
      <w:proofErr w:type="spellStart"/>
      <w:r w:rsidRPr="00C774F8">
        <w:rPr>
          <w:rFonts w:asciiTheme="minorHAnsi" w:eastAsiaTheme="minorEastAsia" w:hAnsiTheme="minorHAnsi" w:cstheme="minorHAnsi"/>
          <w:b/>
          <w:bCs/>
          <w:sz w:val="24"/>
          <w:szCs w:val="24"/>
        </w:rPr>
        <w:t>bp</w:t>
      </w:r>
      <w:proofErr w:type="spellEnd"/>
      <w:r w:rsidRPr="00C774F8">
        <w:rPr>
          <w:rFonts w:asciiTheme="minorHAnsi" w:eastAsiaTheme="minorEastAsia" w:hAnsiTheme="minorHAnsi" w:cstheme="minorHAnsi"/>
          <w:sz w:val="24"/>
          <w:szCs w:val="24"/>
        </w:rPr>
        <w:t xml:space="preserve"> de rendements est donc constatée, ce qui n’est p</w:t>
      </w:r>
      <w:r w:rsidR="008E4DBC" w:rsidRPr="00C774F8">
        <w:rPr>
          <w:rFonts w:asciiTheme="minorHAnsi" w:eastAsiaTheme="minorEastAsia" w:hAnsiTheme="minorHAnsi" w:cstheme="minorHAnsi"/>
          <w:sz w:val="24"/>
          <w:szCs w:val="24"/>
        </w:rPr>
        <w:t>oint</w:t>
      </w:r>
      <w:r w:rsidRPr="00C774F8">
        <w:rPr>
          <w:rFonts w:asciiTheme="minorHAnsi" w:eastAsiaTheme="minorEastAsia" w:hAnsiTheme="minorHAnsi" w:cstheme="minorHAnsi"/>
          <w:sz w:val="24"/>
          <w:szCs w:val="24"/>
        </w:rPr>
        <w:t xml:space="preserve"> négligeable pour le pricing des obligations.</w:t>
      </w:r>
    </w:p>
    <w:p w14:paraId="26A01A2B" w14:textId="77777777" w:rsidR="000C21C5" w:rsidRDefault="000C21C5" w:rsidP="00DB4F25">
      <w:pPr>
        <w:rPr>
          <w:rFonts w:asciiTheme="minorHAnsi" w:eastAsiaTheme="minorEastAsia" w:hAnsiTheme="minorHAnsi" w:cstheme="minorHAnsi"/>
          <w:sz w:val="24"/>
          <w:szCs w:val="24"/>
        </w:rPr>
      </w:pPr>
    </w:p>
    <w:p w14:paraId="4C6323F3" w14:textId="0C60F9BE" w:rsidR="00E3497B" w:rsidRDefault="000C21C5" w:rsidP="000C21C5">
      <w:pPr>
        <w:jc w:val="left"/>
        <w:rPr>
          <w:rFonts w:asciiTheme="minorHAnsi" w:eastAsiaTheme="minorEastAsia" w:hAnsiTheme="minorHAnsi" w:cstheme="minorHAnsi"/>
          <w:sz w:val="24"/>
          <w:szCs w:val="24"/>
        </w:rPr>
      </w:pPr>
      <w:r>
        <w:rPr>
          <w:rFonts w:asciiTheme="minorHAnsi" w:eastAsiaTheme="minorEastAsia" w:hAnsiTheme="minorHAnsi" w:cstheme="minorHAnsi"/>
          <w:sz w:val="24"/>
          <w:szCs w:val="24"/>
        </w:rPr>
        <w:t>Ce même travail sera réalisé avec des valeurs de corrélations entre taux d’intérêts et inflations et/ou entre taux réels longs et taux d’intérêts réels courts différentes de celles calibrées lors du précédent exercice qui seront respectivement fixés à -70% et 70%.</w:t>
      </w:r>
      <w:r>
        <w:rPr>
          <w:rFonts w:asciiTheme="minorHAnsi" w:eastAsiaTheme="minorEastAsia" w:hAnsiTheme="minorHAnsi" w:cstheme="minorHAnsi"/>
          <w:sz w:val="24"/>
          <w:szCs w:val="24"/>
        </w:rPr>
        <w:br/>
        <w:t xml:space="preserve">Leur impact sera récapitulé dans le tableau suivant : </w:t>
      </w:r>
    </w:p>
    <w:p w14:paraId="65741959" w14:textId="77777777" w:rsidR="000C21C5" w:rsidRDefault="000C21C5" w:rsidP="000C21C5">
      <w:pPr>
        <w:jc w:val="left"/>
        <w:rPr>
          <w:rFonts w:asciiTheme="minorHAnsi" w:eastAsiaTheme="minorEastAsia" w:hAnsiTheme="minorHAnsi" w:cstheme="minorHAnsi"/>
          <w:sz w:val="24"/>
          <w:szCs w:val="24"/>
        </w:rPr>
      </w:pPr>
    </w:p>
    <w:p w14:paraId="5FEE3124" w14:textId="77777777" w:rsidR="000C21C5" w:rsidRDefault="000C21C5" w:rsidP="000C21C5">
      <w:pPr>
        <w:jc w:val="left"/>
        <w:rPr>
          <w:rFonts w:asciiTheme="minorHAnsi" w:eastAsiaTheme="minorEastAsia" w:hAnsiTheme="minorHAnsi" w:cstheme="minorHAnsi"/>
          <w:sz w:val="24"/>
          <w:szCs w:val="24"/>
        </w:rPr>
      </w:pPr>
    </w:p>
    <w:tbl>
      <w:tblPr>
        <w:tblW w:w="9214" w:type="dxa"/>
        <w:tblCellMar>
          <w:left w:w="70" w:type="dxa"/>
          <w:right w:w="70" w:type="dxa"/>
        </w:tblCellMar>
        <w:tblLook w:val="04A0" w:firstRow="1" w:lastRow="0" w:firstColumn="1" w:lastColumn="0" w:noHBand="0" w:noVBand="1"/>
      </w:tblPr>
      <w:tblGrid>
        <w:gridCol w:w="2552"/>
        <w:gridCol w:w="6662"/>
      </w:tblGrid>
      <w:tr w:rsidR="00053BB2" w:rsidRPr="00053BB2" w14:paraId="14633CA3" w14:textId="77777777" w:rsidTr="00053BB2">
        <w:trPr>
          <w:trHeight w:val="300"/>
        </w:trPr>
        <w:tc>
          <w:tcPr>
            <w:tcW w:w="2552" w:type="dxa"/>
            <w:tcBorders>
              <w:top w:val="nil"/>
              <w:left w:val="nil"/>
              <w:bottom w:val="nil"/>
              <w:right w:val="nil"/>
            </w:tcBorders>
            <w:shd w:val="clear" w:color="000000" w:fill="FFFFFF"/>
            <w:noWrap/>
            <w:vAlign w:val="bottom"/>
            <w:hideMark/>
          </w:tcPr>
          <w:p w14:paraId="09F1A1C6" w14:textId="77777777" w:rsidR="00053BB2" w:rsidRPr="00053BB2" w:rsidRDefault="00053BB2" w:rsidP="00053BB2">
            <w:pPr>
              <w:jc w:val="left"/>
              <w:rPr>
                <w:rFonts w:ascii="Aptos Narrow" w:eastAsia="Times New Roman" w:hAnsi="Aptos Narrow"/>
                <w:color w:val="000000"/>
                <w:szCs w:val="22"/>
              </w:rPr>
            </w:pPr>
            <w:r w:rsidRPr="00053BB2">
              <w:rPr>
                <w:rFonts w:ascii="Aptos Narrow" w:eastAsia="Times New Roman" w:hAnsi="Aptos Narrow"/>
                <w:color w:val="000000"/>
                <w:szCs w:val="22"/>
              </w:rPr>
              <w:t> </w:t>
            </w:r>
          </w:p>
        </w:tc>
        <w:tc>
          <w:tcPr>
            <w:tcW w:w="6662" w:type="dxa"/>
            <w:tcBorders>
              <w:top w:val="single" w:sz="4" w:space="0" w:color="auto"/>
              <w:left w:val="single" w:sz="4" w:space="0" w:color="auto"/>
              <w:bottom w:val="single" w:sz="4" w:space="0" w:color="auto"/>
              <w:right w:val="single" w:sz="4" w:space="0" w:color="000000"/>
            </w:tcBorders>
            <w:shd w:val="clear" w:color="000000" w:fill="E8E8E8"/>
            <w:noWrap/>
            <w:vAlign w:val="bottom"/>
            <w:hideMark/>
          </w:tcPr>
          <w:p w14:paraId="15D7D717" w14:textId="77777777" w:rsidR="00053BB2" w:rsidRPr="00053BB2" w:rsidRDefault="00053BB2" w:rsidP="00053BB2">
            <w:pPr>
              <w:jc w:val="center"/>
              <w:rPr>
                <w:rFonts w:ascii="Aptos Narrow" w:eastAsia="Times New Roman" w:hAnsi="Aptos Narrow"/>
                <w:color w:val="000000"/>
                <w:szCs w:val="22"/>
              </w:rPr>
            </w:pPr>
            <w:r w:rsidRPr="00053BB2">
              <w:rPr>
                <w:rFonts w:ascii="Aptos Narrow" w:eastAsia="Times New Roman" w:hAnsi="Aptos Narrow"/>
                <w:color w:val="000000"/>
                <w:szCs w:val="22"/>
              </w:rPr>
              <w:t>Prise en Compte Corrélation</w:t>
            </w:r>
          </w:p>
        </w:tc>
      </w:tr>
      <w:tr w:rsidR="00053BB2" w:rsidRPr="00053BB2" w14:paraId="79A15C67" w14:textId="77777777" w:rsidTr="00053BB2">
        <w:trPr>
          <w:trHeight w:val="300"/>
        </w:trPr>
        <w:tc>
          <w:tcPr>
            <w:tcW w:w="2552"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3E1A044B" w14:textId="77777777" w:rsidR="00053BB2" w:rsidRPr="00053BB2" w:rsidRDefault="00053BB2" w:rsidP="00053BB2">
            <w:pPr>
              <w:jc w:val="left"/>
              <w:rPr>
                <w:rFonts w:ascii="Aptos Narrow" w:eastAsia="Times New Roman" w:hAnsi="Aptos Narrow"/>
                <w:color w:val="000000"/>
                <w:szCs w:val="22"/>
              </w:rPr>
            </w:pPr>
            <w:r w:rsidRPr="00053BB2">
              <w:rPr>
                <w:rFonts w:ascii="Aptos Narrow" w:eastAsia="Times New Roman" w:hAnsi="Aptos Narrow"/>
                <w:color w:val="000000"/>
                <w:szCs w:val="22"/>
              </w:rPr>
              <w:t>Obligation Souveraine</w:t>
            </w:r>
          </w:p>
        </w:tc>
        <w:tc>
          <w:tcPr>
            <w:tcW w:w="6662" w:type="dxa"/>
            <w:tcBorders>
              <w:top w:val="single" w:sz="4" w:space="0" w:color="auto"/>
              <w:left w:val="nil"/>
              <w:bottom w:val="single" w:sz="4" w:space="0" w:color="auto"/>
              <w:right w:val="single" w:sz="4" w:space="0" w:color="000000"/>
            </w:tcBorders>
            <w:shd w:val="clear" w:color="000000" w:fill="C00000"/>
            <w:noWrap/>
            <w:vAlign w:val="bottom"/>
            <w:hideMark/>
          </w:tcPr>
          <w:p w14:paraId="07238B3D" w14:textId="3570893D" w:rsidR="00053BB2" w:rsidRPr="00053BB2" w:rsidRDefault="00053BB2" w:rsidP="00053BB2">
            <w:pPr>
              <w:jc w:val="center"/>
              <w:rPr>
                <w:rFonts w:ascii="Aptos Narrow" w:eastAsia="Times New Roman" w:hAnsi="Aptos Narrow"/>
                <w:color w:val="FFFFFF"/>
                <w:szCs w:val="22"/>
              </w:rPr>
            </w:pPr>
            <w:r w:rsidRPr="00053BB2">
              <w:rPr>
                <w:rFonts w:ascii="Aptos Narrow" w:eastAsia="Times New Roman" w:hAnsi="Aptos Narrow"/>
                <w:color w:val="FFFFFF"/>
                <w:szCs w:val="22"/>
              </w:rPr>
              <w:t>Inflation et Taux réel : Rho=-70% et Taux réels court et long : Rho=70%</w:t>
            </w:r>
          </w:p>
        </w:tc>
      </w:tr>
      <w:tr w:rsidR="00053BB2" w:rsidRPr="00053BB2" w14:paraId="4C534444" w14:textId="77777777" w:rsidTr="00053BB2">
        <w:trPr>
          <w:trHeight w:val="300"/>
        </w:trPr>
        <w:tc>
          <w:tcPr>
            <w:tcW w:w="2552" w:type="dxa"/>
            <w:tcBorders>
              <w:top w:val="nil"/>
              <w:left w:val="single" w:sz="4" w:space="0" w:color="auto"/>
              <w:bottom w:val="single" w:sz="4" w:space="0" w:color="auto"/>
              <w:right w:val="single" w:sz="4" w:space="0" w:color="auto"/>
            </w:tcBorders>
            <w:shd w:val="clear" w:color="000000" w:fill="FBE2D5"/>
            <w:noWrap/>
            <w:vAlign w:val="bottom"/>
            <w:hideMark/>
          </w:tcPr>
          <w:p w14:paraId="3E62D2EE" w14:textId="77777777" w:rsidR="00053BB2" w:rsidRPr="00053BB2" w:rsidRDefault="00053BB2" w:rsidP="00053BB2">
            <w:pPr>
              <w:jc w:val="left"/>
              <w:rPr>
                <w:rFonts w:ascii="Aptos Narrow" w:eastAsia="Times New Roman" w:hAnsi="Aptos Narrow"/>
                <w:color w:val="000000"/>
                <w:szCs w:val="22"/>
              </w:rPr>
            </w:pPr>
            <w:r w:rsidRPr="00053BB2">
              <w:rPr>
                <w:rFonts w:ascii="Aptos Narrow" w:eastAsia="Times New Roman" w:hAnsi="Aptos Narrow"/>
                <w:color w:val="000000"/>
                <w:szCs w:val="22"/>
              </w:rPr>
              <w:t xml:space="preserve">Ecart </w:t>
            </w:r>
            <w:proofErr w:type="spellStart"/>
            <w:r w:rsidRPr="00053BB2">
              <w:rPr>
                <w:rFonts w:ascii="Aptos Narrow" w:eastAsia="Times New Roman" w:hAnsi="Aptos Narrow"/>
                <w:color w:val="000000"/>
                <w:szCs w:val="22"/>
              </w:rPr>
              <w:t>Rdt</w:t>
            </w:r>
            <w:proofErr w:type="spellEnd"/>
            <w:r w:rsidRPr="00053BB2">
              <w:rPr>
                <w:rFonts w:ascii="Aptos Narrow" w:eastAsia="Times New Roman" w:hAnsi="Aptos Narrow"/>
                <w:color w:val="000000"/>
                <w:szCs w:val="22"/>
              </w:rPr>
              <w:t xml:space="preserve"> (</w:t>
            </w:r>
            <w:proofErr w:type="spellStart"/>
            <w:r w:rsidRPr="00053BB2">
              <w:rPr>
                <w:rFonts w:ascii="Aptos Narrow" w:eastAsia="Times New Roman" w:hAnsi="Aptos Narrow"/>
                <w:color w:val="000000"/>
                <w:szCs w:val="22"/>
              </w:rPr>
              <w:t>bp</w:t>
            </w:r>
            <w:proofErr w:type="spellEnd"/>
            <w:r w:rsidRPr="00053BB2">
              <w:rPr>
                <w:rFonts w:ascii="Aptos Narrow" w:eastAsia="Times New Roman" w:hAnsi="Aptos Narrow"/>
                <w:color w:val="000000"/>
                <w:szCs w:val="22"/>
              </w:rPr>
              <w:t>)</w:t>
            </w:r>
          </w:p>
        </w:tc>
        <w:tc>
          <w:tcPr>
            <w:tcW w:w="6662" w:type="dxa"/>
            <w:tcBorders>
              <w:top w:val="single" w:sz="4" w:space="0" w:color="auto"/>
              <w:left w:val="nil"/>
              <w:bottom w:val="single" w:sz="4" w:space="0" w:color="auto"/>
              <w:right w:val="single" w:sz="4" w:space="0" w:color="000000"/>
            </w:tcBorders>
            <w:shd w:val="clear" w:color="000000" w:fill="FFFFFF"/>
            <w:noWrap/>
            <w:vAlign w:val="bottom"/>
            <w:hideMark/>
          </w:tcPr>
          <w:p w14:paraId="7042C382" w14:textId="77777777" w:rsidR="00053BB2" w:rsidRPr="00053BB2" w:rsidRDefault="00053BB2" w:rsidP="00053BB2">
            <w:pPr>
              <w:jc w:val="center"/>
              <w:rPr>
                <w:rFonts w:ascii="Aptos Narrow" w:eastAsia="Times New Roman" w:hAnsi="Aptos Narrow"/>
                <w:color w:val="000000"/>
                <w:szCs w:val="22"/>
              </w:rPr>
            </w:pPr>
            <w:r w:rsidRPr="00053BB2">
              <w:rPr>
                <w:rFonts w:ascii="Aptos Narrow" w:eastAsia="Times New Roman" w:hAnsi="Aptos Narrow"/>
                <w:color w:val="000000"/>
                <w:szCs w:val="22"/>
              </w:rPr>
              <w:t>23</w:t>
            </w:r>
          </w:p>
        </w:tc>
      </w:tr>
    </w:tbl>
    <w:p w14:paraId="2D841270" w14:textId="77777777" w:rsidR="000C21C5" w:rsidRPr="00C774F8" w:rsidRDefault="000C21C5" w:rsidP="000C21C5">
      <w:pPr>
        <w:jc w:val="left"/>
        <w:rPr>
          <w:rFonts w:asciiTheme="minorHAnsi" w:eastAsiaTheme="minorEastAsia" w:hAnsiTheme="minorHAnsi" w:cstheme="minorHAnsi"/>
          <w:sz w:val="24"/>
          <w:szCs w:val="24"/>
        </w:rPr>
      </w:pPr>
    </w:p>
    <w:p w14:paraId="3F01FC1E" w14:textId="77777777" w:rsidR="00DB4F25" w:rsidRPr="00DB4F25" w:rsidRDefault="00DB4F25" w:rsidP="00DB4F25"/>
    <w:p w14:paraId="717A5E43" w14:textId="57FA6FD2" w:rsidR="009675CF" w:rsidRPr="00560CBA" w:rsidRDefault="00F0787A" w:rsidP="00176323">
      <w:pPr>
        <w:pStyle w:val="Titre1"/>
        <w:numPr>
          <w:ilvl w:val="0"/>
          <w:numId w:val="2"/>
        </w:numPr>
        <w:pBdr>
          <w:bottom w:val="single" w:sz="8" w:space="1" w:color="C00000"/>
        </w:pBdr>
        <w:rPr>
          <w:rFonts w:cs="Calibri"/>
          <w:caps w:val="0"/>
          <w:szCs w:val="24"/>
        </w:rPr>
      </w:pPr>
      <w:bookmarkStart w:id="82" w:name="_Toc230250971"/>
      <w:r>
        <w:rPr>
          <w:rFonts w:cs="Calibri"/>
          <w:szCs w:val="24"/>
        </w:rPr>
        <w:t>modele de credit</w:t>
      </w:r>
      <w:bookmarkEnd w:id="82"/>
    </w:p>
    <w:p w14:paraId="7E7F1E55" w14:textId="77777777" w:rsidR="009675CF" w:rsidRPr="00560CBA" w:rsidRDefault="009675CF" w:rsidP="00444EC9">
      <w:pPr>
        <w:spacing w:after="120"/>
        <w:rPr>
          <w:rFonts w:asciiTheme="minorHAnsi" w:hAnsiTheme="minorHAnsi" w:cs="Calibri"/>
          <w:sz w:val="24"/>
          <w:szCs w:val="24"/>
        </w:rPr>
      </w:pPr>
    </w:p>
    <w:p w14:paraId="018D178B" w14:textId="59B5128A" w:rsidR="006F5326" w:rsidRDefault="006F5326" w:rsidP="00F0787A">
      <w:pPr>
        <w:rPr>
          <w:rFonts w:asciiTheme="minorHAnsi" w:hAnsiTheme="minorHAnsi" w:cs="Calibri"/>
          <w:sz w:val="24"/>
          <w:szCs w:val="24"/>
        </w:rPr>
      </w:pPr>
    </w:p>
    <w:p w14:paraId="7BFE12B0" w14:textId="63CFA3C2" w:rsidR="006F5326" w:rsidRPr="00BC597D" w:rsidRDefault="00865818" w:rsidP="00894267">
      <w:pPr>
        <w:pStyle w:val="Titre2"/>
        <w:numPr>
          <w:ilvl w:val="0"/>
          <w:numId w:val="5"/>
        </w:numPr>
      </w:pPr>
      <w:bookmarkStart w:id="83" w:name="_Toc230250972"/>
      <w:r w:rsidRPr="00BC597D">
        <w:t>Obligations Crédits</w:t>
      </w:r>
      <w:bookmarkEnd w:id="83"/>
    </w:p>
    <w:p w14:paraId="79662456" w14:textId="77777777" w:rsidR="00865818" w:rsidRDefault="00865818" w:rsidP="00865818"/>
    <w:p w14:paraId="5E5D006C" w14:textId="15B871A7" w:rsidR="00865818" w:rsidRPr="008B02E2" w:rsidRDefault="00865818" w:rsidP="00BC597D">
      <w:pPr>
        <w:pStyle w:val="Titre3"/>
        <w:numPr>
          <w:ilvl w:val="0"/>
          <w:numId w:val="22"/>
        </w:numPr>
      </w:pPr>
      <w:r w:rsidRPr="008B02E2">
        <w:t xml:space="preserve"> </w:t>
      </w:r>
      <w:bookmarkStart w:id="84" w:name="_Toc230250973"/>
      <w:r w:rsidRPr="008B02E2">
        <w:t>Approche Actuelle</w:t>
      </w:r>
      <w:bookmarkEnd w:id="84"/>
    </w:p>
    <w:p w14:paraId="7D83E5CA" w14:textId="77777777" w:rsidR="00865818" w:rsidRPr="00865818" w:rsidRDefault="00865818" w:rsidP="00865818"/>
    <w:p w14:paraId="128551C4" w14:textId="0BC3A770" w:rsidR="006F5326" w:rsidRDefault="00865818" w:rsidP="007461EC">
      <w:pPr>
        <w:pStyle w:val="Titre4"/>
      </w:pPr>
      <w:r w:rsidRPr="007461EC">
        <w:t>Présentation</w:t>
      </w:r>
      <w:r w:rsidRPr="00865818">
        <w:t xml:space="preserve"> du modèle CIR : avantages et limites</w:t>
      </w:r>
    </w:p>
    <w:p w14:paraId="2617195A" w14:textId="77777777" w:rsidR="00865818" w:rsidRDefault="00865818" w:rsidP="00865818">
      <w:pPr>
        <w:ind w:left="360"/>
        <w:rPr>
          <w:rFonts w:asciiTheme="minorHAnsi" w:hAnsiTheme="minorHAnsi" w:cs="Calibri"/>
          <w:color w:val="C00000"/>
          <w:sz w:val="24"/>
          <w:szCs w:val="24"/>
          <w:u w:val="single"/>
        </w:rPr>
      </w:pPr>
    </w:p>
    <w:p w14:paraId="4D0BB61B" w14:textId="77777777" w:rsidR="00865818" w:rsidRPr="00C774F8" w:rsidRDefault="00865818" w:rsidP="00865818">
      <w:pPr>
        <w:ind w:firstLine="708"/>
        <w:rPr>
          <w:rFonts w:asciiTheme="minorHAnsi" w:hAnsiTheme="minorHAnsi" w:cstheme="minorHAnsi"/>
          <w:sz w:val="24"/>
          <w:szCs w:val="24"/>
        </w:rPr>
      </w:pPr>
      <w:r w:rsidRPr="00C774F8">
        <w:rPr>
          <w:rFonts w:asciiTheme="minorHAnsi" w:hAnsiTheme="minorHAnsi" w:cstheme="minorHAnsi"/>
          <w:sz w:val="24"/>
          <w:szCs w:val="24"/>
        </w:rPr>
        <w:t xml:space="preserve">Le modèle </w:t>
      </w:r>
      <w:r w:rsidRPr="00C774F8">
        <w:rPr>
          <w:rFonts w:asciiTheme="minorHAnsi" w:hAnsiTheme="minorHAnsi" w:cstheme="minorHAnsi"/>
          <w:b/>
          <w:bCs/>
          <w:sz w:val="24"/>
          <w:szCs w:val="24"/>
        </w:rPr>
        <w:t>Cox-Ingersoll-Ross (CIR)</w:t>
      </w:r>
      <w:r w:rsidRPr="00C774F8">
        <w:rPr>
          <w:rFonts w:asciiTheme="minorHAnsi" w:hAnsiTheme="minorHAnsi" w:cstheme="minorHAnsi"/>
          <w:sz w:val="24"/>
          <w:szCs w:val="24"/>
        </w:rPr>
        <w:t xml:space="preserve"> est un modèle mathématique utilisé en finance pour décrire l’évolution des </w:t>
      </w:r>
      <w:r w:rsidRPr="00C774F8">
        <w:rPr>
          <w:rFonts w:asciiTheme="minorHAnsi" w:hAnsiTheme="minorHAnsi" w:cstheme="minorHAnsi"/>
          <w:b/>
          <w:bCs/>
          <w:sz w:val="24"/>
          <w:szCs w:val="24"/>
        </w:rPr>
        <w:t>taux d’intérêt à court terme</w:t>
      </w:r>
      <w:r w:rsidRPr="00C774F8">
        <w:rPr>
          <w:rFonts w:asciiTheme="minorHAnsi" w:hAnsiTheme="minorHAnsi" w:cstheme="minorHAnsi"/>
          <w:sz w:val="24"/>
          <w:szCs w:val="24"/>
        </w:rPr>
        <w:t xml:space="preserve">. Il a été développé en 1985 par John </w:t>
      </w:r>
      <w:r w:rsidRPr="00C774F8">
        <w:rPr>
          <w:rFonts w:asciiTheme="minorHAnsi" w:hAnsiTheme="minorHAnsi" w:cstheme="minorHAnsi"/>
          <w:sz w:val="24"/>
          <w:szCs w:val="24"/>
        </w:rPr>
        <w:lastRenderedPageBreak/>
        <w:t>C. Cox, Jonathan E. Ingersoll Jr. et Stephen A. Ross. Il est basé sur une équation différentielle stochastique (EDS) qui se plus ou moins de celle de Hull-White :</w:t>
      </w:r>
    </w:p>
    <w:p w14:paraId="55561734" w14:textId="77777777" w:rsidR="00865818" w:rsidRPr="004F5826" w:rsidRDefault="00865818" w:rsidP="00865818">
      <w:pPr>
        <w:ind w:firstLine="708"/>
        <w:rPr>
          <w:rFonts w:eastAsiaTheme="minorEastAsia"/>
          <w:sz w:val="24"/>
          <w:szCs w:val="24"/>
        </w:rPr>
      </w:pPr>
      <m:oMathPara>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θ-</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d>
          <m:r>
            <w:rPr>
              <w:rFonts w:ascii="Cambria Math" w:hAnsi="Cambria Math"/>
              <w:sz w:val="24"/>
              <w:szCs w:val="24"/>
            </w:rPr>
            <m:t>+σ</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rad>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oMath>
      </m:oMathPara>
    </w:p>
    <w:p w14:paraId="62C50738" w14:textId="77777777" w:rsidR="00865818" w:rsidRDefault="00865818" w:rsidP="00865818">
      <w:pPr>
        <w:ind w:firstLine="708"/>
        <w:rPr>
          <w:rFonts w:eastAsiaTheme="minorEastAsia"/>
          <w:sz w:val="24"/>
          <w:szCs w:val="24"/>
        </w:rPr>
      </w:pPr>
      <w:r w:rsidRPr="00C774F8">
        <w:rPr>
          <w:rFonts w:asciiTheme="minorHAnsi" w:eastAsiaTheme="minorEastAsia" w:hAnsiTheme="minorHAnsi" w:cstheme="minorHAnsi"/>
          <w:sz w:val="24"/>
          <w:szCs w:val="24"/>
        </w:rPr>
        <w:t>Avec</w:t>
      </w:r>
      <w:r>
        <w:rPr>
          <w:rFonts w:eastAsiaTheme="minorEastAsia"/>
          <w:sz w:val="24"/>
          <w:szCs w:val="24"/>
        </w:rPr>
        <w:t> :</w:t>
      </w:r>
    </w:p>
    <w:p w14:paraId="3BB2EDAC" w14:textId="77777777" w:rsidR="00865818" w:rsidRPr="004F5826" w:rsidRDefault="00000000" w:rsidP="0023549F">
      <w:pPr>
        <w:pStyle w:val="Paragraphedeliste"/>
        <w:numPr>
          <w:ilvl w:val="0"/>
          <w:numId w:val="13"/>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oMath>
      <w:r w:rsidR="00865818">
        <w:rPr>
          <w:rFonts w:eastAsiaTheme="minorEastAsia"/>
          <w:sz w:val="24"/>
          <w:szCs w:val="24"/>
        </w:rPr>
        <w:t xml:space="preserve"> , le spread de taux à court terme à l’instant t</w:t>
      </w:r>
    </w:p>
    <w:p w14:paraId="5A54C2C3" w14:textId="77777777" w:rsidR="00865818" w:rsidRPr="004F5826" w:rsidRDefault="00865818" w:rsidP="0023549F">
      <w:pPr>
        <w:pStyle w:val="Paragraphedeliste"/>
        <w:numPr>
          <w:ilvl w:val="0"/>
          <w:numId w:val="13"/>
        </w:numPr>
        <w:spacing w:after="160" w:line="259" w:lineRule="auto"/>
        <w:rPr>
          <w:sz w:val="24"/>
          <w:szCs w:val="24"/>
        </w:rPr>
      </w:pPr>
      <m:oMath>
        <m:r>
          <w:rPr>
            <w:rFonts w:ascii="Cambria Math" w:hAnsi="Cambria Math"/>
            <w:sz w:val="24"/>
            <w:szCs w:val="24"/>
          </w:rPr>
          <m:t>k</m:t>
        </m:r>
      </m:oMath>
      <w:r>
        <w:rPr>
          <w:rFonts w:eastAsiaTheme="minorEastAsia"/>
          <w:sz w:val="24"/>
          <w:szCs w:val="24"/>
        </w:rPr>
        <w:t>, vitesse de retour à la moyenne</w:t>
      </w:r>
    </w:p>
    <w:p w14:paraId="00C0A689" w14:textId="77777777" w:rsidR="00865818" w:rsidRPr="0071141B" w:rsidRDefault="00865818" w:rsidP="0023549F">
      <w:pPr>
        <w:pStyle w:val="Paragraphedeliste"/>
        <w:numPr>
          <w:ilvl w:val="0"/>
          <w:numId w:val="13"/>
        </w:numPr>
        <w:spacing w:after="160" w:line="259" w:lineRule="auto"/>
        <w:rPr>
          <w:sz w:val="24"/>
          <w:szCs w:val="24"/>
        </w:rPr>
      </w:pPr>
      <m:oMath>
        <m:r>
          <w:rPr>
            <w:rFonts w:ascii="Cambria Math" w:hAnsi="Cambria Math"/>
            <w:sz w:val="24"/>
            <w:szCs w:val="24"/>
          </w:rPr>
          <m:t>θ</m:t>
        </m:r>
      </m:oMath>
      <w:r>
        <w:rPr>
          <w:rFonts w:eastAsiaTheme="minorEastAsia"/>
          <w:sz w:val="24"/>
          <w:szCs w:val="24"/>
        </w:rPr>
        <w:t>, niveau moyen à long terme</w:t>
      </w:r>
    </w:p>
    <w:p w14:paraId="79C17443" w14:textId="77777777" w:rsidR="00865818" w:rsidRPr="0071141B" w:rsidRDefault="00865818" w:rsidP="0023549F">
      <w:pPr>
        <w:pStyle w:val="Paragraphedeliste"/>
        <w:numPr>
          <w:ilvl w:val="0"/>
          <w:numId w:val="13"/>
        </w:numPr>
        <w:spacing w:after="160" w:line="259" w:lineRule="auto"/>
        <w:rPr>
          <w:sz w:val="24"/>
          <w:szCs w:val="24"/>
        </w:rPr>
      </w:pPr>
      <m:oMath>
        <m:r>
          <w:rPr>
            <w:rFonts w:ascii="Cambria Math" w:hAnsi="Cambria Math"/>
            <w:sz w:val="24"/>
            <w:szCs w:val="24"/>
          </w:rPr>
          <m:t>σ</m:t>
        </m:r>
      </m:oMath>
      <w:r>
        <w:rPr>
          <w:rFonts w:eastAsiaTheme="minorEastAsia"/>
          <w:sz w:val="24"/>
          <w:szCs w:val="24"/>
        </w:rPr>
        <w:t>, la volatilité</w:t>
      </w:r>
    </w:p>
    <w:p w14:paraId="0D962BC6" w14:textId="77777777" w:rsidR="00865818" w:rsidRPr="004F5826" w:rsidRDefault="00865818" w:rsidP="0023549F">
      <w:pPr>
        <w:pStyle w:val="Paragraphedeliste"/>
        <w:numPr>
          <w:ilvl w:val="0"/>
          <w:numId w:val="13"/>
        </w:numPr>
        <w:spacing w:after="160" w:line="259" w:lineRule="auto"/>
        <w:rPr>
          <w:sz w:val="24"/>
          <w:szCs w:val="24"/>
        </w:rPr>
      </w:pPr>
      <m:oMath>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oMath>
      <w:r>
        <w:rPr>
          <w:rFonts w:eastAsiaTheme="minorEastAsia"/>
          <w:sz w:val="24"/>
          <w:szCs w:val="24"/>
        </w:rPr>
        <w:t>, le mouvement brownien permettant de modéliser l’aléa du marché</w:t>
      </w:r>
    </w:p>
    <w:p w14:paraId="551A0C7E" w14:textId="77777777" w:rsidR="00865818" w:rsidRPr="00C774F8" w:rsidRDefault="00865818" w:rsidP="00865818">
      <w:pPr>
        <w:ind w:firstLine="708"/>
        <w:rPr>
          <w:rFonts w:asciiTheme="minorHAnsi" w:hAnsiTheme="minorHAnsi" w:cstheme="minorHAnsi"/>
          <w:sz w:val="24"/>
          <w:szCs w:val="24"/>
        </w:rPr>
      </w:pPr>
      <w:r w:rsidRPr="00C774F8">
        <w:rPr>
          <w:rFonts w:asciiTheme="minorHAnsi" w:hAnsiTheme="minorHAnsi" w:cstheme="minorHAnsi"/>
          <w:sz w:val="24"/>
          <w:szCs w:val="24"/>
        </w:rPr>
        <w:t>Cette diffusion présente ainsi une propriété phare présente dans le modèle Hull-White : le retour à la moyenne qui permet d’osciller au tour d’une moyenne donnée avec une vitesse k.</w:t>
      </w:r>
    </w:p>
    <w:p w14:paraId="635E1523" w14:textId="6A9730F7" w:rsidR="00865818" w:rsidRPr="00C774F8" w:rsidRDefault="00865818" w:rsidP="00C774F8">
      <w:pPr>
        <w:ind w:firstLine="708"/>
        <w:rPr>
          <w:rFonts w:asciiTheme="minorHAnsi" w:hAnsiTheme="minorHAnsi" w:cstheme="minorHAnsi"/>
          <w:sz w:val="24"/>
          <w:szCs w:val="24"/>
        </w:rPr>
      </w:pPr>
      <w:r w:rsidRPr="00C774F8">
        <w:rPr>
          <w:rFonts w:asciiTheme="minorHAnsi" w:hAnsiTheme="minorHAnsi" w:cstheme="minorHAnsi"/>
          <w:sz w:val="24"/>
          <w:szCs w:val="24"/>
        </w:rPr>
        <w:t>Contrairement aux obligations souveraines (diffusées avec un modèle Hull-White à deux facteurs), il est préférable, pour modéliser les obligations crédits, d’utiliser le modèle Cox-Ingersoll Ross (CIR) dans l’optique de modéliser le spread entre les taux souverains et les taux en vigueur pour le module crédit. En effet, le facteur</w:t>
      </w:r>
      <w:r>
        <w:rPr>
          <w:sz w:val="24"/>
          <w:szCs w:val="24"/>
        </w:rPr>
        <w:t xml:space="preserve"> </w:t>
      </w:r>
      <m:oMath>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 xml:space="preserve">t </m:t>
                </m:r>
              </m:sub>
            </m:sSub>
          </m:e>
        </m:rad>
      </m:oMath>
      <w:r w:rsidRPr="00C774F8">
        <w:rPr>
          <w:rFonts w:asciiTheme="minorHAnsi" w:hAnsiTheme="minorHAnsi" w:cstheme="minorHAnsi"/>
          <w:sz w:val="24"/>
          <w:szCs w:val="24"/>
        </w:rPr>
        <w:t>présents dans la partie stochastique de l’EDS caractéristique du CIR éloigne la diffusion des valeurs négatifs : plus le spread est faible et proche de 0, plus la partie stochastique de la diffusion sera</w:t>
      </w:r>
      <w:r>
        <w:rPr>
          <w:sz w:val="24"/>
          <w:szCs w:val="24"/>
        </w:rPr>
        <w:t xml:space="preserve"> </w:t>
      </w:r>
      <w:r w:rsidRPr="00C774F8">
        <w:rPr>
          <w:rFonts w:asciiTheme="minorHAnsi" w:hAnsiTheme="minorHAnsi" w:cstheme="minorHAnsi"/>
          <w:sz w:val="24"/>
          <w:szCs w:val="24"/>
        </w:rPr>
        <w:t>faible, évitant</w:t>
      </w:r>
      <w:r w:rsidR="00C774F8">
        <w:rPr>
          <w:rFonts w:asciiTheme="minorHAnsi" w:hAnsiTheme="minorHAnsi" w:cstheme="minorHAnsi"/>
          <w:sz w:val="24"/>
          <w:szCs w:val="24"/>
        </w:rPr>
        <w:t xml:space="preserve"> </w:t>
      </w:r>
      <w:r w:rsidRPr="00C774F8">
        <w:rPr>
          <w:rFonts w:asciiTheme="minorHAnsi" w:hAnsiTheme="minorHAnsi" w:cstheme="minorHAnsi"/>
          <w:sz w:val="24"/>
          <w:szCs w:val="24"/>
        </w:rPr>
        <w:br/>
      </w:r>
      <w:r w:rsidR="00C774F8">
        <w:rPr>
          <w:rFonts w:asciiTheme="minorHAnsi" w:hAnsiTheme="minorHAnsi" w:cstheme="minorHAnsi"/>
          <w:sz w:val="24"/>
          <w:szCs w:val="24"/>
        </w:rPr>
        <w:t xml:space="preserve"> ainsi de basculer vers des valeurs négatives. </w:t>
      </w:r>
      <w:r w:rsidRPr="00C774F8">
        <w:rPr>
          <w:rFonts w:asciiTheme="minorHAnsi" w:hAnsiTheme="minorHAnsi" w:cstheme="minorHAnsi"/>
          <w:sz w:val="24"/>
          <w:szCs w:val="24"/>
        </w:rPr>
        <w:t>En revanche, l’utilisation de cette diffusion présente cependant quelques limites :</w:t>
      </w:r>
    </w:p>
    <w:p w14:paraId="2B5DD7FA" w14:textId="77777777" w:rsidR="00865818" w:rsidRDefault="00865818" w:rsidP="0023549F">
      <w:pPr>
        <w:pStyle w:val="Paragraphedeliste"/>
        <w:numPr>
          <w:ilvl w:val="0"/>
          <w:numId w:val="12"/>
        </w:numPr>
        <w:spacing w:after="160" w:line="259" w:lineRule="auto"/>
        <w:rPr>
          <w:sz w:val="24"/>
          <w:szCs w:val="24"/>
        </w:rPr>
      </w:pPr>
      <w:r>
        <w:rPr>
          <w:sz w:val="24"/>
          <w:szCs w:val="24"/>
        </w:rPr>
        <w:t>Le manque de formule fermée</w:t>
      </w:r>
    </w:p>
    <w:p w14:paraId="4A3359C0" w14:textId="77777777" w:rsidR="00865818" w:rsidRDefault="00865818" w:rsidP="0023549F">
      <w:pPr>
        <w:pStyle w:val="Paragraphedeliste"/>
        <w:numPr>
          <w:ilvl w:val="0"/>
          <w:numId w:val="12"/>
        </w:numPr>
        <w:spacing w:after="160" w:line="259" w:lineRule="auto"/>
        <w:rPr>
          <w:sz w:val="24"/>
          <w:szCs w:val="24"/>
        </w:rPr>
      </w:pPr>
      <w:r>
        <w:rPr>
          <w:sz w:val="24"/>
          <w:szCs w:val="24"/>
        </w:rPr>
        <w:t>En fonction du schéma choisi, la prise en compte de certaines conditions préliminaires tel que la positivité du spread pour la racine carrée</w:t>
      </w:r>
    </w:p>
    <w:p w14:paraId="2F0702FA" w14:textId="77777777" w:rsidR="00865818" w:rsidRPr="00D56718" w:rsidRDefault="00865818" w:rsidP="00865818">
      <w:pPr>
        <w:rPr>
          <w:rFonts w:asciiTheme="minorHAnsi" w:hAnsiTheme="minorHAnsi" w:cstheme="minorHAnsi"/>
          <w:sz w:val="24"/>
          <w:szCs w:val="24"/>
        </w:rPr>
      </w:pPr>
      <w:r w:rsidRPr="00D56718">
        <w:rPr>
          <w:rFonts w:asciiTheme="minorHAnsi" w:hAnsiTheme="minorHAnsi" w:cstheme="minorHAnsi"/>
          <w:sz w:val="24"/>
          <w:szCs w:val="24"/>
        </w:rPr>
        <w:t>En parlant de schémas d’approximations, le choix de ce dernier est primordial car n’ayant pas de formules fermées permettant d’avoir accès à des valeurs exactes provenant de l’EDS. Trois Schémas seront ainsi abordés dans ce papier : Euler-Deelstra/</w:t>
      </w:r>
      <w:proofErr w:type="spellStart"/>
      <w:r w:rsidRPr="00D56718">
        <w:rPr>
          <w:rFonts w:asciiTheme="minorHAnsi" w:hAnsiTheme="minorHAnsi" w:cstheme="minorHAnsi"/>
          <w:sz w:val="24"/>
          <w:szCs w:val="24"/>
        </w:rPr>
        <w:t>Deelbaen</w:t>
      </w:r>
      <w:proofErr w:type="spellEnd"/>
      <w:r w:rsidRPr="00D56718">
        <w:rPr>
          <w:rFonts w:asciiTheme="minorHAnsi" w:hAnsiTheme="minorHAnsi" w:cstheme="minorHAnsi"/>
          <w:sz w:val="24"/>
          <w:szCs w:val="24"/>
        </w:rPr>
        <w:t xml:space="preserve"> (présentement utilisé), Euler-DIOP et Alfonsi.</w:t>
      </w:r>
    </w:p>
    <w:p w14:paraId="7698B4C3" w14:textId="77777777" w:rsidR="00865818" w:rsidRDefault="00865818" w:rsidP="00865818">
      <w:pPr>
        <w:ind w:left="360"/>
        <w:rPr>
          <w:rFonts w:asciiTheme="minorHAnsi" w:hAnsiTheme="minorHAnsi" w:cs="Calibri"/>
          <w:color w:val="C00000"/>
          <w:sz w:val="24"/>
          <w:szCs w:val="24"/>
          <w:u w:val="single"/>
        </w:rPr>
      </w:pPr>
    </w:p>
    <w:p w14:paraId="1F868645" w14:textId="3D876256" w:rsidR="00865818" w:rsidRDefault="00865818" w:rsidP="007461EC">
      <w:pPr>
        <w:pStyle w:val="Titre4"/>
      </w:pPr>
      <w:r>
        <w:t>Présentation du schéma d’approximation utilisé présentement</w:t>
      </w:r>
    </w:p>
    <w:p w14:paraId="2593DC54" w14:textId="77777777" w:rsidR="00865818" w:rsidRDefault="00865818" w:rsidP="00865818">
      <w:pPr>
        <w:ind w:left="360"/>
        <w:rPr>
          <w:rFonts w:asciiTheme="minorHAnsi" w:hAnsiTheme="minorHAnsi" w:cs="Calibri"/>
          <w:color w:val="C00000"/>
          <w:sz w:val="24"/>
          <w:szCs w:val="24"/>
          <w:u w:val="single"/>
        </w:rPr>
      </w:pPr>
    </w:p>
    <w:p w14:paraId="69CDCA7A" w14:textId="0DAD037C" w:rsidR="00D56718" w:rsidRPr="00D56718" w:rsidRDefault="00865818" w:rsidP="00865818">
      <w:pPr>
        <w:rPr>
          <w:rFonts w:asciiTheme="minorHAnsi" w:hAnsiTheme="minorHAnsi" w:cstheme="minorHAnsi"/>
          <w:sz w:val="24"/>
          <w:szCs w:val="24"/>
        </w:rPr>
      </w:pPr>
      <w:r w:rsidRPr="00D56718">
        <w:rPr>
          <w:rFonts w:asciiTheme="minorHAnsi" w:hAnsiTheme="minorHAnsi" w:cstheme="minorHAnsi"/>
          <w:sz w:val="24"/>
          <w:szCs w:val="24"/>
        </w:rPr>
        <w:t>Le premier schéma abordé sera donc celui qui est actuellement utilisé pour la diffusion : le schéma d’Euler-Deelstra/</w:t>
      </w:r>
      <w:proofErr w:type="spellStart"/>
      <w:r w:rsidRPr="00D56718">
        <w:rPr>
          <w:rFonts w:asciiTheme="minorHAnsi" w:hAnsiTheme="minorHAnsi" w:cstheme="minorHAnsi"/>
          <w:sz w:val="24"/>
          <w:szCs w:val="24"/>
        </w:rPr>
        <w:t>Deelbaen</w:t>
      </w:r>
      <w:proofErr w:type="spellEnd"/>
      <w:r w:rsidRPr="00D56718">
        <w:rPr>
          <w:rFonts w:asciiTheme="minorHAnsi" w:hAnsiTheme="minorHAnsi" w:cstheme="minorHAnsi"/>
          <w:sz w:val="24"/>
          <w:szCs w:val="24"/>
        </w:rPr>
        <w:t xml:space="preserve">. Ce dernier permet, lors de la diffusion, de s’affranchir de la contrainte d’avoir à chaque temps t, le spread au temps </w:t>
      </w:r>
      <w:r w:rsidRPr="00D56718">
        <w:rPr>
          <w:rFonts w:asciiTheme="minorHAnsi" w:hAnsiTheme="minorHAnsi" w:cstheme="minorHAnsi"/>
          <w:sz w:val="24"/>
          <w:szCs w:val="24"/>
        </w:rPr>
        <w:br/>
      </w:r>
      <w:r w:rsidR="00D56718" w:rsidRPr="00D56718">
        <w:rPr>
          <w:rFonts w:asciiTheme="minorHAnsi" w:hAnsiTheme="minorHAnsi" w:cstheme="minorHAnsi"/>
          <w:sz w:val="24"/>
          <w:szCs w:val="24"/>
        </w:rPr>
        <w:t>précédent supérieur à 0.</w:t>
      </w:r>
    </w:p>
    <w:p w14:paraId="1A35F17B" w14:textId="5F981E43" w:rsidR="00865818" w:rsidRDefault="00865818" w:rsidP="00865818">
      <w:pPr>
        <w:rPr>
          <w:sz w:val="24"/>
          <w:szCs w:val="24"/>
        </w:rPr>
      </w:pPr>
      <w:r w:rsidRPr="00D56718">
        <w:rPr>
          <w:rFonts w:asciiTheme="minorHAnsi" w:hAnsiTheme="minorHAnsi" w:cstheme="minorHAnsi"/>
          <w:sz w:val="24"/>
          <w:szCs w:val="24"/>
        </w:rPr>
        <w:t>En effet, il s’écrit</w:t>
      </w:r>
      <w:r>
        <w:rPr>
          <w:sz w:val="24"/>
          <w:szCs w:val="24"/>
        </w:rPr>
        <w:t xml:space="preserve"> : </w:t>
      </w:r>
    </w:p>
    <w:p w14:paraId="227DB0AA" w14:textId="77777777" w:rsidR="00865818" w:rsidRPr="00693509" w:rsidRDefault="00000000" w:rsidP="0086581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θ-</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+σ</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sSub>
                <m:sSubPr>
                  <m:ctrlPr>
                    <w:rPr>
                      <w:rFonts w:ascii="Cambria Math" w:hAnsi="Cambria Math"/>
                      <w:i/>
                      <w:sz w:val="24"/>
                      <w:szCs w:val="24"/>
                    </w:rPr>
                  </m:ctrlPr>
                </m:sSubPr>
                <m:e>
                  <m:r>
                    <w:rPr>
                      <w:rFonts w:ascii="Cambria Math" w:hAnsi="Cambria Math"/>
                      <w:sz w:val="24"/>
                      <w:szCs w:val="24"/>
                    </w:rPr>
                    <m:t>1</m:t>
                  </m:r>
                </m:e>
                <m:sub>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&gt;0</m:t>
                      </m:r>
                    </m:e>
                  </m:d>
                </m:sub>
              </m:sSub>
            </m:e>
          </m:ra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oMath>
      </m:oMathPara>
    </w:p>
    <w:p w14:paraId="4AEF1DFC" w14:textId="77777777" w:rsidR="00865818" w:rsidRDefault="00865818" w:rsidP="00865818">
      <w:pPr>
        <w:rPr>
          <w:rFonts w:eastAsiaTheme="minorEastAsia"/>
          <w:sz w:val="24"/>
          <w:szCs w:val="24"/>
        </w:rPr>
      </w:pPr>
      <w:r>
        <w:rPr>
          <w:rFonts w:eastAsiaTheme="minorEastAsia"/>
          <w:sz w:val="24"/>
          <w:szCs w:val="24"/>
        </w:rPr>
        <w:tab/>
      </w:r>
      <w:r w:rsidRPr="00D56718">
        <w:rPr>
          <w:rFonts w:asciiTheme="minorHAnsi" w:eastAsiaTheme="minorEastAsia" w:hAnsiTheme="minorHAnsi" w:cstheme="minorHAnsi"/>
          <w:sz w:val="24"/>
          <w:szCs w:val="24"/>
        </w:rPr>
        <w:t>Avec donc</w:t>
      </w:r>
      <w:r>
        <w:rPr>
          <w:rFonts w:eastAsiaTheme="minorEastAsia"/>
          <w:sz w:val="24"/>
          <w:szCs w:val="24"/>
        </w:rPr>
        <w:t> :</w:t>
      </w:r>
    </w:p>
    <w:p w14:paraId="525E172D" w14:textId="77777777" w:rsidR="00865818" w:rsidRPr="00693509" w:rsidRDefault="00000000" w:rsidP="0023549F">
      <w:pPr>
        <w:pStyle w:val="Paragraphedeliste"/>
        <w:numPr>
          <w:ilvl w:val="0"/>
          <w:numId w:val="14"/>
        </w:numPr>
        <w:spacing w:after="160" w:line="259" w:lineRule="auto"/>
        <w:rPr>
          <w:sz w:val="24"/>
          <w:szCs w:val="24"/>
        </w:rPr>
      </w:pP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oMath>
      <w:r w:rsidR="00865818">
        <w:rPr>
          <w:rFonts w:eastAsiaTheme="minorEastAsia"/>
          <w:sz w:val="24"/>
          <w:szCs w:val="24"/>
        </w:rPr>
        <w:t xml:space="preserve">, une loi normale de moyenne 0 et de variance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k-1</m:t>
            </m:r>
          </m:sub>
        </m:sSub>
      </m:oMath>
    </w:p>
    <w:p w14:paraId="7EABEFE3" w14:textId="77777777" w:rsidR="00865818" w:rsidRPr="008B255A" w:rsidRDefault="00000000" w:rsidP="0023549F">
      <w:pPr>
        <w:pStyle w:val="Paragraphedeliste"/>
        <w:numPr>
          <w:ilvl w:val="0"/>
          <w:numId w:val="14"/>
        </w:numPr>
        <w:spacing w:after="16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1</m:t>
            </m:r>
          </m:e>
          <m:sub>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&gt;0</m:t>
                </m:r>
              </m:e>
            </m:d>
          </m:sub>
        </m:sSub>
      </m:oMath>
      <w:r w:rsidR="00865818">
        <w:rPr>
          <w:rFonts w:eastAsiaTheme="minorEastAsia"/>
          <w:sz w:val="24"/>
          <w:szCs w:val="24"/>
        </w:rPr>
        <w:t>, une indicatrice permettant d’éviter d’implémenter la racine d’un nombre négatif.</w:t>
      </w:r>
    </w:p>
    <w:p w14:paraId="251ECFCD" w14:textId="77777777" w:rsidR="00865818" w:rsidRPr="00D56718" w:rsidRDefault="00865818" w:rsidP="00865818">
      <w:pPr>
        <w:ind w:left="360"/>
        <w:rPr>
          <w:rFonts w:asciiTheme="minorHAnsi" w:hAnsiTheme="minorHAnsi" w:cstheme="minorHAnsi"/>
          <w:sz w:val="24"/>
          <w:szCs w:val="24"/>
        </w:rPr>
      </w:pPr>
      <w:r w:rsidRPr="00D56718">
        <w:rPr>
          <w:rFonts w:asciiTheme="minorHAnsi" w:hAnsiTheme="minorHAnsi" w:cstheme="minorHAnsi"/>
          <w:sz w:val="24"/>
          <w:szCs w:val="24"/>
        </w:rPr>
        <w:t>Il permet ainsi d’avoir comme diffusion de spreads (en moyenne) :</w:t>
      </w:r>
    </w:p>
    <w:p w14:paraId="2A16BA86" w14:textId="5749D556" w:rsidR="00865818" w:rsidRDefault="00865818" w:rsidP="00865818">
      <w:pPr>
        <w:ind w:left="360"/>
        <w:rPr>
          <w:sz w:val="24"/>
          <w:szCs w:val="24"/>
        </w:rPr>
      </w:pPr>
    </w:p>
    <w:p w14:paraId="44FE725B" w14:textId="77777777" w:rsidR="00865818" w:rsidRPr="00D56718" w:rsidRDefault="00865818" w:rsidP="00865818">
      <w:pPr>
        <w:ind w:left="360"/>
        <w:rPr>
          <w:rFonts w:asciiTheme="minorHAnsi" w:hAnsiTheme="minorHAnsi" w:cstheme="minorHAnsi"/>
          <w:b/>
          <w:bCs/>
          <w:sz w:val="24"/>
          <w:szCs w:val="24"/>
        </w:rPr>
      </w:pPr>
      <w:r w:rsidRPr="00D56718">
        <w:rPr>
          <w:rFonts w:asciiTheme="minorHAnsi" w:hAnsiTheme="minorHAnsi" w:cstheme="minorHAnsi"/>
          <w:sz w:val="24"/>
          <w:szCs w:val="24"/>
        </w:rPr>
        <w:lastRenderedPageBreak/>
        <w:t xml:space="preserve">On remarque bien la propriété principale imposés par le modèle CIR : </w:t>
      </w:r>
      <w:r w:rsidRPr="00D56718">
        <w:rPr>
          <w:rFonts w:asciiTheme="minorHAnsi" w:hAnsiTheme="minorHAnsi" w:cstheme="minorHAnsi"/>
          <w:b/>
          <w:bCs/>
          <w:sz w:val="24"/>
          <w:szCs w:val="24"/>
        </w:rPr>
        <w:t xml:space="preserve">le retour à la moyenne. </w:t>
      </w:r>
    </w:p>
    <w:p w14:paraId="7075F86E" w14:textId="77777777" w:rsidR="00865818" w:rsidRPr="00D56718" w:rsidRDefault="00865818" w:rsidP="00865818">
      <w:pPr>
        <w:ind w:left="360"/>
        <w:rPr>
          <w:rFonts w:asciiTheme="minorHAnsi" w:hAnsiTheme="minorHAnsi" w:cstheme="minorHAnsi"/>
          <w:sz w:val="24"/>
          <w:szCs w:val="24"/>
        </w:rPr>
      </w:pPr>
      <w:r w:rsidRPr="00D56718">
        <w:rPr>
          <w:rFonts w:asciiTheme="minorHAnsi" w:hAnsiTheme="minorHAnsi" w:cstheme="minorHAnsi"/>
          <w:sz w:val="24"/>
          <w:szCs w:val="24"/>
        </w:rPr>
        <w:t>Un schéma d’approximation, ayant pour but d’approcher au maximum les tendances délivrées par les EDS, n’est souvent évalué qu’au travers des</w:t>
      </w:r>
      <w:r>
        <w:rPr>
          <w:sz w:val="24"/>
          <w:szCs w:val="24"/>
        </w:rPr>
        <w:t xml:space="preserve"> caractéristiques de </w:t>
      </w:r>
      <w:r w:rsidRPr="00D56718">
        <w:rPr>
          <w:rFonts w:asciiTheme="minorHAnsi" w:hAnsiTheme="minorHAnsi" w:cstheme="minorHAnsi"/>
          <w:sz w:val="24"/>
          <w:szCs w:val="24"/>
        </w:rPr>
        <w:t>convergences (Forte ou Faible), de contraintes sur les paramètres ou de monotonie entre autres.</w:t>
      </w:r>
    </w:p>
    <w:p w14:paraId="78C878F6" w14:textId="77777777" w:rsidR="00865818" w:rsidRPr="00D56718" w:rsidRDefault="00865818" w:rsidP="00865818">
      <w:pPr>
        <w:ind w:left="360"/>
        <w:rPr>
          <w:rFonts w:asciiTheme="minorHAnsi" w:hAnsiTheme="minorHAnsi" w:cstheme="minorHAnsi"/>
          <w:sz w:val="24"/>
          <w:szCs w:val="24"/>
        </w:rPr>
      </w:pPr>
      <w:r w:rsidRPr="00D56718">
        <w:rPr>
          <w:rFonts w:asciiTheme="minorHAnsi" w:hAnsiTheme="minorHAnsi" w:cstheme="minorHAnsi"/>
          <w:sz w:val="24"/>
          <w:szCs w:val="24"/>
        </w:rPr>
        <w:t>Les caractéristiques de ce schéma seront donc récapitulées dans ce tableau ci-dessous :</w:t>
      </w:r>
    </w:p>
    <w:p w14:paraId="3DD56FE0" w14:textId="77777777" w:rsidR="00865818" w:rsidRDefault="00865818" w:rsidP="00865818">
      <w:pPr>
        <w:ind w:left="360"/>
        <w:rPr>
          <w:sz w:val="24"/>
          <w:szCs w:val="24"/>
        </w:rPr>
      </w:pPr>
    </w:p>
    <w:tbl>
      <w:tblPr>
        <w:tblW w:w="4243" w:type="dxa"/>
        <w:tblInd w:w="2407" w:type="dxa"/>
        <w:tblCellMar>
          <w:left w:w="70" w:type="dxa"/>
          <w:right w:w="70" w:type="dxa"/>
        </w:tblCellMar>
        <w:tblLook w:val="04A0" w:firstRow="1" w:lastRow="0" w:firstColumn="1" w:lastColumn="0" w:noHBand="0" w:noVBand="1"/>
      </w:tblPr>
      <w:tblGrid>
        <w:gridCol w:w="2440"/>
        <w:gridCol w:w="1803"/>
      </w:tblGrid>
      <w:tr w:rsidR="00865818" w:rsidRPr="007B59F0" w14:paraId="022731F0" w14:textId="77777777" w:rsidTr="00894267">
        <w:trPr>
          <w:trHeight w:val="315"/>
        </w:trPr>
        <w:tc>
          <w:tcPr>
            <w:tcW w:w="2440" w:type="dxa"/>
            <w:tcBorders>
              <w:top w:val="single" w:sz="8" w:space="0" w:color="auto"/>
              <w:left w:val="single" w:sz="8" w:space="0" w:color="auto"/>
              <w:bottom w:val="single" w:sz="8" w:space="0" w:color="auto"/>
              <w:right w:val="nil"/>
            </w:tcBorders>
            <w:shd w:val="clear" w:color="000000" w:fill="0070C0"/>
            <w:noWrap/>
            <w:vAlign w:val="bottom"/>
            <w:hideMark/>
          </w:tcPr>
          <w:p w14:paraId="4031BD9D"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Propriétés</w:t>
            </w:r>
          </w:p>
        </w:tc>
        <w:tc>
          <w:tcPr>
            <w:tcW w:w="1803" w:type="dxa"/>
            <w:tcBorders>
              <w:top w:val="single" w:sz="8" w:space="0" w:color="auto"/>
              <w:left w:val="nil"/>
              <w:bottom w:val="single" w:sz="8" w:space="0" w:color="auto"/>
              <w:right w:val="single" w:sz="8" w:space="0" w:color="auto"/>
            </w:tcBorders>
            <w:shd w:val="clear" w:color="000000" w:fill="0070C0"/>
            <w:noWrap/>
            <w:vAlign w:val="bottom"/>
            <w:hideMark/>
          </w:tcPr>
          <w:p w14:paraId="4F4416B0"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Schéma Euler-DD</w:t>
            </w:r>
          </w:p>
        </w:tc>
      </w:tr>
      <w:tr w:rsidR="00865818" w:rsidRPr="007B59F0" w14:paraId="504971AC" w14:textId="77777777" w:rsidTr="00894267">
        <w:trPr>
          <w:trHeight w:val="300"/>
        </w:trPr>
        <w:tc>
          <w:tcPr>
            <w:tcW w:w="2440" w:type="dxa"/>
            <w:tcBorders>
              <w:top w:val="nil"/>
              <w:left w:val="single" w:sz="8" w:space="0" w:color="auto"/>
              <w:bottom w:val="nil"/>
              <w:right w:val="nil"/>
            </w:tcBorders>
            <w:noWrap/>
            <w:vAlign w:val="bottom"/>
            <w:hideMark/>
          </w:tcPr>
          <w:p w14:paraId="34B3690E"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Positivité</w:t>
            </w:r>
          </w:p>
        </w:tc>
        <w:tc>
          <w:tcPr>
            <w:tcW w:w="1803" w:type="dxa"/>
            <w:tcBorders>
              <w:top w:val="nil"/>
              <w:left w:val="nil"/>
              <w:bottom w:val="nil"/>
              <w:right w:val="single" w:sz="8" w:space="0" w:color="auto"/>
            </w:tcBorders>
            <w:noWrap/>
            <w:vAlign w:val="bottom"/>
            <w:hideMark/>
          </w:tcPr>
          <w:p w14:paraId="61D1FFA6"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Non</w:t>
            </w:r>
          </w:p>
        </w:tc>
      </w:tr>
      <w:tr w:rsidR="00865818" w:rsidRPr="007B59F0" w14:paraId="418DCCE2" w14:textId="77777777" w:rsidTr="00894267">
        <w:trPr>
          <w:trHeight w:val="300"/>
        </w:trPr>
        <w:tc>
          <w:tcPr>
            <w:tcW w:w="2440" w:type="dxa"/>
            <w:tcBorders>
              <w:top w:val="nil"/>
              <w:left w:val="single" w:sz="8" w:space="0" w:color="auto"/>
              <w:bottom w:val="nil"/>
              <w:right w:val="nil"/>
            </w:tcBorders>
            <w:noWrap/>
            <w:vAlign w:val="bottom"/>
            <w:hideMark/>
          </w:tcPr>
          <w:p w14:paraId="2C9AC2AE"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Convergence Forte</w:t>
            </w:r>
          </w:p>
        </w:tc>
        <w:tc>
          <w:tcPr>
            <w:tcW w:w="1803" w:type="dxa"/>
            <w:tcBorders>
              <w:top w:val="nil"/>
              <w:left w:val="nil"/>
              <w:bottom w:val="nil"/>
              <w:right w:val="single" w:sz="8" w:space="0" w:color="auto"/>
            </w:tcBorders>
            <w:noWrap/>
            <w:vAlign w:val="bottom"/>
            <w:hideMark/>
          </w:tcPr>
          <w:p w14:paraId="482B55F7"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Oui : Vitesse</w:t>
            </w:r>
            <w:r>
              <w:rPr>
                <w:rFonts w:ascii="Aptos Narrow" w:eastAsia="Times New Roman" w:hAnsi="Aptos Narrow"/>
                <w:color w:val="000000"/>
              </w:rPr>
              <w:t xml:space="preserve"> (</w:t>
            </w:r>
            <m:oMath>
              <m:f>
                <m:fPr>
                  <m:ctrlPr>
                    <w:rPr>
                      <w:rFonts w:ascii="Cambria Math" w:eastAsia="Times New Roman" w:hAnsi="Cambria Math"/>
                      <w:i/>
                      <w:color w:val="000000"/>
                    </w:rPr>
                  </m:ctrlPr>
                </m:fPr>
                <m:num>
                  <m:r>
                    <w:rPr>
                      <w:rFonts w:ascii="Cambria Math" w:eastAsia="Times New Roman" w:hAnsi="Cambria Math"/>
                      <w:color w:val="000000"/>
                    </w:rPr>
                    <m:t>1</m:t>
                  </m:r>
                </m:num>
                <m:den>
                  <m:rad>
                    <m:radPr>
                      <m:degHide m:val="1"/>
                      <m:ctrlPr>
                        <w:rPr>
                          <w:rFonts w:ascii="Cambria Math" w:eastAsia="Times New Roman" w:hAnsi="Cambria Math"/>
                          <w:i/>
                          <w:color w:val="000000"/>
                        </w:rPr>
                      </m:ctrlPr>
                    </m:radPr>
                    <m:deg/>
                    <m:e>
                      <m:r>
                        <w:rPr>
                          <w:rFonts w:ascii="Cambria Math" w:eastAsia="Times New Roman" w:hAnsi="Cambria Math"/>
                          <w:color w:val="000000"/>
                        </w:rPr>
                        <m:t>N</m:t>
                      </m:r>
                    </m:e>
                  </m:rad>
                </m:den>
              </m:f>
            </m:oMath>
            <w:r>
              <w:rPr>
                <w:rFonts w:ascii="Aptos Narrow" w:eastAsia="Times New Roman" w:hAnsi="Aptos Narrow"/>
                <w:color w:val="000000"/>
              </w:rPr>
              <w:t>)</w:t>
            </w:r>
          </w:p>
        </w:tc>
      </w:tr>
      <w:tr w:rsidR="00865818" w:rsidRPr="007B59F0" w14:paraId="3B19DB2E" w14:textId="77777777" w:rsidTr="00894267">
        <w:trPr>
          <w:trHeight w:val="300"/>
        </w:trPr>
        <w:tc>
          <w:tcPr>
            <w:tcW w:w="2440" w:type="dxa"/>
            <w:tcBorders>
              <w:top w:val="nil"/>
              <w:left w:val="single" w:sz="8" w:space="0" w:color="auto"/>
              <w:bottom w:val="nil"/>
              <w:right w:val="nil"/>
            </w:tcBorders>
            <w:noWrap/>
            <w:vAlign w:val="bottom"/>
            <w:hideMark/>
          </w:tcPr>
          <w:p w14:paraId="77F9C002"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Convergence Faible</w:t>
            </w:r>
          </w:p>
        </w:tc>
        <w:tc>
          <w:tcPr>
            <w:tcW w:w="1803" w:type="dxa"/>
            <w:tcBorders>
              <w:top w:val="nil"/>
              <w:left w:val="nil"/>
              <w:bottom w:val="nil"/>
              <w:right w:val="single" w:sz="8" w:space="0" w:color="auto"/>
            </w:tcBorders>
            <w:noWrap/>
            <w:vAlign w:val="bottom"/>
            <w:hideMark/>
          </w:tcPr>
          <w:p w14:paraId="4347F8A0"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Oui : Vitesse</w:t>
            </w:r>
            <w:r>
              <w:rPr>
                <w:rFonts w:ascii="Aptos Narrow" w:eastAsia="Times New Roman" w:hAnsi="Aptos Narrow"/>
                <w:color w:val="000000"/>
              </w:rPr>
              <w:t xml:space="preserve"> (</w:t>
            </w:r>
            <m:oMath>
              <m:f>
                <m:fPr>
                  <m:ctrlPr>
                    <w:rPr>
                      <w:rFonts w:ascii="Cambria Math" w:eastAsia="Times New Roman" w:hAnsi="Cambria Math"/>
                      <w:i/>
                      <w:color w:val="000000"/>
                    </w:rPr>
                  </m:ctrlPr>
                </m:fPr>
                <m:num>
                  <m:r>
                    <w:rPr>
                      <w:rFonts w:ascii="Cambria Math" w:eastAsia="Times New Roman" w:hAnsi="Cambria Math"/>
                      <w:color w:val="000000"/>
                    </w:rPr>
                    <m:t>1</m:t>
                  </m:r>
                </m:num>
                <m:den>
                  <m:r>
                    <w:rPr>
                      <w:rFonts w:ascii="Cambria Math" w:eastAsia="Times New Roman" w:hAnsi="Cambria Math"/>
                      <w:color w:val="000000"/>
                    </w:rPr>
                    <m:t>N</m:t>
                  </m:r>
                </m:den>
              </m:f>
            </m:oMath>
            <w:r>
              <w:rPr>
                <w:rFonts w:ascii="Aptos Narrow" w:eastAsia="Times New Roman" w:hAnsi="Aptos Narrow"/>
                <w:color w:val="000000"/>
              </w:rPr>
              <w:t>)</w:t>
            </w:r>
          </w:p>
        </w:tc>
      </w:tr>
      <w:tr w:rsidR="00865818" w:rsidRPr="007B59F0" w14:paraId="6BD6A201" w14:textId="77777777" w:rsidTr="00894267">
        <w:trPr>
          <w:trHeight w:val="300"/>
        </w:trPr>
        <w:tc>
          <w:tcPr>
            <w:tcW w:w="2440" w:type="dxa"/>
            <w:tcBorders>
              <w:top w:val="nil"/>
              <w:left w:val="single" w:sz="8" w:space="0" w:color="auto"/>
              <w:bottom w:val="nil"/>
              <w:right w:val="nil"/>
            </w:tcBorders>
            <w:noWrap/>
            <w:vAlign w:val="bottom"/>
            <w:hideMark/>
          </w:tcPr>
          <w:p w14:paraId="69FA515E"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Monotonie</w:t>
            </w:r>
          </w:p>
        </w:tc>
        <w:tc>
          <w:tcPr>
            <w:tcW w:w="1803" w:type="dxa"/>
            <w:tcBorders>
              <w:top w:val="nil"/>
              <w:left w:val="nil"/>
              <w:bottom w:val="nil"/>
              <w:right w:val="single" w:sz="8" w:space="0" w:color="auto"/>
            </w:tcBorders>
            <w:noWrap/>
            <w:vAlign w:val="bottom"/>
            <w:hideMark/>
          </w:tcPr>
          <w:p w14:paraId="4310854D"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Oui</w:t>
            </w:r>
          </w:p>
        </w:tc>
      </w:tr>
      <w:tr w:rsidR="00865818" w:rsidRPr="007B59F0" w14:paraId="3A4180A4" w14:textId="77777777" w:rsidTr="00894267">
        <w:trPr>
          <w:trHeight w:val="315"/>
        </w:trPr>
        <w:tc>
          <w:tcPr>
            <w:tcW w:w="2440" w:type="dxa"/>
            <w:tcBorders>
              <w:top w:val="nil"/>
              <w:left w:val="single" w:sz="8" w:space="0" w:color="auto"/>
              <w:bottom w:val="single" w:sz="8" w:space="0" w:color="auto"/>
              <w:right w:val="nil"/>
            </w:tcBorders>
            <w:noWrap/>
            <w:vAlign w:val="bottom"/>
            <w:hideMark/>
          </w:tcPr>
          <w:p w14:paraId="2411E1B2"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Contrainte sur Paramètre</w:t>
            </w:r>
          </w:p>
        </w:tc>
        <w:tc>
          <w:tcPr>
            <w:tcW w:w="1803" w:type="dxa"/>
            <w:tcBorders>
              <w:top w:val="nil"/>
              <w:left w:val="nil"/>
              <w:bottom w:val="single" w:sz="8" w:space="0" w:color="auto"/>
              <w:right w:val="single" w:sz="8" w:space="0" w:color="auto"/>
            </w:tcBorders>
            <w:noWrap/>
            <w:vAlign w:val="bottom"/>
            <w:hideMark/>
          </w:tcPr>
          <w:p w14:paraId="5D0C41B4" w14:textId="77777777" w:rsidR="00865818" w:rsidRPr="007B59F0" w:rsidRDefault="00865818" w:rsidP="00894267">
            <w:pPr>
              <w:rPr>
                <w:rFonts w:ascii="Aptos Narrow" w:eastAsia="Times New Roman" w:hAnsi="Aptos Narrow"/>
                <w:color w:val="000000"/>
              </w:rPr>
            </w:pPr>
            <w:r w:rsidRPr="007B59F0">
              <w:rPr>
                <w:rFonts w:ascii="Aptos Narrow" w:eastAsia="Times New Roman" w:hAnsi="Aptos Narrow"/>
                <w:color w:val="000000"/>
              </w:rPr>
              <w:t>Non</w:t>
            </w:r>
          </w:p>
        </w:tc>
      </w:tr>
    </w:tbl>
    <w:p w14:paraId="7DF0DCC8" w14:textId="77777777" w:rsidR="00865818" w:rsidRPr="00167EA9" w:rsidRDefault="00865818" w:rsidP="00865818">
      <w:pPr>
        <w:ind w:left="360"/>
        <w:rPr>
          <w:sz w:val="24"/>
          <w:szCs w:val="24"/>
        </w:rPr>
      </w:pPr>
    </w:p>
    <w:p w14:paraId="1C52D041" w14:textId="77777777" w:rsidR="00865818" w:rsidRPr="00D56718" w:rsidRDefault="00865818" w:rsidP="00865818">
      <w:pPr>
        <w:ind w:left="360"/>
        <w:rPr>
          <w:rFonts w:asciiTheme="minorHAnsi" w:hAnsiTheme="minorHAnsi" w:cstheme="minorHAnsi"/>
          <w:sz w:val="24"/>
          <w:szCs w:val="24"/>
        </w:rPr>
      </w:pPr>
      <w:r w:rsidRPr="00D56718">
        <w:rPr>
          <w:rFonts w:asciiTheme="minorHAnsi" w:hAnsiTheme="minorHAnsi" w:cstheme="minorHAnsi"/>
          <w:sz w:val="24"/>
          <w:szCs w:val="24"/>
        </w:rPr>
        <w:t>Avec N, le nombre d’étapes lors de la simulation d’une trajectoire.</w:t>
      </w:r>
    </w:p>
    <w:p w14:paraId="300C2129" w14:textId="77777777" w:rsidR="00865818" w:rsidRPr="00D56718" w:rsidRDefault="00865818" w:rsidP="00865818">
      <w:pPr>
        <w:ind w:left="360"/>
        <w:rPr>
          <w:rFonts w:asciiTheme="minorHAnsi" w:hAnsiTheme="minorHAnsi" w:cstheme="minorHAnsi"/>
          <w:b/>
          <w:bCs/>
          <w:sz w:val="24"/>
          <w:szCs w:val="24"/>
          <w:u w:val="single"/>
        </w:rPr>
      </w:pPr>
      <w:r w:rsidRPr="00D56718">
        <w:rPr>
          <w:rFonts w:asciiTheme="minorHAnsi" w:hAnsiTheme="minorHAnsi" w:cstheme="minorHAnsi"/>
          <w:b/>
          <w:bCs/>
          <w:sz w:val="24"/>
          <w:szCs w:val="24"/>
          <w:u w:val="single"/>
        </w:rPr>
        <w:t>Interprétation :</w:t>
      </w:r>
    </w:p>
    <w:p w14:paraId="5C60E9AD" w14:textId="77777777" w:rsidR="00865818" w:rsidRDefault="00865818" w:rsidP="0023549F">
      <w:pPr>
        <w:pStyle w:val="Paragraphedeliste"/>
        <w:numPr>
          <w:ilvl w:val="0"/>
          <w:numId w:val="15"/>
        </w:numPr>
        <w:spacing w:after="160" w:line="259" w:lineRule="auto"/>
        <w:rPr>
          <w:sz w:val="24"/>
          <w:szCs w:val="24"/>
        </w:rPr>
      </w:pPr>
      <w:r>
        <w:rPr>
          <w:sz w:val="24"/>
          <w:szCs w:val="24"/>
        </w:rPr>
        <w:t xml:space="preserve">La propriété dites de convergence faible mesure la vitesse à partir de laquelle </w:t>
      </w:r>
      <w:r w:rsidRPr="00933E38">
        <w:rPr>
          <w:sz w:val="24"/>
          <w:szCs w:val="24"/>
          <w:u w:val="single"/>
        </w:rPr>
        <w:t>la loi</w:t>
      </w:r>
      <w:r>
        <w:rPr>
          <w:sz w:val="24"/>
          <w:szCs w:val="24"/>
        </w:rPr>
        <w:t xml:space="preserve"> du processus discrétisé converge vers le vrai processus :</w:t>
      </w:r>
    </w:p>
    <w:p w14:paraId="0CF16C24" w14:textId="77777777" w:rsidR="00865818" w:rsidRDefault="00865818" w:rsidP="00865818">
      <w:pPr>
        <w:pStyle w:val="Paragraphedeliste"/>
        <w:ind w:left="1080"/>
        <w:rPr>
          <w:rFonts w:eastAsiaTheme="minorEastAsia"/>
          <w:sz w:val="24"/>
          <w:szCs w:val="24"/>
        </w:rPr>
      </w:pPr>
      <m:oMath>
        <m:r>
          <w:rPr>
            <w:rFonts w:ascii="Cambria Math" w:hAnsi="Cambria Math"/>
            <w:sz w:val="24"/>
            <w:szCs w:val="24"/>
          </w:rPr>
          <m:t>E</m:t>
        </m:r>
        <m:d>
          <m:dPr>
            <m:begChr m:val="["/>
            <m:endChr m:val="]"/>
            <m:ctrlPr>
              <w:rPr>
                <w:rFonts w:ascii="Cambria Math" w:hAnsi="Cambria Math"/>
                <w:i/>
                <w:sz w:val="24"/>
                <w:szCs w:val="24"/>
              </w:rPr>
            </m:ctrlPr>
          </m:dPr>
          <m:e>
            <m:r>
              <w:rPr>
                <w:rFonts w:ascii="Cambria Math" w:hAnsi="Cambria Math"/>
                <w:sz w:val="24"/>
                <w:szCs w:val="24"/>
              </w:rPr>
              <m:t>f(</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acc>
            <m:r>
              <w:rPr>
                <w:rFonts w:ascii="Cambria Math" w:hAnsi="Cambria Math"/>
                <w:sz w:val="24"/>
                <w:szCs w:val="24"/>
              </w:rPr>
              <m:t>)</m:t>
            </m:r>
          </m:e>
        </m:d>
        <m:r>
          <w:rPr>
            <w:rFonts w:ascii="Cambria Math" w:hAnsi="Cambria Math"/>
            <w:sz w:val="24"/>
            <w:szCs w:val="24"/>
          </w:rPr>
          <m:t>=E</m:t>
        </m:r>
        <m:d>
          <m:dPr>
            <m:begChr m:val="["/>
            <m:endChr m:val="]"/>
            <m:ctrlPr>
              <w:rPr>
                <w:rFonts w:ascii="Cambria Math" w:hAnsi="Cambria Math"/>
                <w:i/>
                <w:sz w:val="24"/>
                <w:szCs w:val="24"/>
              </w:rPr>
            </m:ctrlPr>
          </m:dPr>
          <m:e>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e>
        </m:d>
        <m:r>
          <w:rPr>
            <w:rFonts w:ascii="Cambria Math" w:hAnsi="Cambria Math"/>
            <w:sz w:val="24"/>
            <w:szCs w:val="24"/>
          </w:rPr>
          <m:t>+o(</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α</m:t>
                </m:r>
              </m:sup>
            </m:sSup>
          </m:den>
        </m:f>
        <m:r>
          <w:rPr>
            <w:rFonts w:ascii="Cambria Math" w:hAnsi="Cambria Math"/>
            <w:sz w:val="24"/>
            <w:szCs w:val="24"/>
          </w:rPr>
          <m:t>)</m:t>
        </m:r>
      </m:oMath>
      <w:r>
        <w:rPr>
          <w:rFonts w:eastAsiaTheme="minorEastAsia"/>
          <w:sz w:val="24"/>
          <w:szCs w:val="24"/>
        </w:rPr>
        <w:t xml:space="preserve">, où </w:t>
      </w:r>
      <m:oMath>
        <m:r>
          <w:rPr>
            <w:rFonts w:ascii="Cambria Math" w:eastAsiaTheme="minorEastAsia" w:hAnsi="Cambria Math"/>
            <w:sz w:val="24"/>
            <w:szCs w:val="24"/>
          </w:rPr>
          <m:t>α</m:t>
        </m:r>
      </m:oMath>
      <w:r>
        <w:rPr>
          <w:rFonts w:eastAsiaTheme="minorEastAsia"/>
          <w:sz w:val="24"/>
          <w:szCs w:val="24"/>
        </w:rPr>
        <w:t xml:space="preserve"> représente la vitesse de convergence faible.</w:t>
      </w:r>
    </w:p>
    <w:p w14:paraId="24CE4FD6" w14:textId="77777777" w:rsidR="00865818" w:rsidRDefault="00865818" w:rsidP="0023549F">
      <w:pPr>
        <w:pStyle w:val="Paragraphedeliste"/>
        <w:numPr>
          <w:ilvl w:val="0"/>
          <w:numId w:val="15"/>
        </w:numPr>
        <w:spacing w:after="160" w:line="259" w:lineRule="auto"/>
        <w:rPr>
          <w:sz w:val="24"/>
          <w:szCs w:val="24"/>
        </w:rPr>
      </w:pPr>
      <w:r>
        <w:rPr>
          <w:sz w:val="24"/>
          <w:szCs w:val="24"/>
        </w:rPr>
        <w:t xml:space="preserve">La propriété dites de convergence faible mesure la vitesse à partir de laquelle </w:t>
      </w:r>
      <w:r>
        <w:rPr>
          <w:sz w:val="24"/>
          <w:szCs w:val="24"/>
          <w:u w:val="single"/>
        </w:rPr>
        <w:t>les trajectoires</w:t>
      </w:r>
      <w:r>
        <w:rPr>
          <w:sz w:val="24"/>
          <w:szCs w:val="24"/>
        </w:rPr>
        <w:t xml:space="preserve"> du processus discrétisé convergent vers le vrai processus :</w:t>
      </w:r>
    </w:p>
    <w:p w14:paraId="19D98568" w14:textId="77777777" w:rsidR="00865818" w:rsidRDefault="00865818" w:rsidP="00865818">
      <w:pPr>
        <w:pStyle w:val="Paragraphedeliste"/>
        <w:ind w:left="1080"/>
        <w:rPr>
          <w:rFonts w:eastAsiaTheme="minorEastAsia"/>
          <w:sz w:val="24"/>
          <w:szCs w:val="24"/>
        </w:rPr>
      </w:pPr>
      <m:oMath>
        <m:r>
          <w:rPr>
            <w:rFonts w:ascii="Cambria Math" w:eastAsiaTheme="minorEastAsia" w:hAnsi="Cambria Math"/>
            <w:sz w:val="24"/>
            <w:szCs w:val="24"/>
          </w:rPr>
          <m:t>E[</m:t>
        </m:r>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rPr>
                  <m:t>max</m:t>
                </m:r>
              </m:e>
              <m:lim>
                <m:r>
                  <w:rPr>
                    <w:rFonts w:ascii="Cambria Math" w:eastAsiaTheme="minorEastAsia" w:hAnsi="Cambria Math"/>
                    <w:sz w:val="24"/>
                    <w:szCs w:val="24"/>
                  </w:rPr>
                  <m:t>k=1,…,N</m:t>
                </m:r>
              </m:lim>
            </m:limLow>
          </m:fName>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sub>
                    </m:sSub>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sub>
                </m:sSub>
              </m:e>
            </m:d>
          </m:e>
        </m:func>
        <m:r>
          <w:rPr>
            <w:rFonts w:ascii="Cambria Math" w:eastAsiaTheme="minorEastAsia" w:hAnsi="Cambria Math"/>
            <w:sz w:val="24"/>
            <w:szCs w:val="24"/>
          </w:rPr>
          <m:t>]≈O(</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β</m:t>
                </m:r>
              </m:sup>
            </m:sSup>
          </m:den>
        </m:f>
        <m:r>
          <w:rPr>
            <w:rFonts w:ascii="Cambria Math" w:eastAsiaTheme="minorEastAsia" w:hAnsi="Cambria Math"/>
            <w:sz w:val="24"/>
            <w:szCs w:val="24"/>
          </w:rPr>
          <m:t>)</m:t>
        </m:r>
      </m:oMath>
      <w:r>
        <w:rPr>
          <w:rFonts w:eastAsiaTheme="minorEastAsia"/>
          <w:sz w:val="24"/>
          <w:szCs w:val="24"/>
        </w:rPr>
        <w:t xml:space="preserve">, où </w:t>
      </w:r>
      <m:oMath>
        <m:r>
          <w:rPr>
            <w:rFonts w:ascii="Cambria Math" w:eastAsiaTheme="minorEastAsia" w:hAnsi="Cambria Math"/>
            <w:sz w:val="24"/>
            <w:szCs w:val="24"/>
          </w:rPr>
          <m:t>β</m:t>
        </m:r>
      </m:oMath>
      <w:r>
        <w:rPr>
          <w:rFonts w:eastAsiaTheme="minorEastAsia"/>
          <w:sz w:val="24"/>
          <w:szCs w:val="24"/>
        </w:rPr>
        <w:t xml:space="preserve"> représente la vitesse de convergence forte</w:t>
      </w:r>
    </w:p>
    <w:p w14:paraId="48DFB741" w14:textId="77777777" w:rsidR="00865818" w:rsidRDefault="00865818" w:rsidP="0023549F">
      <w:pPr>
        <w:pStyle w:val="Paragraphedeliste"/>
        <w:numPr>
          <w:ilvl w:val="0"/>
          <w:numId w:val="15"/>
        </w:numPr>
        <w:spacing w:after="160" w:line="259" w:lineRule="auto"/>
        <w:rPr>
          <w:rFonts w:eastAsiaTheme="minorEastAsia"/>
          <w:sz w:val="24"/>
          <w:szCs w:val="24"/>
        </w:rPr>
      </w:pPr>
      <w:r>
        <w:rPr>
          <w:rFonts w:eastAsiaTheme="minorEastAsia"/>
          <w:sz w:val="24"/>
          <w:szCs w:val="24"/>
        </w:rPr>
        <w:t xml:space="preserve">La propriété dites de monotonie est vérifiée par le processus CIR, cette condition assure que deux processus CIR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r>
          <w:rPr>
            <w:rFonts w:ascii="Cambria Math" w:eastAsiaTheme="minorEastAsia" w:hAnsi="Cambria Math"/>
            <w:sz w:val="24"/>
            <w:szCs w:val="24"/>
          </w:rPr>
          <m:t xml:space="preserve"> et </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e>
          <m:sup>
            <m:r>
              <w:rPr>
                <w:rFonts w:ascii="Cambria Math" w:eastAsiaTheme="minorEastAsia" w:hAnsi="Cambria Math"/>
                <w:sz w:val="24"/>
                <w:szCs w:val="24"/>
              </w:rPr>
              <m:t>'</m:t>
            </m:r>
          </m:sup>
        </m:sSup>
      </m:oMath>
      <w:r>
        <w:rPr>
          <w:rFonts w:eastAsiaTheme="minorEastAsia"/>
          <w:sz w:val="24"/>
          <w:szCs w:val="24"/>
        </w:rPr>
        <w:t xml:space="preserve">, partant de conditions initiales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 xml:space="preserve"> et </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e>
          <m:sup>
            <m:r>
              <w:rPr>
                <w:rFonts w:ascii="Cambria Math" w:eastAsiaTheme="minorEastAsia" w:hAnsi="Cambria Math"/>
                <w:sz w:val="24"/>
                <w:szCs w:val="24"/>
              </w:rPr>
              <m:t>'</m:t>
            </m:r>
          </m:sup>
        </m:sSup>
      </m:oMath>
      <w:r>
        <w:rPr>
          <w:rFonts w:eastAsiaTheme="minorEastAsia"/>
          <w:sz w:val="24"/>
          <w:szCs w:val="24"/>
        </w:rPr>
        <w:t xml:space="preserve">, alors on a la condition suivante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&lt;</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e>
          <m:sup>
            <m:r>
              <w:rPr>
                <w:rFonts w:ascii="Cambria Math" w:eastAsiaTheme="minorEastAsia" w:hAnsi="Cambria Math"/>
                <w:sz w:val="24"/>
                <w:szCs w:val="24"/>
              </w:rPr>
              <m:t>'</m:t>
            </m:r>
          </m:sup>
        </m:sSup>
        <m:box>
          <m:boxPr>
            <m:opEmu m:val="1"/>
            <m:ctrlPr>
              <w:rPr>
                <w:rFonts w:ascii="Cambria Math" w:eastAsiaTheme="minorEastAsia" w:hAnsi="Cambria Math"/>
                <w:i/>
                <w:sz w:val="24"/>
                <w:szCs w:val="24"/>
              </w:rPr>
            </m:ctrlPr>
          </m:boxPr>
          <m:e>
            <m:groupChr>
              <m:groupChrPr>
                <m:chr m:val="⇒"/>
                <m:pos m:val="top"/>
                <m:ctrlPr>
                  <w:rPr>
                    <w:rFonts w:ascii="Cambria Math" w:eastAsiaTheme="minorEastAsia" w:hAnsi="Cambria Math"/>
                    <w:i/>
                    <w:sz w:val="24"/>
                    <w:szCs w:val="24"/>
                  </w:rPr>
                </m:ctrlPr>
              </m:groupChrPr>
              <m:e>
                <m:r>
                  <w:rPr>
                    <w:rFonts w:ascii="Cambria Math" w:eastAsiaTheme="minorEastAsia" w:hAnsi="Cambria Math"/>
                    <w:sz w:val="24"/>
                    <w:szCs w:val="24"/>
                  </w:rPr>
                  <m:t>∀t</m:t>
                </m:r>
              </m:e>
            </m:groupChr>
          </m:e>
        </m:box>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r>
          <w:rPr>
            <w:rFonts w:ascii="Cambria Math" w:eastAsiaTheme="minorEastAsia" w:hAnsi="Cambria Math"/>
            <w:sz w:val="24"/>
            <w:szCs w:val="24"/>
          </w:rPr>
          <m:t>&lt;</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e>
          <m:sup>
            <m:r>
              <w:rPr>
                <w:rFonts w:ascii="Cambria Math" w:eastAsiaTheme="minorEastAsia" w:hAnsi="Cambria Math"/>
                <w:sz w:val="24"/>
                <w:szCs w:val="24"/>
              </w:rPr>
              <m:t>'</m:t>
            </m:r>
          </m:sup>
        </m:sSup>
      </m:oMath>
      <w:r>
        <w:rPr>
          <w:rFonts w:eastAsiaTheme="minorEastAsia"/>
          <w:sz w:val="24"/>
          <w:szCs w:val="24"/>
        </w:rPr>
        <w:t>.</w:t>
      </w:r>
    </w:p>
    <w:p w14:paraId="49861599" w14:textId="77777777" w:rsidR="00865818" w:rsidRDefault="00865818" w:rsidP="00865818">
      <w:pPr>
        <w:ind w:left="720"/>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Pour visualiser la vitesse de convergence, notamment pour la convergence faible, il est possible de faire un schéma log-log. On arrive ainsi à l’approximation :</w:t>
      </w:r>
    </w:p>
    <w:p w14:paraId="4A9939CC" w14:textId="77777777" w:rsidR="00D56718" w:rsidRPr="00D56718" w:rsidRDefault="00D56718" w:rsidP="00865818">
      <w:pPr>
        <w:ind w:left="720"/>
        <w:rPr>
          <w:rFonts w:asciiTheme="minorHAnsi" w:eastAsiaTheme="minorEastAsia" w:hAnsiTheme="minorHAnsi" w:cstheme="minorHAnsi"/>
          <w:sz w:val="24"/>
          <w:szCs w:val="24"/>
        </w:rPr>
      </w:pPr>
    </w:p>
    <w:p w14:paraId="37F77862" w14:textId="77777777" w:rsidR="00865818" w:rsidRPr="00CA7871" w:rsidRDefault="00000000" w:rsidP="00865818">
      <w:pPr>
        <w:ind w:left="720"/>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log</m:t>
              </m:r>
            </m:fName>
            <m:e>
              <m:d>
                <m:dPr>
                  <m:ctrlPr>
                    <w:rPr>
                      <w:rFonts w:ascii="Cambria Math" w:eastAsiaTheme="minorEastAsia" w:hAnsi="Cambria Math"/>
                      <w:i/>
                      <w:sz w:val="24"/>
                      <w:szCs w:val="24"/>
                    </w:rPr>
                  </m:ctrlPr>
                </m:dPr>
                <m:e>
                  <m:r>
                    <w:rPr>
                      <w:rFonts w:ascii="Cambria Math" w:eastAsiaTheme="minorEastAsia" w:hAnsi="Cambria Math"/>
                      <w:sz w:val="24"/>
                      <w:szCs w:val="24"/>
                    </w:rPr>
                    <m:t>erreur</m:t>
                  </m:r>
                </m:e>
              </m:d>
            </m:e>
          </m:func>
          <m: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log</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r>
                    <w:rPr>
                      <w:rFonts w:ascii="Cambria Math" w:eastAsiaTheme="minorEastAsia" w:hAnsi="Cambria Math"/>
                      <w:sz w:val="24"/>
                      <w:szCs w:val="24"/>
                    </w:rPr>
                    <m:t>C</m:t>
                  </m:r>
                </m:e>
              </m:d>
            </m:e>
          </m:func>
          <m:r>
            <w:rPr>
              <w:rFonts w:ascii="Cambria Math" w:eastAsiaTheme="minorEastAsia" w:hAnsi="Cambria Math"/>
              <w:sz w:val="24"/>
              <w:szCs w:val="24"/>
            </w:rPr>
            <m:t>-α</m:t>
          </m:r>
          <m:r>
            <m:rPr>
              <m:sty m:val="p"/>
            </m:rPr>
            <w:rPr>
              <w:rFonts w:ascii="Cambria Math" w:eastAsiaTheme="minorEastAsia" w:hAnsi="Cambria Math"/>
              <w:sz w:val="24"/>
              <w:szCs w:val="24"/>
            </w:rPr>
            <m:t>log⁡</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oMath>
      </m:oMathPara>
    </w:p>
    <w:p w14:paraId="2BD20D5D" w14:textId="371319DC" w:rsidR="00865818" w:rsidRDefault="00865818" w:rsidP="00865818">
      <w:pPr>
        <w:ind w:left="720"/>
        <w:rPr>
          <w:rFonts w:eastAsiaTheme="minorEastAsia"/>
          <w:sz w:val="24"/>
          <w:szCs w:val="24"/>
        </w:rPr>
      </w:pPr>
      <w:r>
        <w:rPr>
          <w:rFonts w:eastAsiaTheme="minorEastAsia"/>
          <w:sz w:val="24"/>
          <w:szCs w:val="24"/>
        </w:rPr>
        <w:br/>
      </w:r>
      <w:r w:rsidRPr="00D56718">
        <w:rPr>
          <w:rFonts w:asciiTheme="minorHAnsi" w:eastAsiaTheme="minorEastAsia" w:hAnsiTheme="minorHAnsi" w:cstheme="minorHAnsi"/>
          <w:sz w:val="24"/>
          <w:szCs w:val="24"/>
        </w:rPr>
        <w:t>Ainsi, sous hypothèses de stabilité et de convergence du schéma, il sera attendu une droite de pente négative pour la représentation de la « log-erreur » en fonction du « log-pas de temps ». Le graphique ci-dessous représente ainsi l’erreur logarithmique en fonction du temps logarithmique</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,1</m:t>
        </m:r>
      </m:oMath>
      <w:r>
        <w:rPr>
          <w:rFonts w:eastAsiaTheme="minorEastAsia"/>
          <w:sz w:val="24"/>
          <w:szCs w:val="24"/>
        </w:rPr>
        <w:t>) :</w:t>
      </w:r>
    </w:p>
    <w:p w14:paraId="74A010AF" w14:textId="77777777" w:rsidR="00865818" w:rsidRDefault="00865818" w:rsidP="00865818">
      <w:pPr>
        <w:ind w:left="720"/>
        <w:rPr>
          <w:rFonts w:eastAsiaTheme="minorEastAsia"/>
          <w:sz w:val="24"/>
          <w:szCs w:val="24"/>
        </w:rPr>
      </w:pPr>
    </w:p>
    <w:p w14:paraId="77E70E6A" w14:textId="77777777" w:rsidR="00865818" w:rsidRDefault="00865818" w:rsidP="00865818">
      <w:pPr>
        <w:ind w:left="720"/>
        <w:rPr>
          <w:rFonts w:eastAsiaTheme="minorEastAsia"/>
          <w:sz w:val="24"/>
          <w:szCs w:val="24"/>
        </w:rPr>
      </w:pPr>
    </w:p>
    <w:p w14:paraId="34576062" w14:textId="468A3575" w:rsidR="00865818" w:rsidRDefault="00865818" w:rsidP="00865818">
      <w:pPr>
        <w:ind w:left="720"/>
        <w:rPr>
          <w:rFonts w:eastAsiaTheme="minorEastAsia"/>
          <w:sz w:val="24"/>
          <w:szCs w:val="24"/>
        </w:rPr>
      </w:pPr>
    </w:p>
    <w:p w14:paraId="171960E7" w14:textId="77777777" w:rsidR="00865818" w:rsidRDefault="00865818" w:rsidP="00865818">
      <w:pPr>
        <w:ind w:left="720"/>
        <w:rPr>
          <w:rFonts w:eastAsiaTheme="minorEastAsia"/>
          <w:sz w:val="24"/>
          <w:szCs w:val="24"/>
        </w:rPr>
      </w:pPr>
    </w:p>
    <w:p w14:paraId="43A73477" w14:textId="77777777" w:rsidR="00865818" w:rsidRPr="00D56718" w:rsidRDefault="00865818" w:rsidP="00865818">
      <w:pPr>
        <w:ind w:left="720"/>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Le schéma est stable et convergent, avec une pente/Vitesse de convergence qui serait égal approximativement à 0.4729.</w:t>
      </w:r>
    </w:p>
    <w:p w14:paraId="25EED2BB" w14:textId="77777777" w:rsidR="0023549F" w:rsidRDefault="0023549F" w:rsidP="00865818">
      <w:pPr>
        <w:ind w:left="720"/>
        <w:rPr>
          <w:rFonts w:eastAsiaTheme="minorEastAsia"/>
          <w:sz w:val="24"/>
          <w:szCs w:val="24"/>
        </w:rPr>
      </w:pPr>
    </w:p>
    <w:p w14:paraId="50E40B86" w14:textId="0F5E794A" w:rsidR="0023549F" w:rsidRPr="00BC597D" w:rsidRDefault="0023549F" w:rsidP="00BC597D">
      <w:pPr>
        <w:pStyle w:val="Titre3"/>
        <w:rPr>
          <w:rFonts w:eastAsiaTheme="minorEastAsia"/>
        </w:rPr>
      </w:pPr>
      <w:bookmarkStart w:id="85" w:name="_Toc230250974"/>
      <w:r w:rsidRPr="00BC597D">
        <w:rPr>
          <w:rFonts w:eastAsiaTheme="minorEastAsia"/>
        </w:rPr>
        <w:lastRenderedPageBreak/>
        <w:t>Modifications opérées</w:t>
      </w:r>
      <w:bookmarkEnd w:id="85"/>
    </w:p>
    <w:p w14:paraId="380ECE9F" w14:textId="77777777" w:rsidR="0023549F" w:rsidRPr="0023549F" w:rsidRDefault="0023549F" w:rsidP="0023549F"/>
    <w:p w14:paraId="140EA925" w14:textId="7F15F60C" w:rsidR="0023549F" w:rsidRPr="0023549F" w:rsidRDefault="0023549F" w:rsidP="007461EC">
      <w:pPr>
        <w:pStyle w:val="Titre4"/>
        <w:numPr>
          <w:ilvl w:val="0"/>
          <w:numId w:val="27"/>
        </w:numPr>
      </w:pPr>
      <w:r w:rsidRPr="0023549F">
        <w:t>Présentations de schémas d’approximations alternatifs</w:t>
      </w:r>
    </w:p>
    <w:p w14:paraId="0320BE6C" w14:textId="77777777" w:rsidR="00865818" w:rsidRDefault="00865818" w:rsidP="00865818">
      <w:pPr>
        <w:ind w:left="360"/>
        <w:rPr>
          <w:rFonts w:asciiTheme="minorHAnsi" w:hAnsiTheme="minorHAnsi" w:cs="Calibri"/>
          <w:color w:val="C00000"/>
          <w:sz w:val="24"/>
          <w:szCs w:val="24"/>
          <w:u w:val="single"/>
        </w:rPr>
      </w:pPr>
    </w:p>
    <w:p w14:paraId="3BF03BF7" w14:textId="77777777" w:rsidR="0023549F" w:rsidRPr="00D56718" w:rsidRDefault="0023549F" w:rsidP="0023549F">
      <w:pPr>
        <w:rPr>
          <w:rFonts w:asciiTheme="minorHAnsi" w:hAnsiTheme="minorHAnsi" w:cstheme="minorHAnsi"/>
          <w:sz w:val="24"/>
          <w:szCs w:val="24"/>
        </w:rPr>
      </w:pPr>
      <w:r w:rsidRPr="00D56718">
        <w:rPr>
          <w:rFonts w:asciiTheme="minorHAnsi" w:hAnsiTheme="minorHAnsi" w:cstheme="minorHAnsi"/>
          <w:sz w:val="24"/>
          <w:szCs w:val="24"/>
        </w:rPr>
        <w:t>En complément du schéma d’Euler-Deelstra/</w:t>
      </w:r>
      <w:proofErr w:type="spellStart"/>
      <w:r w:rsidRPr="00D56718">
        <w:rPr>
          <w:rFonts w:asciiTheme="minorHAnsi" w:hAnsiTheme="minorHAnsi" w:cstheme="minorHAnsi"/>
          <w:sz w:val="24"/>
          <w:szCs w:val="24"/>
        </w:rPr>
        <w:t>Deelbaen</w:t>
      </w:r>
      <w:proofErr w:type="spellEnd"/>
      <w:r w:rsidRPr="00D56718">
        <w:rPr>
          <w:rFonts w:asciiTheme="minorHAnsi" w:hAnsiTheme="minorHAnsi" w:cstheme="minorHAnsi"/>
          <w:sz w:val="24"/>
          <w:szCs w:val="24"/>
        </w:rPr>
        <w:t>, l’étude portera sur deux autres schémas que sont le schéma d’Euler-DIOP et le schéma d’Alfonsi :</w:t>
      </w:r>
    </w:p>
    <w:p w14:paraId="68048CDC" w14:textId="77777777" w:rsidR="0023549F" w:rsidRDefault="0023549F" w:rsidP="0023549F">
      <w:pPr>
        <w:rPr>
          <w:sz w:val="24"/>
          <w:szCs w:val="24"/>
        </w:rPr>
      </w:pPr>
    </w:p>
    <w:p w14:paraId="0A394814" w14:textId="77777777" w:rsidR="0023549F" w:rsidRDefault="0023549F" w:rsidP="0023549F">
      <w:pPr>
        <w:rPr>
          <w:b/>
          <w:bCs/>
          <w:sz w:val="24"/>
          <w:szCs w:val="24"/>
          <w:u w:val="single"/>
        </w:rPr>
      </w:pPr>
      <w:r>
        <w:rPr>
          <w:sz w:val="24"/>
          <w:szCs w:val="24"/>
        </w:rPr>
        <w:tab/>
      </w:r>
      <w:r w:rsidRPr="00D84F5D">
        <w:rPr>
          <w:b/>
          <w:bCs/>
          <w:sz w:val="24"/>
          <w:szCs w:val="24"/>
          <w:u w:val="single"/>
        </w:rPr>
        <w:t>Schéma d’Euler-DIOP</w:t>
      </w:r>
      <w:r>
        <w:rPr>
          <w:b/>
          <w:bCs/>
          <w:sz w:val="24"/>
          <w:szCs w:val="24"/>
          <w:u w:val="single"/>
        </w:rPr>
        <w:t xml:space="preserve"> : </w:t>
      </w:r>
    </w:p>
    <w:p w14:paraId="46497AE7" w14:textId="77777777" w:rsidR="0023549F" w:rsidRDefault="0023549F" w:rsidP="0023549F">
      <w:pPr>
        <w:rPr>
          <w:sz w:val="24"/>
          <w:szCs w:val="24"/>
        </w:rPr>
      </w:pPr>
    </w:p>
    <w:p w14:paraId="528ED678" w14:textId="77777777" w:rsidR="0023549F" w:rsidRDefault="0023549F" w:rsidP="0023549F">
      <w:pPr>
        <w:rPr>
          <w:rFonts w:asciiTheme="minorHAnsi" w:hAnsiTheme="minorHAnsi" w:cstheme="minorHAnsi"/>
          <w:sz w:val="24"/>
          <w:szCs w:val="24"/>
        </w:rPr>
      </w:pPr>
      <w:r w:rsidRPr="00D56718">
        <w:rPr>
          <w:rFonts w:asciiTheme="minorHAnsi" w:hAnsiTheme="minorHAnsi" w:cstheme="minorHAnsi"/>
          <w:sz w:val="24"/>
          <w:szCs w:val="24"/>
        </w:rPr>
        <w:t>Ce schéma conduit à « réfléchir » la valeur par sa valeur positive, ce qui assure la bonne définition du schéma numérique. Il s’écrit ainsi :</w:t>
      </w:r>
    </w:p>
    <w:p w14:paraId="1BCF4F63" w14:textId="77777777" w:rsidR="00D56718" w:rsidRPr="00D56718" w:rsidRDefault="00D56718" w:rsidP="0023549F">
      <w:pPr>
        <w:rPr>
          <w:rFonts w:asciiTheme="minorHAnsi" w:hAnsiTheme="minorHAnsi" w:cstheme="minorHAnsi"/>
          <w:sz w:val="24"/>
          <w:szCs w:val="24"/>
        </w:rPr>
      </w:pPr>
    </w:p>
    <w:p w14:paraId="4CC6A411" w14:textId="77777777" w:rsidR="0023549F" w:rsidRPr="00693509" w:rsidRDefault="00000000" w:rsidP="002354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θ-</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+σ</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ra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e>
          </m:d>
        </m:oMath>
      </m:oMathPara>
    </w:p>
    <w:p w14:paraId="02C25390" w14:textId="77777777" w:rsidR="00D56718" w:rsidRDefault="00D56718" w:rsidP="0023549F">
      <w:pPr>
        <w:rPr>
          <w:rFonts w:asciiTheme="minorHAnsi" w:hAnsiTheme="minorHAnsi" w:cstheme="minorHAnsi"/>
          <w:sz w:val="24"/>
          <w:szCs w:val="24"/>
        </w:rPr>
      </w:pPr>
    </w:p>
    <w:p w14:paraId="7B90FE48" w14:textId="0D61FA0C" w:rsidR="0023549F" w:rsidRPr="00D56718" w:rsidRDefault="0023549F" w:rsidP="0023549F">
      <w:pPr>
        <w:rPr>
          <w:rFonts w:asciiTheme="minorHAnsi" w:hAnsiTheme="minorHAnsi" w:cstheme="minorHAnsi"/>
          <w:sz w:val="24"/>
          <w:szCs w:val="24"/>
        </w:rPr>
      </w:pPr>
      <w:r w:rsidRPr="00D56718">
        <w:rPr>
          <w:rFonts w:asciiTheme="minorHAnsi" w:hAnsiTheme="minorHAnsi" w:cstheme="minorHAnsi"/>
          <w:sz w:val="24"/>
          <w:szCs w:val="24"/>
        </w:rPr>
        <w:t>La valeur absolue présente dans cette diffusion permet ainsi, en plus de la propriété de retour à la moyenne, de bénéficier de la positivité du spread. Il permet ainsi d’avoir comme diffusion de spreads (en moyenne) :</w:t>
      </w:r>
    </w:p>
    <w:p w14:paraId="7D505813" w14:textId="77777777" w:rsidR="0023549F" w:rsidRDefault="0023549F" w:rsidP="0023549F">
      <w:pPr>
        <w:rPr>
          <w:sz w:val="24"/>
          <w:szCs w:val="24"/>
        </w:rPr>
      </w:pPr>
    </w:p>
    <w:p w14:paraId="047815C2" w14:textId="3F31B4F4" w:rsidR="0023549F" w:rsidRDefault="0023549F" w:rsidP="0023549F">
      <w:pPr>
        <w:rPr>
          <w:sz w:val="24"/>
          <w:szCs w:val="24"/>
        </w:rPr>
      </w:pPr>
    </w:p>
    <w:p w14:paraId="25FC173B" w14:textId="77777777" w:rsidR="0023549F" w:rsidRDefault="0023549F" w:rsidP="0023549F">
      <w:pPr>
        <w:ind w:left="360"/>
        <w:rPr>
          <w:sz w:val="24"/>
          <w:szCs w:val="24"/>
        </w:rPr>
      </w:pPr>
    </w:p>
    <w:p w14:paraId="0DE761DC" w14:textId="0E4FC9C4" w:rsidR="0023549F" w:rsidRPr="00D56718" w:rsidRDefault="0023549F" w:rsidP="0023549F">
      <w:pPr>
        <w:ind w:left="360"/>
        <w:rPr>
          <w:rFonts w:asciiTheme="minorHAnsi" w:hAnsiTheme="minorHAnsi" w:cstheme="minorHAnsi"/>
          <w:b/>
          <w:bCs/>
          <w:sz w:val="24"/>
          <w:szCs w:val="24"/>
        </w:rPr>
      </w:pPr>
      <w:r w:rsidRPr="00D56718">
        <w:rPr>
          <w:rFonts w:asciiTheme="minorHAnsi" w:hAnsiTheme="minorHAnsi" w:cstheme="minorHAnsi"/>
          <w:sz w:val="24"/>
          <w:szCs w:val="24"/>
        </w:rPr>
        <w:t xml:space="preserve">On remarque bien les propriétés principales imposés par le modèle CIR et le schéma d’Euler réfléchi : </w:t>
      </w:r>
      <w:r w:rsidRPr="00D56718">
        <w:rPr>
          <w:rFonts w:asciiTheme="minorHAnsi" w:hAnsiTheme="minorHAnsi" w:cstheme="minorHAnsi"/>
          <w:b/>
          <w:bCs/>
          <w:sz w:val="24"/>
          <w:szCs w:val="24"/>
        </w:rPr>
        <w:t>le retour à la moyenne et la positivité.</w:t>
      </w:r>
    </w:p>
    <w:p w14:paraId="00A1F91C" w14:textId="77777777" w:rsidR="0023549F" w:rsidRPr="00D56718" w:rsidRDefault="0023549F" w:rsidP="0023549F">
      <w:pPr>
        <w:ind w:left="360"/>
        <w:rPr>
          <w:rFonts w:asciiTheme="minorHAnsi" w:hAnsiTheme="minorHAnsi" w:cstheme="minorHAnsi"/>
          <w:sz w:val="24"/>
          <w:szCs w:val="24"/>
        </w:rPr>
      </w:pPr>
      <w:r w:rsidRPr="00D56718">
        <w:rPr>
          <w:rFonts w:asciiTheme="minorHAnsi" w:hAnsiTheme="minorHAnsi" w:cstheme="minorHAnsi"/>
          <w:sz w:val="24"/>
          <w:szCs w:val="24"/>
        </w:rPr>
        <w:t>Il sera aussi important de s’arrêter sur les caractéristiques de ce schéma dans l’optique de faire le meilleur choix possible :</w:t>
      </w:r>
    </w:p>
    <w:p w14:paraId="416A1F26" w14:textId="77777777" w:rsidR="0023549F" w:rsidRDefault="0023549F" w:rsidP="0023549F">
      <w:pPr>
        <w:ind w:left="360"/>
        <w:rPr>
          <w:sz w:val="24"/>
          <w:szCs w:val="24"/>
        </w:rPr>
      </w:pPr>
    </w:p>
    <w:tbl>
      <w:tblPr>
        <w:tblW w:w="4387" w:type="dxa"/>
        <w:tblInd w:w="2407" w:type="dxa"/>
        <w:tblCellMar>
          <w:left w:w="70" w:type="dxa"/>
          <w:right w:w="70" w:type="dxa"/>
        </w:tblCellMar>
        <w:tblLook w:val="04A0" w:firstRow="1" w:lastRow="0" w:firstColumn="1" w:lastColumn="0" w:noHBand="0" w:noVBand="1"/>
      </w:tblPr>
      <w:tblGrid>
        <w:gridCol w:w="2440"/>
        <w:gridCol w:w="1947"/>
      </w:tblGrid>
      <w:tr w:rsidR="0023549F" w:rsidRPr="007B59F0" w14:paraId="0A725E47" w14:textId="77777777" w:rsidTr="00894267">
        <w:trPr>
          <w:trHeight w:val="315"/>
        </w:trPr>
        <w:tc>
          <w:tcPr>
            <w:tcW w:w="2440" w:type="dxa"/>
            <w:tcBorders>
              <w:top w:val="single" w:sz="8" w:space="0" w:color="auto"/>
              <w:left w:val="single" w:sz="8" w:space="0" w:color="auto"/>
              <w:bottom w:val="single" w:sz="8" w:space="0" w:color="auto"/>
              <w:right w:val="nil"/>
            </w:tcBorders>
            <w:shd w:val="clear" w:color="000000" w:fill="0070C0"/>
            <w:noWrap/>
            <w:vAlign w:val="bottom"/>
            <w:hideMark/>
          </w:tcPr>
          <w:p w14:paraId="60DE65E3"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Propriétés</w:t>
            </w:r>
          </w:p>
        </w:tc>
        <w:tc>
          <w:tcPr>
            <w:tcW w:w="1947" w:type="dxa"/>
            <w:tcBorders>
              <w:top w:val="single" w:sz="8" w:space="0" w:color="auto"/>
              <w:left w:val="nil"/>
              <w:bottom w:val="single" w:sz="8" w:space="0" w:color="auto"/>
              <w:right w:val="single" w:sz="8" w:space="0" w:color="auto"/>
            </w:tcBorders>
            <w:shd w:val="clear" w:color="000000" w:fill="0070C0"/>
            <w:noWrap/>
            <w:vAlign w:val="bottom"/>
            <w:hideMark/>
          </w:tcPr>
          <w:p w14:paraId="4EF79094"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Schéma Euler-D</w:t>
            </w:r>
            <w:r>
              <w:rPr>
                <w:rFonts w:ascii="Aptos Narrow" w:eastAsia="Times New Roman" w:hAnsi="Aptos Narrow"/>
                <w:color w:val="000000"/>
              </w:rPr>
              <w:t>IOP</w:t>
            </w:r>
          </w:p>
        </w:tc>
      </w:tr>
      <w:tr w:rsidR="0023549F" w:rsidRPr="007B59F0" w14:paraId="7D22EBAC" w14:textId="77777777" w:rsidTr="00894267">
        <w:trPr>
          <w:trHeight w:val="300"/>
        </w:trPr>
        <w:tc>
          <w:tcPr>
            <w:tcW w:w="2440" w:type="dxa"/>
            <w:tcBorders>
              <w:top w:val="nil"/>
              <w:left w:val="single" w:sz="8" w:space="0" w:color="auto"/>
              <w:bottom w:val="nil"/>
              <w:right w:val="nil"/>
            </w:tcBorders>
            <w:noWrap/>
            <w:vAlign w:val="bottom"/>
            <w:hideMark/>
          </w:tcPr>
          <w:p w14:paraId="60977B78"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Positivité</w:t>
            </w:r>
          </w:p>
        </w:tc>
        <w:tc>
          <w:tcPr>
            <w:tcW w:w="1947" w:type="dxa"/>
            <w:tcBorders>
              <w:top w:val="nil"/>
              <w:left w:val="nil"/>
              <w:bottom w:val="nil"/>
              <w:right w:val="single" w:sz="8" w:space="0" w:color="auto"/>
            </w:tcBorders>
            <w:noWrap/>
            <w:vAlign w:val="bottom"/>
            <w:hideMark/>
          </w:tcPr>
          <w:p w14:paraId="2E6894D8" w14:textId="77777777" w:rsidR="0023549F" w:rsidRPr="007B59F0" w:rsidRDefault="0023549F" w:rsidP="00894267">
            <w:pPr>
              <w:rPr>
                <w:rFonts w:ascii="Aptos Narrow" w:eastAsia="Times New Roman" w:hAnsi="Aptos Narrow"/>
                <w:color w:val="000000"/>
              </w:rPr>
            </w:pPr>
            <w:r>
              <w:rPr>
                <w:rFonts w:ascii="Aptos Narrow" w:eastAsia="Times New Roman" w:hAnsi="Aptos Narrow"/>
                <w:color w:val="000000"/>
              </w:rPr>
              <w:t>Oui</w:t>
            </w:r>
          </w:p>
        </w:tc>
      </w:tr>
      <w:tr w:rsidR="0023549F" w:rsidRPr="007B59F0" w14:paraId="69E95420" w14:textId="77777777" w:rsidTr="00894267">
        <w:trPr>
          <w:trHeight w:val="300"/>
        </w:trPr>
        <w:tc>
          <w:tcPr>
            <w:tcW w:w="2440" w:type="dxa"/>
            <w:tcBorders>
              <w:top w:val="nil"/>
              <w:left w:val="single" w:sz="8" w:space="0" w:color="auto"/>
              <w:bottom w:val="nil"/>
              <w:right w:val="nil"/>
            </w:tcBorders>
            <w:noWrap/>
            <w:vAlign w:val="bottom"/>
            <w:hideMark/>
          </w:tcPr>
          <w:p w14:paraId="3FB81115"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Convergence Forte</w:t>
            </w:r>
          </w:p>
        </w:tc>
        <w:tc>
          <w:tcPr>
            <w:tcW w:w="1947" w:type="dxa"/>
            <w:tcBorders>
              <w:top w:val="nil"/>
              <w:left w:val="nil"/>
              <w:bottom w:val="nil"/>
              <w:right w:val="single" w:sz="8" w:space="0" w:color="auto"/>
            </w:tcBorders>
            <w:noWrap/>
            <w:vAlign w:val="bottom"/>
            <w:hideMark/>
          </w:tcPr>
          <w:p w14:paraId="1374262D"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Oui : Vitesse</w:t>
            </w:r>
            <w:r>
              <w:rPr>
                <w:rFonts w:ascii="Aptos Narrow" w:eastAsia="Times New Roman" w:hAnsi="Aptos Narrow"/>
                <w:color w:val="000000"/>
              </w:rPr>
              <w:t xml:space="preserve"> (</w:t>
            </w:r>
            <m:oMath>
              <m:f>
                <m:fPr>
                  <m:ctrlPr>
                    <w:rPr>
                      <w:rFonts w:ascii="Cambria Math" w:eastAsia="Times New Roman" w:hAnsi="Cambria Math"/>
                      <w:i/>
                      <w:color w:val="000000"/>
                    </w:rPr>
                  </m:ctrlPr>
                </m:fPr>
                <m:num>
                  <m:r>
                    <w:rPr>
                      <w:rFonts w:ascii="Cambria Math" w:eastAsia="Times New Roman" w:hAnsi="Cambria Math"/>
                      <w:color w:val="000000"/>
                    </w:rPr>
                    <m:t>1</m:t>
                  </m:r>
                </m:num>
                <m:den>
                  <m:rad>
                    <m:radPr>
                      <m:degHide m:val="1"/>
                      <m:ctrlPr>
                        <w:rPr>
                          <w:rFonts w:ascii="Cambria Math" w:eastAsia="Times New Roman" w:hAnsi="Cambria Math"/>
                          <w:i/>
                          <w:color w:val="000000"/>
                        </w:rPr>
                      </m:ctrlPr>
                    </m:radPr>
                    <m:deg/>
                    <m:e>
                      <m:r>
                        <w:rPr>
                          <w:rFonts w:ascii="Cambria Math" w:eastAsia="Times New Roman" w:hAnsi="Cambria Math"/>
                          <w:color w:val="000000"/>
                        </w:rPr>
                        <m:t>N</m:t>
                      </m:r>
                    </m:e>
                  </m:rad>
                </m:den>
              </m:f>
            </m:oMath>
            <w:r>
              <w:rPr>
                <w:rFonts w:ascii="Aptos Narrow" w:eastAsia="Times New Roman" w:hAnsi="Aptos Narrow"/>
                <w:color w:val="000000"/>
              </w:rPr>
              <w:t>)</w:t>
            </w:r>
          </w:p>
        </w:tc>
      </w:tr>
      <w:tr w:rsidR="0023549F" w:rsidRPr="007B59F0" w14:paraId="1E4A39AC" w14:textId="77777777" w:rsidTr="00894267">
        <w:trPr>
          <w:trHeight w:val="300"/>
        </w:trPr>
        <w:tc>
          <w:tcPr>
            <w:tcW w:w="2440" w:type="dxa"/>
            <w:tcBorders>
              <w:top w:val="nil"/>
              <w:left w:val="single" w:sz="8" w:space="0" w:color="auto"/>
              <w:bottom w:val="nil"/>
              <w:right w:val="nil"/>
            </w:tcBorders>
            <w:noWrap/>
            <w:vAlign w:val="bottom"/>
            <w:hideMark/>
          </w:tcPr>
          <w:p w14:paraId="374D5047"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Convergence Faible</w:t>
            </w:r>
          </w:p>
        </w:tc>
        <w:tc>
          <w:tcPr>
            <w:tcW w:w="1947" w:type="dxa"/>
            <w:tcBorders>
              <w:top w:val="nil"/>
              <w:left w:val="nil"/>
              <w:bottom w:val="nil"/>
              <w:right w:val="single" w:sz="8" w:space="0" w:color="auto"/>
            </w:tcBorders>
            <w:noWrap/>
            <w:vAlign w:val="bottom"/>
            <w:hideMark/>
          </w:tcPr>
          <w:p w14:paraId="2C0D88EA"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Oui : Vitesse</w:t>
            </w:r>
            <w:r>
              <w:rPr>
                <w:rFonts w:ascii="Aptos Narrow" w:eastAsia="Times New Roman" w:hAnsi="Aptos Narrow"/>
                <w:color w:val="000000"/>
              </w:rPr>
              <w:t xml:space="preserve"> (</w:t>
            </w:r>
            <m:oMath>
              <m:f>
                <m:fPr>
                  <m:ctrlPr>
                    <w:rPr>
                      <w:rFonts w:ascii="Cambria Math" w:eastAsia="Times New Roman" w:hAnsi="Cambria Math"/>
                      <w:i/>
                      <w:color w:val="000000"/>
                    </w:rPr>
                  </m:ctrlPr>
                </m:fPr>
                <m:num>
                  <m:r>
                    <w:rPr>
                      <w:rFonts w:ascii="Cambria Math" w:eastAsia="Times New Roman" w:hAnsi="Cambria Math"/>
                      <w:color w:val="000000"/>
                    </w:rPr>
                    <m:t>1</m:t>
                  </m:r>
                </m:num>
                <m:den>
                  <m:r>
                    <w:rPr>
                      <w:rFonts w:ascii="Cambria Math" w:eastAsia="Times New Roman" w:hAnsi="Cambria Math"/>
                      <w:color w:val="000000"/>
                    </w:rPr>
                    <m:t>N</m:t>
                  </m:r>
                </m:den>
              </m:f>
            </m:oMath>
            <w:r>
              <w:rPr>
                <w:rFonts w:ascii="Aptos Narrow" w:eastAsia="Times New Roman" w:hAnsi="Aptos Narrow"/>
                <w:color w:val="000000"/>
              </w:rPr>
              <w:t>)</w:t>
            </w:r>
          </w:p>
        </w:tc>
      </w:tr>
      <w:tr w:rsidR="0023549F" w:rsidRPr="007B59F0" w14:paraId="1F0C1DB6" w14:textId="77777777" w:rsidTr="00894267">
        <w:trPr>
          <w:trHeight w:val="300"/>
        </w:trPr>
        <w:tc>
          <w:tcPr>
            <w:tcW w:w="2440" w:type="dxa"/>
            <w:tcBorders>
              <w:top w:val="nil"/>
              <w:left w:val="single" w:sz="8" w:space="0" w:color="auto"/>
              <w:bottom w:val="nil"/>
              <w:right w:val="nil"/>
            </w:tcBorders>
            <w:noWrap/>
            <w:vAlign w:val="bottom"/>
            <w:hideMark/>
          </w:tcPr>
          <w:p w14:paraId="20934BF6"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Monotonie</w:t>
            </w:r>
          </w:p>
        </w:tc>
        <w:tc>
          <w:tcPr>
            <w:tcW w:w="1947" w:type="dxa"/>
            <w:tcBorders>
              <w:top w:val="nil"/>
              <w:left w:val="nil"/>
              <w:bottom w:val="nil"/>
              <w:right w:val="single" w:sz="8" w:space="0" w:color="auto"/>
            </w:tcBorders>
            <w:noWrap/>
            <w:vAlign w:val="bottom"/>
            <w:hideMark/>
          </w:tcPr>
          <w:p w14:paraId="4DD5D2FD" w14:textId="77777777" w:rsidR="0023549F" w:rsidRPr="007B59F0" w:rsidRDefault="0023549F" w:rsidP="00894267">
            <w:pPr>
              <w:rPr>
                <w:rFonts w:ascii="Aptos Narrow" w:eastAsia="Times New Roman" w:hAnsi="Aptos Narrow"/>
                <w:color w:val="000000"/>
              </w:rPr>
            </w:pPr>
            <w:r>
              <w:rPr>
                <w:rFonts w:ascii="Aptos Narrow" w:eastAsia="Times New Roman" w:hAnsi="Aptos Narrow"/>
                <w:color w:val="000000"/>
              </w:rPr>
              <w:t>Non</w:t>
            </w:r>
          </w:p>
        </w:tc>
      </w:tr>
      <w:tr w:rsidR="0023549F" w:rsidRPr="007B59F0" w14:paraId="6FE63B89" w14:textId="77777777" w:rsidTr="00894267">
        <w:trPr>
          <w:trHeight w:val="315"/>
        </w:trPr>
        <w:tc>
          <w:tcPr>
            <w:tcW w:w="2440" w:type="dxa"/>
            <w:tcBorders>
              <w:top w:val="nil"/>
              <w:left w:val="single" w:sz="8" w:space="0" w:color="auto"/>
              <w:bottom w:val="single" w:sz="8" w:space="0" w:color="auto"/>
              <w:right w:val="nil"/>
            </w:tcBorders>
            <w:noWrap/>
            <w:vAlign w:val="bottom"/>
            <w:hideMark/>
          </w:tcPr>
          <w:p w14:paraId="2EDC94E0" w14:textId="77777777" w:rsidR="0023549F" w:rsidRPr="007B59F0" w:rsidRDefault="0023549F" w:rsidP="00894267">
            <w:pPr>
              <w:rPr>
                <w:rFonts w:ascii="Aptos Narrow" w:eastAsia="Times New Roman" w:hAnsi="Aptos Narrow"/>
                <w:color w:val="000000"/>
              </w:rPr>
            </w:pPr>
            <w:r w:rsidRPr="007B59F0">
              <w:rPr>
                <w:rFonts w:ascii="Aptos Narrow" w:eastAsia="Times New Roman" w:hAnsi="Aptos Narrow"/>
                <w:color w:val="000000"/>
              </w:rPr>
              <w:t>Contrainte sur Paramètre</w:t>
            </w:r>
          </w:p>
        </w:tc>
        <w:tc>
          <w:tcPr>
            <w:tcW w:w="1947" w:type="dxa"/>
            <w:tcBorders>
              <w:top w:val="nil"/>
              <w:left w:val="nil"/>
              <w:bottom w:val="single" w:sz="8" w:space="0" w:color="auto"/>
              <w:right w:val="single" w:sz="8" w:space="0" w:color="auto"/>
            </w:tcBorders>
            <w:noWrap/>
            <w:vAlign w:val="bottom"/>
            <w:hideMark/>
          </w:tcPr>
          <w:p w14:paraId="5F483355" w14:textId="77777777" w:rsidR="0023549F" w:rsidRPr="007B59F0" w:rsidRDefault="0023549F" w:rsidP="00894267">
            <w:pPr>
              <w:rPr>
                <w:rFonts w:ascii="Aptos Narrow" w:eastAsia="Times New Roman" w:hAnsi="Aptos Narrow"/>
                <w:color w:val="000000"/>
              </w:rPr>
            </w:pPr>
            <w:r>
              <w:rPr>
                <w:rFonts w:ascii="Aptos Narrow" w:eastAsia="Times New Roman" w:hAnsi="Aptos Narrow"/>
                <w:color w:val="000000"/>
              </w:rPr>
              <w:t>Non</w:t>
            </w:r>
          </w:p>
        </w:tc>
      </w:tr>
    </w:tbl>
    <w:p w14:paraId="6E86FA0B" w14:textId="77777777" w:rsidR="0023549F" w:rsidRDefault="0023549F" w:rsidP="0023549F">
      <w:pPr>
        <w:ind w:left="360"/>
        <w:rPr>
          <w:sz w:val="24"/>
          <w:szCs w:val="24"/>
        </w:rPr>
      </w:pPr>
    </w:p>
    <w:p w14:paraId="4B335AD3" w14:textId="77777777" w:rsidR="0023549F" w:rsidRPr="00D56718" w:rsidRDefault="0023549F" w:rsidP="0023549F">
      <w:pPr>
        <w:ind w:left="360"/>
        <w:rPr>
          <w:rFonts w:asciiTheme="minorHAnsi" w:hAnsiTheme="minorHAnsi" w:cstheme="minorHAnsi"/>
          <w:sz w:val="24"/>
          <w:szCs w:val="24"/>
        </w:rPr>
      </w:pPr>
      <w:r w:rsidRPr="00D56718">
        <w:rPr>
          <w:rFonts w:asciiTheme="minorHAnsi" w:hAnsiTheme="minorHAnsi" w:cstheme="minorHAnsi"/>
          <w:sz w:val="24"/>
          <w:szCs w:val="24"/>
        </w:rPr>
        <w:t>Avec N, le nombre d’étapes lors de la simulation d’une trajectoire.</w:t>
      </w:r>
    </w:p>
    <w:p w14:paraId="0C3040F9" w14:textId="77777777" w:rsidR="0023549F" w:rsidRPr="00D56718" w:rsidRDefault="0023549F" w:rsidP="0023549F">
      <w:pPr>
        <w:ind w:left="360"/>
        <w:rPr>
          <w:rFonts w:asciiTheme="minorHAnsi" w:hAnsiTheme="minorHAnsi" w:cstheme="minorHAnsi"/>
          <w:sz w:val="24"/>
          <w:szCs w:val="24"/>
        </w:rPr>
      </w:pPr>
      <w:r w:rsidRPr="00D56718">
        <w:rPr>
          <w:rFonts w:asciiTheme="minorHAnsi" w:hAnsiTheme="minorHAnsi" w:cstheme="minorHAnsi"/>
          <w:sz w:val="24"/>
          <w:szCs w:val="24"/>
        </w:rPr>
        <w:t>Contrairement au schéma d’Euler-DD, ce schéma ne garantit pas la monotonie du processus mais garantit plutôt la positivité.</w:t>
      </w:r>
    </w:p>
    <w:p w14:paraId="32394EA6" w14:textId="77777777" w:rsidR="0023549F" w:rsidRPr="00D56718" w:rsidRDefault="0023549F" w:rsidP="0023549F">
      <w:pPr>
        <w:ind w:left="360"/>
        <w:rPr>
          <w:rFonts w:asciiTheme="minorHAnsi" w:hAnsiTheme="minorHAnsi" w:cstheme="minorHAnsi"/>
          <w:sz w:val="24"/>
          <w:szCs w:val="24"/>
        </w:rPr>
      </w:pPr>
      <w:r w:rsidRPr="00D56718">
        <w:rPr>
          <w:rFonts w:asciiTheme="minorHAnsi" w:hAnsiTheme="minorHAnsi" w:cstheme="minorHAnsi"/>
          <w:sz w:val="24"/>
          <w:szCs w:val="24"/>
        </w:rPr>
        <w:t>Il est possible, avec le même procédé de graphique log-log, de visualiser la pente et donc la vitesse de convergence de ce schéma.</w:t>
      </w:r>
    </w:p>
    <w:p w14:paraId="5B8B0700" w14:textId="70F7BA3F" w:rsidR="0023549F" w:rsidRDefault="0023549F" w:rsidP="0023549F">
      <w:pPr>
        <w:ind w:left="360"/>
        <w:rPr>
          <w:sz w:val="24"/>
          <w:szCs w:val="24"/>
        </w:rPr>
      </w:pPr>
    </w:p>
    <w:p w14:paraId="05A5998B" w14:textId="77777777" w:rsidR="0023549F" w:rsidRDefault="0023549F" w:rsidP="0023549F">
      <w:pPr>
        <w:ind w:left="720"/>
        <w:rPr>
          <w:rFonts w:eastAsiaTheme="minorEastAsia"/>
          <w:sz w:val="24"/>
          <w:szCs w:val="24"/>
        </w:rPr>
      </w:pPr>
    </w:p>
    <w:p w14:paraId="7F987CE3" w14:textId="1F39C0C9" w:rsidR="0023549F" w:rsidRPr="00D56718" w:rsidRDefault="0023549F" w:rsidP="0023549F">
      <w:pPr>
        <w:ind w:left="720"/>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Le schéma est stable et convergent, avec une pente/Vitesse de convergence qui serait égal approximativement à 0.4729, identique à celle d’Euler-DD.</w:t>
      </w:r>
    </w:p>
    <w:p w14:paraId="5E5E9A7A" w14:textId="77777777" w:rsidR="0023549F" w:rsidRDefault="0023549F" w:rsidP="0023549F">
      <w:pPr>
        <w:ind w:left="720"/>
        <w:rPr>
          <w:rFonts w:eastAsiaTheme="minorEastAsia"/>
          <w:sz w:val="24"/>
          <w:szCs w:val="24"/>
        </w:rPr>
      </w:pPr>
    </w:p>
    <w:p w14:paraId="17FC1444" w14:textId="77777777" w:rsidR="0023549F" w:rsidRDefault="0023549F" w:rsidP="0023549F">
      <w:pPr>
        <w:ind w:left="720"/>
        <w:rPr>
          <w:rFonts w:eastAsiaTheme="minorEastAsia"/>
          <w:b/>
          <w:bCs/>
          <w:sz w:val="24"/>
          <w:szCs w:val="24"/>
          <w:u w:val="single"/>
        </w:rPr>
      </w:pPr>
      <w:r>
        <w:rPr>
          <w:rFonts w:eastAsiaTheme="minorEastAsia"/>
          <w:sz w:val="24"/>
          <w:szCs w:val="24"/>
        </w:rPr>
        <w:tab/>
      </w:r>
      <w:r w:rsidRPr="00506182">
        <w:rPr>
          <w:rFonts w:eastAsiaTheme="minorEastAsia"/>
          <w:b/>
          <w:bCs/>
          <w:sz w:val="24"/>
          <w:szCs w:val="24"/>
          <w:u w:val="single"/>
        </w:rPr>
        <w:t>Schéma d’Alfonsi</w:t>
      </w:r>
      <w:r>
        <w:rPr>
          <w:rFonts w:eastAsiaTheme="minorEastAsia"/>
          <w:b/>
          <w:bCs/>
          <w:sz w:val="24"/>
          <w:szCs w:val="24"/>
          <w:u w:val="single"/>
        </w:rPr>
        <w:t> :</w:t>
      </w:r>
    </w:p>
    <w:p w14:paraId="6AA677B8" w14:textId="77777777" w:rsidR="0023549F" w:rsidRDefault="0023549F" w:rsidP="0023549F">
      <w:pPr>
        <w:ind w:left="720"/>
        <w:rPr>
          <w:rFonts w:eastAsiaTheme="minorEastAsia"/>
          <w:b/>
          <w:bCs/>
          <w:sz w:val="24"/>
          <w:szCs w:val="24"/>
          <w:u w:val="single"/>
        </w:rPr>
      </w:pPr>
    </w:p>
    <w:p w14:paraId="3CA23BA9" w14:textId="77777777" w:rsidR="0023549F" w:rsidRPr="00D56718" w:rsidRDefault="0023549F" w:rsidP="0023549F">
      <w:pPr>
        <w:ind w:left="720"/>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 xml:space="preserve">Le but est de construire des </w:t>
      </w:r>
      <w:r w:rsidRPr="00D56718">
        <w:rPr>
          <w:rFonts w:asciiTheme="minorHAnsi" w:eastAsiaTheme="minorEastAsia" w:hAnsiTheme="minorHAnsi" w:cstheme="minorHAnsi"/>
          <w:b/>
          <w:bCs/>
          <w:sz w:val="24"/>
          <w:szCs w:val="24"/>
        </w:rPr>
        <w:t>schémas d’ordre élevé</w:t>
      </w:r>
      <w:r w:rsidRPr="00D56718">
        <w:rPr>
          <w:rFonts w:asciiTheme="minorHAnsi" w:eastAsiaTheme="minorEastAsia" w:hAnsiTheme="minorHAnsi" w:cstheme="minorHAnsi"/>
          <w:sz w:val="24"/>
          <w:szCs w:val="24"/>
        </w:rPr>
        <w:t xml:space="preserve"> pour simuler des processus stochastiques tout en </w:t>
      </w:r>
      <w:r w:rsidRPr="00D56718">
        <w:rPr>
          <w:rFonts w:asciiTheme="minorHAnsi" w:eastAsiaTheme="minorEastAsia" w:hAnsiTheme="minorHAnsi" w:cstheme="minorHAnsi"/>
          <w:b/>
          <w:bCs/>
          <w:sz w:val="24"/>
          <w:szCs w:val="24"/>
        </w:rPr>
        <w:t>préservant leurs propriétés structurelles</w:t>
      </w:r>
      <w:r w:rsidRPr="00D56718">
        <w:rPr>
          <w:rFonts w:asciiTheme="minorHAnsi" w:eastAsiaTheme="minorEastAsia" w:hAnsiTheme="minorHAnsi" w:cstheme="minorHAnsi"/>
          <w:sz w:val="24"/>
          <w:szCs w:val="24"/>
        </w:rPr>
        <w:t xml:space="preserve">, comme la positivité </w:t>
      </w:r>
      <w:r w:rsidRPr="00D56718">
        <w:rPr>
          <w:rFonts w:asciiTheme="minorHAnsi" w:eastAsiaTheme="minorEastAsia" w:hAnsiTheme="minorHAnsi" w:cstheme="minorHAnsi"/>
          <w:sz w:val="24"/>
          <w:szCs w:val="24"/>
        </w:rPr>
        <w:lastRenderedPageBreak/>
        <w:t>du processus CIR. Cela permet une meilleure précision dans les simulations numériques, tout en évitant les biais ou instabilités.</w:t>
      </w:r>
    </w:p>
    <w:p w14:paraId="36D79CC2" w14:textId="77777777" w:rsidR="0023549F" w:rsidRPr="00D56718" w:rsidRDefault="0023549F" w:rsidP="0023549F">
      <w:pPr>
        <w:ind w:left="720"/>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Ce schéma explicite s’écrit ainsi :</w:t>
      </w:r>
    </w:p>
    <w:p w14:paraId="08A59A91" w14:textId="77777777" w:rsidR="0023549F" w:rsidRDefault="00000000" w:rsidP="0023549F">
      <w:pPr>
        <w:ind w:left="72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k+1</m:t>
                  </m:r>
                </m:sub>
              </m:sSub>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2</m:t>
                          </m:r>
                        </m:den>
                      </m:f>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e>
                  </m:d>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sub>
                      </m:sSub>
                    </m:e>
                  </m:ra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σ</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k+1</m:t>
                                  </m:r>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sub>
                          </m:sSub>
                        </m:e>
                      </m:d>
                    </m:num>
                    <m:den>
                      <m:r>
                        <w:rPr>
                          <w:rFonts w:ascii="Cambria Math" w:eastAsiaTheme="minorEastAsia" w:hAnsi="Cambria Math"/>
                          <w:sz w:val="24"/>
                          <w:szCs w:val="24"/>
                        </w:rPr>
                        <m:t>2</m:t>
                      </m:r>
                      <m:d>
                        <m:dPr>
                          <m:ctrlPr>
                            <w:rPr>
                              <w:rFonts w:ascii="Cambria Math" w:eastAsiaTheme="minorEastAsia" w:hAnsi="Cambria Math"/>
                              <w:i/>
                              <w:sz w:val="24"/>
                              <w:szCs w:val="24"/>
                            </w:rPr>
                          </m:ctrlPr>
                        </m:dPr>
                        <m:e>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2</m:t>
                              </m:r>
                            </m:den>
                          </m:f>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e>
                      </m:d>
                    </m:den>
                  </m:f>
                </m:e>
              </m:d>
            </m:e>
            <m:sup>
              <m:r>
                <w:rPr>
                  <w:rFonts w:ascii="Cambria Math" w:eastAsiaTheme="minorEastAsia" w:hAnsi="Cambria Math"/>
                  <w:sz w:val="24"/>
                  <w:szCs w:val="24"/>
                </w:rPr>
                <m:t>2</m:t>
              </m:r>
            </m:sup>
          </m:sSup>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kθ-</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num>
                <m:den>
                  <m:r>
                    <w:rPr>
                      <w:rFonts w:ascii="Cambria Math" w:eastAsiaTheme="minorEastAsia" w:hAnsi="Cambria Math"/>
                      <w:sz w:val="24"/>
                      <w:szCs w:val="24"/>
                    </w:rPr>
                    <m:t>4</m:t>
                  </m:r>
                </m:den>
              </m:f>
            </m:e>
          </m:d>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+γ</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k+1</m:t>
                              </m:r>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k</m:t>
                              </m:r>
                            </m:sub>
                          </m:sSub>
                        </m:sub>
                      </m:sSub>
                    </m:e>
                  </m:d>
                </m:e>
                <m:sup>
                  <m:r>
                    <w:rPr>
                      <w:rFonts w:ascii="Cambria Math" w:eastAsiaTheme="minorEastAsia" w:hAnsi="Cambria Math"/>
                      <w:sz w:val="24"/>
                      <w:szCs w:val="24"/>
                    </w:rPr>
                    <m:t>2</m:t>
                  </m:r>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e>
          </m:d>
        </m:oMath>
      </m:oMathPara>
    </w:p>
    <w:p w14:paraId="54276938" w14:textId="77777777" w:rsidR="0023549F" w:rsidRPr="00506182" w:rsidRDefault="0023549F" w:rsidP="0023549F">
      <w:pPr>
        <w:ind w:left="720"/>
        <w:rPr>
          <w:rFonts w:eastAsiaTheme="minorEastAsia"/>
          <w:sz w:val="24"/>
          <w:szCs w:val="24"/>
        </w:rPr>
      </w:pPr>
    </w:p>
    <w:p w14:paraId="06FC5A32" w14:textId="77777777" w:rsidR="0023549F" w:rsidRPr="00D56718" w:rsidRDefault="0023549F" w:rsidP="0023549F">
      <w:pPr>
        <w:ind w:left="360"/>
        <w:rPr>
          <w:rFonts w:asciiTheme="minorHAnsi" w:hAnsiTheme="minorHAnsi" w:cstheme="minorHAnsi"/>
          <w:sz w:val="24"/>
          <w:szCs w:val="24"/>
        </w:rPr>
      </w:pPr>
      <w:r w:rsidRPr="00D56718">
        <w:rPr>
          <w:rFonts w:asciiTheme="minorHAnsi" w:hAnsiTheme="minorHAnsi" w:cstheme="minorHAnsi"/>
          <w:sz w:val="24"/>
          <w:szCs w:val="24"/>
        </w:rPr>
        <w:t>En effet, pour arriver à ce schéma il faut suivre ces étapes :</w:t>
      </w:r>
    </w:p>
    <w:p w14:paraId="1A1CE345" w14:textId="77777777" w:rsidR="0023549F" w:rsidRDefault="0023549F" w:rsidP="0023549F">
      <w:pPr>
        <w:ind w:left="360"/>
        <w:rPr>
          <w:rFonts w:eastAsiaTheme="minorEastAsia"/>
          <w:sz w:val="24"/>
          <w:szCs w:val="24"/>
        </w:rPr>
      </w:pPr>
      <w:r w:rsidRPr="00D56718">
        <w:rPr>
          <w:rFonts w:asciiTheme="minorHAnsi" w:hAnsiTheme="minorHAnsi" w:cstheme="minorHAnsi"/>
          <w:sz w:val="24"/>
          <w:szCs w:val="24"/>
        </w:rPr>
        <w:t>Sachant que</w:t>
      </w:r>
      <w:r>
        <w:rPr>
          <w:sz w:val="24"/>
          <w:szCs w:val="24"/>
        </w:rPr>
        <w:t xml:space="preserve"> </w:t>
      </w:r>
      <m:oMath>
        <m:r>
          <w:rPr>
            <w:rFonts w:ascii="Cambria Math" w:hAnsi="Cambria Math"/>
            <w:sz w:val="24"/>
            <w:szCs w:val="24"/>
          </w:rPr>
          <m:t>d</m:t>
        </m:r>
        <m:sSub>
          <m:sSubPr>
            <m:ctrlPr>
              <w:rPr>
                <w:rFonts w:ascii="Cambria Math" w:hAnsi="Cambria Math"/>
                <w:i/>
                <w:sz w:val="24"/>
                <w:szCs w:val="24"/>
              </w:rPr>
            </m:ctrlPr>
          </m:sSubPr>
          <m:e>
            <m:d>
              <m:dPr>
                <m:begChr m:val="〈"/>
                <m:endChr m:val="〉"/>
                <m:ctrlPr>
                  <w:rPr>
                    <w:rFonts w:ascii="Cambria Math" w:hAnsi="Cambria Math"/>
                    <w:i/>
                    <w:sz w:val="24"/>
                    <w:szCs w:val="24"/>
                  </w:rPr>
                </m:ctrlPr>
              </m:dPr>
              <m:e>
                <m:rad>
                  <m:radPr>
                    <m:degHide m:val="1"/>
                    <m:ctrlPr>
                      <w:rPr>
                        <w:rFonts w:ascii="Cambria Math" w:hAnsi="Cambria Math"/>
                        <w:i/>
                        <w:sz w:val="24"/>
                        <w:szCs w:val="24"/>
                      </w:rPr>
                    </m:ctrlPr>
                  </m:radPr>
                  <m:deg/>
                  <m:e>
                    <m:r>
                      <w:rPr>
                        <w:rFonts w:ascii="Cambria Math" w:hAnsi="Cambria Math"/>
                        <w:sz w:val="24"/>
                        <w:szCs w:val="24"/>
                      </w:rPr>
                      <m:t>r</m:t>
                    </m:r>
                  </m:e>
                </m:rad>
                <m:r>
                  <w:rPr>
                    <w:rFonts w:ascii="Cambria Math" w:hAnsi="Cambria Math"/>
                    <w:sz w:val="24"/>
                    <w:szCs w:val="24"/>
                  </w:rPr>
                  <m:t>,W</m:t>
                </m:r>
              </m:e>
            </m:d>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σ</m:t>
            </m:r>
          </m:num>
          <m:den>
            <m:r>
              <w:rPr>
                <w:rFonts w:ascii="Cambria Math" w:hAnsi="Cambria Math"/>
                <w:sz w:val="24"/>
                <w:szCs w:val="24"/>
              </w:rPr>
              <m:t>2</m:t>
            </m:r>
          </m:den>
        </m:f>
        <m:r>
          <w:rPr>
            <w:rFonts w:ascii="Cambria Math" w:hAnsi="Cambria Math"/>
            <w:sz w:val="24"/>
            <w:szCs w:val="24"/>
          </w:rPr>
          <m:t>ds</m:t>
        </m:r>
      </m:oMath>
      <w:r>
        <w:rPr>
          <w:rFonts w:eastAsiaTheme="minorEastAsia"/>
          <w:sz w:val="24"/>
          <w:szCs w:val="24"/>
        </w:rPr>
        <w:t>,</w:t>
      </w:r>
    </w:p>
    <w:p w14:paraId="61477CE5" w14:textId="77777777" w:rsidR="0023549F" w:rsidRDefault="00000000" w:rsidP="0023549F">
      <w:pPr>
        <w:ind w:left="360"/>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t</m:t>
              </m:r>
            </m:sup>
            <m:e>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θ-</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e>
              </m:d>
              <m:r>
                <w:rPr>
                  <w:rFonts w:ascii="Cambria Math" w:hAnsi="Cambria Math"/>
                  <w:sz w:val="24"/>
                  <w:szCs w:val="24"/>
                </w:rPr>
                <m:t>ds</m:t>
              </m:r>
            </m:e>
          </m:nary>
          <m:r>
            <w:rPr>
              <w:rFonts w:ascii="Cambria Math" w:hAnsi="Cambria Math"/>
              <w:sz w:val="24"/>
              <w:szCs w:val="24"/>
            </w:rPr>
            <m:t>+σ</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t</m:t>
              </m:r>
            </m:sup>
            <m:e>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e>
              </m:rad>
            </m:e>
          </m:nary>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oMath>
      </m:oMathPara>
    </w:p>
    <w:p w14:paraId="0E8F4B31" w14:textId="77777777" w:rsidR="0023549F" w:rsidRPr="00F14909" w:rsidRDefault="0023549F" w:rsidP="0023549F">
      <w:pPr>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lim</m:t>
                  </m:r>
                </m:e>
                <m:lim>
                  <m:r>
                    <w:rPr>
                      <w:rFonts w:ascii="Cambria Math" w:hAnsi="Cambria Math"/>
                      <w:sz w:val="24"/>
                      <w:szCs w:val="24"/>
                    </w:rPr>
                    <m:t>n→∞</m:t>
                  </m:r>
                </m:lim>
              </m:limLow>
            </m:fName>
            <m:e>
              <m:d>
                <m:dPr>
                  <m:begChr m:val="{"/>
                  <m:endChr m:val="}"/>
                  <m:ctrlPr>
                    <w:rPr>
                      <w:rFonts w:ascii="Cambria Math" w:hAnsi="Cambria Math"/>
                      <w:i/>
                      <w:sz w:val="24"/>
                      <w:szCs w:val="24"/>
                    </w:rPr>
                  </m:ctrlPr>
                </m:dPr>
                <m:e>
                  <m:nary>
                    <m:naryPr>
                      <m:chr m:val="∑"/>
                      <m:limLoc m:val="undOvr"/>
                      <m:supHide m:val="1"/>
                      <m:ctrlPr>
                        <w:rPr>
                          <w:rFonts w:ascii="Cambria Math" w:hAnsi="Cambria Math"/>
                          <w:i/>
                          <w:sz w:val="24"/>
                          <w:szCs w:val="24"/>
                        </w:rPr>
                      </m:ctrlPr>
                    </m:naryPr>
                    <m:sub>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rPr>
                        <m:t>&lt;t</m:t>
                      </m:r>
                    </m:sub>
                    <m:sup/>
                    <m:e>
                      <m:d>
                        <m:dPr>
                          <m:ctrlPr>
                            <w:rPr>
                              <w:rFonts w:ascii="Cambria Math" w:hAnsi="Cambria Math"/>
                              <w:i/>
                              <w:sz w:val="24"/>
                              <w:szCs w:val="24"/>
                            </w:rPr>
                          </m:ctrlPr>
                        </m:dPr>
                        <m:e>
                          <m:r>
                            <w:rPr>
                              <w:rFonts w:ascii="Cambria Math" w:hAnsi="Cambria Math"/>
                              <w:sz w:val="24"/>
                              <w:szCs w:val="24"/>
                            </w:rPr>
                            <m:t>kθ-k</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n</m:t>
                          </m:r>
                        </m:den>
                      </m:f>
                    </m:e>
                  </m:nary>
                  <m:r>
                    <w:rPr>
                      <w:rFonts w:ascii="Cambria Math" w:hAnsi="Cambria Math"/>
                      <w:sz w:val="24"/>
                      <w:szCs w:val="24"/>
                    </w:rPr>
                    <m:t>+σ</m:t>
                  </m:r>
                  <m:nary>
                    <m:naryPr>
                      <m:chr m:val="∑"/>
                      <m:limLoc m:val="undOvr"/>
                      <m:supHide m:val="1"/>
                      <m:ctrlPr>
                        <w:rPr>
                          <w:rFonts w:ascii="Cambria Math" w:hAnsi="Cambria Math"/>
                          <w:i/>
                          <w:sz w:val="24"/>
                          <w:szCs w:val="24"/>
                        </w:rPr>
                      </m:ctrlPr>
                    </m:naryPr>
                    <m:sub>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rPr>
                        <m:t>&lt;t</m:t>
                      </m:r>
                    </m:sub>
                    <m:sup/>
                    <m:e>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ra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d>
                    </m:e>
                  </m:nary>
                  <m:r>
                    <w:rPr>
                      <w:rFonts w:ascii="Cambria Math" w:hAnsi="Cambria Math"/>
                      <w:sz w:val="24"/>
                      <w:szCs w:val="24"/>
                    </w:rPr>
                    <m:t>-σ</m:t>
                  </m:r>
                  <m:nary>
                    <m:naryPr>
                      <m:chr m:val="∑"/>
                      <m:limLoc m:val="undOvr"/>
                      <m:supHide m:val="1"/>
                      <m:ctrlPr>
                        <w:rPr>
                          <w:rFonts w:ascii="Cambria Math" w:hAnsi="Cambria Math"/>
                          <w:i/>
                          <w:sz w:val="24"/>
                          <w:szCs w:val="24"/>
                        </w:rPr>
                      </m:ctrlPr>
                    </m:naryPr>
                    <m:sub>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rPr>
                        <m:t>&lt;t</m:t>
                      </m:r>
                    </m:sub>
                    <m:sup/>
                    <m:e>
                      <m:d>
                        <m:dPr>
                          <m:ctrlPr>
                            <w:rPr>
                              <w:rFonts w:ascii="Cambria Math" w:hAnsi="Cambria Math"/>
                              <w:i/>
                              <w:sz w:val="24"/>
                              <w:szCs w:val="24"/>
                            </w:rPr>
                          </m:ctrlPr>
                        </m:dPr>
                        <m:e>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rad>
                          <m:r>
                            <w:rPr>
                              <w:rFonts w:ascii="Cambria Math" w:hAnsi="Cambria Math"/>
                              <w:sz w:val="24"/>
                              <w:szCs w:val="24"/>
                            </w:rPr>
                            <m:t>-</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rad>
                        </m:e>
                      </m: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d>
                    </m:e>
                  </m:nary>
                </m:e>
              </m:d>
            </m:e>
          </m:func>
        </m:oMath>
      </m:oMathPara>
    </w:p>
    <w:p w14:paraId="2A443CCB" w14:textId="77777777" w:rsidR="0023549F" w:rsidRPr="00BC53E4" w:rsidRDefault="0023549F" w:rsidP="0023549F">
      <w:pPr>
        <w:rPr>
          <w:rFonts w:eastAsiaTheme="minorEastAsia"/>
          <w:sz w:val="24"/>
          <w:szCs w:val="24"/>
          <w:lang w:val="en-GB"/>
        </w:rPr>
      </w:pPr>
      <w:r w:rsidRPr="00D56718">
        <w:rPr>
          <w:rFonts w:asciiTheme="minorHAnsi" w:eastAsiaTheme="minorEastAsia" w:hAnsiTheme="minorHAnsi" w:cstheme="minorHAnsi"/>
          <w:sz w:val="24"/>
          <w:szCs w:val="24"/>
          <w:lang w:val="en-GB"/>
        </w:rPr>
        <w:t>Or</w:t>
      </w:r>
      <w:r w:rsidRPr="00BC53E4">
        <w:rPr>
          <w:rFonts w:eastAsiaTheme="minorEastAsia"/>
          <w:sz w:val="24"/>
          <w:szCs w:val="24"/>
          <w:lang w:val="en-GB"/>
        </w:rPr>
        <w:t xml:space="preserve">  </w:t>
      </w:r>
      <m:oMath>
        <m:r>
          <w:rPr>
            <w:rFonts w:ascii="Cambria Math" w:hAnsi="Cambria Math"/>
            <w:sz w:val="24"/>
            <w:szCs w:val="24"/>
          </w:rPr>
          <m:t>d</m:t>
        </m:r>
        <m:sSub>
          <m:sSubPr>
            <m:ctrlPr>
              <w:rPr>
                <w:rFonts w:ascii="Cambria Math" w:hAnsi="Cambria Math"/>
                <w:i/>
                <w:sz w:val="24"/>
                <w:szCs w:val="24"/>
              </w:rPr>
            </m:ctrlPr>
          </m:sSubPr>
          <m:e>
            <m:d>
              <m:dPr>
                <m:begChr m:val="〈"/>
                <m:endChr m:val="〉"/>
                <m:ctrlPr>
                  <w:rPr>
                    <w:rFonts w:ascii="Cambria Math" w:hAnsi="Cambria Math"/>
                    <w:i/>
                    <w:sz w:val="24"/>
                    <w:szCs w:val="24"/>
                  </w:rPr>
                </m:ctrlPr>
              </m:dPr>
              <m:e>
                <m:rad>
                  <m:radPr>
                    <m:degHide m:val="1"/>
                    <m:ctrlPr>
                      <w:rPr>
                        <w:rFonts w:ascii="Cambria Math" w:hAnsi="Cambria Math"/>
                        <w:i/>
                        <w:sz w:val="24"/>
                        <w:szCs w:val="24"/>
                      </w:rPr>
                    </m:ctrlPr>
                  </m:radPr>
                  <m:deg/>
                  <m:e>
                    <m:r>
                      <w:rPr>
                        <w:rFonts w:ascii="Cambria Math" w:hAnsi="Cambria Math"/>
                        <w:sz w:val="24"/>
                        <w:szCs w:val="24"/>
                      </w:rPr>
                      <m:t>r</m:t>
                    </m:r>
                  </m:e>
                </m:rad>
                <m:r>
                  <w:rPr>
                    <w:rFonts w:ascii="Cambria Math" w:hAnsi="Cambria Math"/>
                    <w:sz w:val="24"/>
                    <w:szCs w:val="24"/>
                    <w:lang w:val="en-GB"/>
                  </w:rPr>
                  <m:t>,</m:t>
                </m:r>
                <m:r>
                  <w:rPr>
                    <w:rFonts w:ascii="Cambria Math" w:hAnsi="Cambria Math"/>
                    <w:sz w:val="24"/>
                    <w:szCs w:val="24"/>
                  </w:rPr>
                  <m:t>W</m:t>
                </m:r>
              </m:e>
            </m:d>
          </m:e>
          <m:sub>
            <m:r>
              <w:rPr>
                <w:rFonts w:ascii="Cambria Math" w:hAnsi="Cambria Math"/>
                <w:sz w:val="24"/>
                <w:szCs w:val="24"/>
              </w:rPr>
              <m:t>s</m:t>
            </m:r>
          </m:sub>
        </m:sSub>
        <m:r>
          <w:rPr>
            <w:rFonts w:ascii="Cambria Math" w:hAnsi="Cambria Math"/>
            <w:sz w:val="24"/>
            <w:szCs w:val="24"/>
            <w:lang w:val="en-GB"/>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lang w:val="en-GB"/>
                  </w:rPr>
                  <m:t>lim</m:t>
                </m:r>
              </m:e>
              <m:lim>
                <m:r>
                  <w:rPr>
                    <w:rFonts w:ascii="Cambria Math" w:hAnsi="Cambria Math"/>
                    <w:sz w:val="24"/>
                    <w:szCs w:val="24"/>
                  </w:rPr>
                  <m:t>N</m:t>
                </m:r>
                <m:r>
                  <w:rPr>
                    <w:rFonts w:ascii="Cambria Math" w:hAnsi="Cambria Math"/>
                    <w:sz w:val="24"/>
                    <w:szCs w:val="24"/>
                    <w:lang w:val="en-GB"/>
                  </w:rPr>
                  <m:t>→∞</m:t>
                </m:r>
              </m:lim>
            </m:limLow>
          </m:fName>
          <m:e>
            <m:nary>
              <m:naryPr>
                <m:chr m:val="∑"/>
                <m:limLoc m:val="undOvr"/>
                <m:supHide m:val="1"/>
                <m:ctrlPr>
                  <w:rPr>
                    <w:rFonts w:ascii="Cambria Math" w:hAnsi="Cambria Math"/>
                    <w:i/>
                    <w:sz w:val="24"/>
                    <w:szCs w:val="24"/>
                  </w:rPr>
                </m:ctrlPr>
              </m:naryPr>
              <m:sub>
                <m:r>
                  <w:rPr>
                    <w:rFonts w:ascii="Cambria Math" w:hAnsi="Cambria Math"/>
                    <w:sz w:val="24"/>
                    <w:szCs w:val="24"/>
                  </w:rPr>
                  <m:t>k</m:t>
                </m:r>
                <m:r>
                  <w:rPr>
                    <w:rFonts w:ascii="Cambria Math" w:hAnsi="Cambria Math"/>
                    <w:sz w:val="24"/>
                    <w:szCs w:val="24"/>
                    <w:lang w:val="en-GB"/>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lang w:val="en-GB"/>
                  </w:rPr>
                  <m:t>&lt;</m:t>
                </m:r>
                <m:r>
                  <w:rPr>
                    <w:rFonts w:ascii="Cambria Math" w:hAnsi="Cambria Math"/>
                    <w:sz w:val="24"/>
                    <w:szCs w:val="24"/>
                  </w:rPr>
                  <m:t>s</m:t>
                </m:r>
              </m:sub>
              <m:sup/>
              <m:e>
                <m:d>
                  <m:dPr>
                    <m:ctrlPr>
                      <w:rPr>
                        <w:rFonts w:ascii="Cambria Math" w:hAnsi="Cambria Math"/>
                        <w:i/>
                        <w:sz w:val="24"/>
                        <w:szCs w:val="24"/>
                      </w:rPr>
                    </m:ctrlPr>
                  </m:dPr>
                  <m:e>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r>
                                  <w:rPr>
                                    <w:rFonts w:ascii="Cambria Math" w:hAnsi="Cambria Math"/>
                                    <w:sz w:val="24"/>
                                    <w:szCs w:val="24"/>
                                    <w:lang w:val="en-GB"/>
                                  </w:rPr>
                                  <m:t>+1</m:t>
                                </m:r>
                              </m:sub>
                            </m:sSub>
                          </m:sub>
                        </m:sSub>
                      </m:e>
                    </m:rad>
                    <m:r>
                      <w:rPr>
                        <w:rFonts w:ascii="Cambria Math" w:hAnsi="Cambria Math"/>
                        <w:sz w:val="24"/>
                        <w:szCs w:val="24"/>
                        <w:lang w:val="en-GB"/>
                      </w:rPr>
                      <m:t>-</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rad>
                  </m:e>
                </m: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r>
                              <w:rPr>
                                <w:rFonts w:ascii="Cambria Math" w:hAnsi="Cambria Math"/>
                                <w:sz w:val="24"/>
                                <w:szCs w:val="24"/>
                                <w:lang w:val="en-GB"/>
                              </w:rPr>
                              <m:t>+1</m:t>
                            </m:r>
                          </m:sub>
                        </m:sSub>
                      </m:sub>
                    </m:sSub>
                    <m:r>
                      <w:rPr>
                        <w:rFonts w:ascii="Cambria Math" w:hAnsi="Cambria Math"/>
                        <w:sz w:val="24"/>
                        <w:szCs w:val="24"/>
                        <w:lang w:val="en-GB"/>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d>
              </m:e>
            </m:nary>
          </m:e>
        </m:func>
        <m:r>
          <w:rPr>
            <w:rFonts w:ascii="Cambria Math" w:hAnsi="Cambria Math"/>
            <w:sz w:val="24"/>
            <w:szCs w:val="24"/>
            <w:lang w:val="en-GB"/>
          </w:rPr>
          <m:t>=</m:t>
        </m:r>
        <m:f>
          <m:fPr>
            <m:ctrlPr>
              <w:rPr>
                <w:rFonts w:ascii="Cambria Math" w:hAnsi="Cambria Math"/>
                <w:i/>
                <w:sz w:val="24"/>
                <w:szCs w:val="24"/>
              </w:rPr>
            </m:ctrlPr>
          </m:fPr>
          <m:num>
            <m:r>
              <w:rPr>
                <w:rFonts w:ascii="Cambria Math" w:hAnsi="Cambria Math"/>
                <w:sz w:val="24"/>
                <w:szCs w:val="24"/>
              </w:rPr>
              <m:t>σ</m:t>
            </m:r>
          </m:num>
          <m:den>
            <m:r>
              <w:rPr>
                <w:rFonts w:ascii="Cambria Math" w:hAnsi="Cambria Math"/>
                <w:sz w:val="24"/>
                <w:szCs w:val="24"/>
                <w:lang w:val="en-GB"/>
              </w:rPr>
              <m:t>2</m:t>
            </m:r>
          </m:den>
        </m:f>
        <m:r>
          <w:rPr>
            <w:rFonts w:ascii="Cambria Math" w:hAnsi="Cambria Math"/>
            <w:sz w:val="24"/>
            <w:szCs w:val="24"/>
          </w:rPr>
          <m:t>ds</m:t>
        </m:r>
      </m:oMath>
    </w:p>
    <w:p w14:paraId="16DCEEBF" w14:textId="77777777" w:rsidR="0023549F" w:rsidRDefault="0023549F" w:rsidP="0023549F">
      <w:pPr>
        <w:rPr>
          <w:rFonts w:eastAsiaTheme="minorEastAsia"/>
          <w:sz w:val="24"/>
          <w:szCs w:val="24"/>
        </w:rPr>
      </w:pPr>
      <w:r w:rsidRPr="00D56718">
        <w:rPr>
          <w:rFonts w:asciiTheme="minorHAnsi" w:eastAsiaTheme="minorEastAsia" w:hAnsiTheme="minorHAnsi" w:cstheme="minorHAnsi"/>
          <w:sz w:val="24"/>
          <w:szCs w:val="24"/>
        </w:rPr>
        <w:t>Ainsi</w:t>
      </w:r>
      <w:r>
        <w:rPr>
          <w:rFonts w:eastAsiaTheme="minorEastAsia"/>
          <w:sz w:val="24"/>
          <w:szCs w:val="24"/>
        </w:rPr>
        <w:t>,</w:t>
      </w:r>
    </w:p>
    <w:p w14:paraId="34BFD54D" w14:textId="77777777" w:rsidR="0023549F" w:rsidRPr="00F14909" w:rsidRDefault="00000000" w:rsidP="002354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lim</m:t>
                  </m:r>
                </m:e>
                <m:lim>
                  <m:r>
                    <w:rPr>
                      <w:rFonts w:ascii="Cambria Math" w:hAnsi="Cambria Math"/>
                      <w:sz w:val="24"/>
                      <w:szCs w:val="24"/>
                    </w:rPr>
                    <m:t>n→∞</m:t>
                  </m:r>
                </m:lim>
              </m:limLow>
            </m:fName>
            <m:e>
              <m:d>
                <m:dPr>
                  <m:begChr m:val="{"/>
                  <m:endChr m:val="}"/>
                  <m:ctrlPr>
                    <w:rPr>
                      <w:rFonts w:ascii="Cambria Math" w:hAnsi="Cambria Math"/>
                      <w:i/>
                      <w:sz w:val="24"/>
                      <w:szCs w:val="24"/>
                    </w:rPr>
                  </m:ctrlPr>
                </m:dPr>
                <m:e>
                  <m:nary>
                    <m:naryPr>
                      <m:chr m:val="∑"/>
                      <m:limLoc m:val="undOvr"/>
                      <m:supHide m:val="1"/>
                      <m:ctrlPr>
                        <w:rPr>
                          <w:rFonts w:ascii="Cambria Math" w:hAnsi="Cambria Math"/>
                          <w:i/>
                          <w:sz w:val="24"/>
                          <w:szCs w:val="24"/>
                        </w:rPr>
                      </m:ctrlPr>
                    </m:naryPr>
                    <m:sub>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rPr>
                        <m:t>&lt;t</m:t>
                      </m:r>
                    </m:sub>
                    <m:sup/>
                    <m:e>
                      <m:d>
                        <m:dPr>
                          <m:ctrlPr>
                            <w:rPr>
                              <w:rFonts w:ascii="Cambria Math" w:hAnsi="Cambria Math"/>
                              <w:i/>
                              <w:sz w:val="24"/>
                              <w:szCs w:val="24"/>
                            </w:rPr>
                          </m:ctrlPr>
                        </m:dPr>
                        <m:e>
                          <m:r>
                            <w:rPr>
                              <w:rFonts w:ascii="Cambria Math" w:hAnsi="Cambria Math"/>
                              <w:sz w:val="24"/>
                              <w:szCs w:val="24"/>
                            </w:rPr>
                            <m:t>kθ-</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num>
                            <m:den>
                              <m:r>
                                <w:rPr>
                                  <w:rFonts w:ascii="Cambria Math" w:hAnsi="Cambria Math"/>
                                  <w:sz w:val="24"/>
                                  <w:szCs w:val="24"/>
                                </w:rPr>
                                <m:t>2</m:t>
                              </m:r>
                            </m:den>
                          </m:f>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n</m:t>
                          </m:r>
                        </m:den>
                      </m:f>
                    </m:e>
                  </m:nary>
                  <m:r>
                    <w:rPr>
                      <w:rFonts w:ascii="Cambria Math" w:hAnsi="Cambria Math"/>
                      <w:sz w:val="24"/>
                      <w:szCs w:val="24"/>
                    </w:rPr>
                    <m:t>+σ</m:t>
                  </m:r>
                  <m:nary>
                    <m:naryPr>
                      <m:chr m:val="∑"/>
                      <m:limLoc m:val="undOvr"/>
                      <m:supHide m:val="1"/>
                      <m:ctrlPr>
                        <w:rPr>
                          <w:rFonts w:ascii="Cambria Math" w:hAnsi="Cambria Math"/>
                          <w:i/>
                          <w:sz w:val="24"/>
                          <w:szCs w:val="24"/>
                        </w:rPr>
                      </m:ctrlPr>
                    </m:naryPr>
                    <m:sub>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r>
                        <w:rPr>
                          <w:rFonts w:ascii="Cambria Math" w:hAnsi="Cambria Math"/>
                          <w:sz w:val="24"/>
                          <w:szCs w:val="24"/>
                        </w:rPr>
                        <m:t>&lt;t</m:t>
                      </m:r>
                    </m:sub>
                    <m:sup/>
                    <m:e>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ra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d>
                    </m:e>
                  </m:nary>
                </m:e>
              </m:d>
            </m:e>
          </m:func>
        </m:oMath>
      </m:oMathPara>
    </w:p>
    <w:p w14:paraId="3E66C27D" w14:textId="77777777" w:rsidR="0023549F" w:rsidRDefault="0023549F" w:rsidP="0023549F">
      <w:pPr>
        <w:rPr>
          <w:rFonts w:eastAsiaTheme="minorEastAsia"/>
          <w:sz w:val="24"/>
          <w:szCs w:val="24"/>
        </w:rPr>
      </w:pPr>
      <w:r w:rsidRPr="00D56718">
        <w:rPr>
          <w:rFonts w:asciiTheme="minorHAnsi" w:eastAsiaTheme="minorEastAsia" w:hAnsiTheme="minorHAnsi" w:cstheme="minorHAnsi"/>
          <w:sz w:val="24"/>
          <w:szCs w:val="24"/>
        </w:rPr>
        <w:t>Ce qui permet naturellement d’écrire, sous hypothèses</w:t>
      </w:r>
      <w:r>
        <w:rPr>
          <w:rFonts w:eastAsiaTheme="minorEastAsia"/>
          <w:sz w:val="24"/>
          <w:szCs w:val="24"/>
        </w:rPr>
        <w:t xml:space="preserve"> que </w:t>
      </w:r>
      <m:oMath>
        <m:r>
          <w:rPr>
            <w:rFonts w:ascii="Cambria Math" w:eastAsiaTheme="minorEastAsia" w:hAnsi="Cambria Math"/>
            <w:sz w:val="24"/>
            <w:szCs w:val="24"/>
          </w:rPr>
          <m:t>2θ&gt;</m:t>
        </m:r>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 xml:space="preserve"> et </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0</m:t>
            </m:r>
          </m:sub>
        </m:sSub>
        <m:r>
          <w:rPr>
            <w:rFonts w:ascii="Cambria Math" w:eastAsiaTheme="minorEastAsia" w:hAnsi="Cambria Math"/>
            <w:sz w:val="24"/>
            <w:szCs w:val="24"/>
          </w:rPr>
          <m:t>&gt;0</m:t>
        </m:r>
      </m:oMath>
      <w:r>
        <w:rPr>
          <w:rFonts w:eastAsiaTheme="minorEastAsia"/>
          <w:sz w:val="24"/>
          <w:szCs w:val="24"/>
        </w:rPr>
        <w:t>, que :</w:t>
      </w:r>
    </w:p>
    <w:p w14:paraId="0740153F" w14:textId="77777777" w:rsidR="0023549F" w:rsidRPr="00693509" w:rsidRDefault="00000000" w:rsidP="002354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kθ-</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n</m:t>
              </m:r>
            </m:den>
          </m:f>
          <m:r>
            <w:rPr>
              <w:rFonts w:ascii="Cambria Math" w:hAnsi="Cambria Math"/>
              <w:sz w:val="24"/>
              <w:szCs w:val="24"/>
            </w:rPr>
            <m:t>+σ</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ra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k-1</m:t>
                      </m:r>
                    </m:sub>
                  </m:sSub>
                </m:sub>
              </m:sSub>
            </m:e>
          </m:d>
        </m:oMath>
      </m:oMathPara>
    </w:p>
    <w:p w14:paraId="7B4FB56E" w14:textId="79F2F641" w:rsidR="0023549F" w:rsidRDefault="0023549F" w:rsidP="007461EC">
      <w:pPr>
        <w:pStyle w:val="Titre4"/>
      </w:pPr>
      <w:r>
        <w:t>Résultats</w:t>
      </w:r>
    </w:p>
    <w:p w14:paraId="0435F876" w14:textId="77777777" w:rsidR="0023549F" w:rsidRDefault="0023549F" w:rsidP="00865818">
      <w:pPr>
        <w:ind w:left="360"/>
        <w:rPr>
          <w:rFonts w:asciiTheme="minorHAnsi" w:hAnsiTheme="minorHAnsi" w:cs="Calibri"/>
          <w:color w:val="C00000"/>
          <w:sz w:val="24"/>
          <w:szCs w:val="24"/>
          <w:u w:val="single"/>
        </w:rPr>
      </w:pPr>
    </w:p>
    <w:p w14:paraId="5AB605A9" w14:textId="77777777" w:rsidR="0023549F" w:rsidRPr="00D56718" w:rsidRDefault="0023549F" w:rsidP="0023549F">
      <w:pPr>
        <w:rPr>
          <w:rFonts w:asciiTheme="minorHAnsi" w:hAnsiTheme="minorHAnsi" w:cstheme="minorHAnsi"/>
          <w:b/>
          <w:bCs/>
          <w:sz w:val="28"/>
          <w:szCs w:val="28"/>
          <w:u w:val="single"/>
        </w:rPr>
      </w:pPr>
      <w:r w:rsidRPr="00D56718">
        <w:rPr>
          <w:rFonts w:asciiTheme="minorHAnsi" w:hAnsiTheme="minorHAnsi" w:cstheme="minorHAnsi"/>
          <w:sz w:val="24"/>
          <w:szCs w:val="24"/>
        </w:rPr>
        <w:t>Dans l’optique d’évaluer les performances en termes de convergence, l’erreur quadratique a été retenue :</w:t>
      </w:r>
    </w:p>
    <w:p w14:paraId="14040A13" w14:textId="77777777" w:rsidR="0023549F" w:rsidRPr="005413BB" w:rsidRDefault="0023549F" w:rsidP="0023549F">
      <w:pPr>
        <w:rPr>
          <w:rFonts w:eastAsiaTheme="minorEastAsia"/>
          <w:sz w:val="24"/>
          <w:szCs w:val="24"/>
        </w:rPr>
      </w:pPr>
      <m:oMathPara>
        <m:oMath>
          <m:r>
            <w:rPr>
              <w:rFonts w:ascii="Cambria Math" w:hAnsi="Cambria Math"/>
              <w:sz w:val="24"/>
              <w:szCs w:val="24"/>
            </w:rPr>
            <m:t>erreur=</m:t>
          </m:r>
          <m:rad>
            <m:radPr>
              <m:degHide m:val="1"/>
              <m:ctrlPr>
                <w:rPr>
                  <w:rFonts w:ascii="Cambria Math" w:hAnsi="Cambria Math"/>
                  <w:i/>
                  <w:sz w:val="24"/>
                  <w:szCs w:val="24"/>
                </w:rPr>
              </m:ctrlPr>
            </m:radPr>
            <m:deg/>
            <m:e>
              <m:nary>
                <m:naryPr>
                  <m:chr m:val="∑"/>
                  <m:limLoc m:val="undOvr"/>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k</m:t>
                              </m:r>
                            </m:sub>
                          </m:sSub>
                        </m:sub>
                      </m:sSub>
                      <m:r>
                        <w:rPr>
                          <w:rFonts w:ascii="Cambria Math" w:hAnsi="Cambria Math"/>
                          <w:sz w:val="24"/>
                          <w:szCs w:val="24"/>
                        </w:rPr>
                        <m:t>)</m:t>
                      </m:r>
                    </m:e>
                    <m:sup>
                      <m:r>
                        <w:rPr>
                          <w:rFonts w:ascii="Cambria Math" w:hAnsi="Cambria Math"/>
                          <w:sz w:val="24"/>
                          <w:szCs w:val="24"/>
                        </w:rPr>
                        <m:t>2</m:t>
                      </m:r>
                    </m:sup>
                  </m:sSup>
                </m:e>
              </m:nary>
            </m:e>
          </m:rad>
        </m:oMath>
      </m:oMathPara>
    </w:p>
    <w:p w14:paraId="7A034108" w14:textId="77777777" w:rsidR="0023549F" w:rsidRPr="00D56718" w:rsidRDefault="0023549F" w:rsidP="0023549F">
      <w:pPr>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Elle permet en effet de sanctionner les erreurs les plus grandes, d’où son choix.</w:t>
      </w:r>
    </w:p>
    <w:p w14:paraId="69E2D0B5" w14:textId="77777777" w:rsidR="0023549F" w:rsidRPr="00D56718" w:rsidRDefault="0023549F" w:rsidP="0023549F">
      <w:pPr>
        <w:rPr>
          <w:rFonts w:asciiTheme="minorHAnsi" w:eastAsiaTheme="minorEastAsia" w:hAnsiTheme="minorHAnsi" w:cstheme="minorHAnsi"/>
          <w:sz w:val="24"/>
          <w:szCs w:val="24"/>
        </w:rPr>
      </w:pPr>
      <w:r w:rsidRPr="00D56718">
        <w:rPr>
          <w:rFonts w:asciiTheme="minorHAnsi" w:eastAsiaTheme="minorEastAsia" w:hAnsiTheme="minorHAnsi" w:cstheme="minorHAnsi"/>
          <w:sz w:val="24"/>
          <w:szCs w:val="24"/>
        </w:rPr>
        <w:t xml:space="preserve">Dans cette partie, deux types d’erreurs seront quantifier : </w:t>
      </w:r>
    </w:p>
    <w:p w14:paraId="3D6D92E2" w14:textId="77777777" w:rsidR="0023549F" w:rsidRDefault="0023549F" w:rsidP="0023549F">
      <w:pPr>
        <w:pStyle w:val="Paragraphedeliste"/>
        <w:numPr>
          <w:ilvl w:val="0"/>
          <w:numId w:val="15"/>
        </w:numPr>
        <w:spacing w:after="160" w:line="259" w:lineRule="auto"/>
        <w:rPr>
          <w:sz w:val="24"/>
          <w:szCs w:val="24"/>
        </w:rPr>
      </w:pPr>
      <w:r>
        <w:rPr>
          <w:sz w:val="24"/>
          <w:szCs w:val="24"/>
        </w:rPr>
        <w:t>L’erreur vers la moyenne calibrée, permettant ainsi, pour une même volatilité, de comparer les schémas les plus « stables », avec moins de variations parasites.</w:t>
      </w:r>
      <w:r w:rsidRPr="005413BB">
        <w:rPr>
          <w:noProof/>
          <w:sz w:val="24"/>
          <w:szCs w:val="24"/>
        </w:rPr>
        <w:t xml:space="preserve"> </w:t>
      </w:r>
    </w:p>
    <w:p w14:paraId="189B4BEA" w14:textId="77777777" w:rsidR="0023549F" w:rsidRPr="0023549F" w:rsidRDefault="0023549F" w:rsidP="0023549F">
      <w:pPr>
        <w:spacing w:after="160" w:line="259" w:lineRule="auto"/>
        <w:ind w:left="720"/>
        <w:rPr>
          <w:sz w:val="24"/>
          <w:szCs w:val="24"/>
        </w:rPr>
      </w:pPr>
    </w:p>
    <w:p w14:paraId="2FA8CDDB" w14:textId="2257CBF9" w:rsidR="0023549F" w:rsidRDefault="0023549F" w:rsidP="0023549F">
      <w:pPr>
        <w:rPr>
          <w:sz w:val="24"/>
          <w:szCs w:val="24"/>
        </w:rPr>
      </w:pPr>
    </w:p>
    <w:p w14:paraId="579B8AAE" w14:textId="77777777" w:rsidR="0023549F" w:rsidRPr="005413BB" w:rsidRDefault="0023549F" w:rsidP="0023549F">
      <w:pPr>
        <w:rPr>
          <w:sz w:val="24"/>
          <w:szCs w:val="24"/>
        </w:rPr>
      </w:pPr>
    </w:p>
    <w:p w14:paraId="79EE17A8" w14:textId="77777777" w:rsidR="0023549F" w:rsidRDefault="0023549F" w:rsidP="0023549F">
      <w:pPr>
        <w:rPr>
          <w:b/>
          <w:bCs/>
          <w:sz w:val="24"/>
          <w:szCs w:val="24"/>
          <w:u w:val="single"/>
        </w:rPr>
      </w:pPr>
    </w:p>
    <w:p w14:paraId="3E0E84B6" w14:textId="4B50691C" w:rsidR="0023549F" w:rsidRPr="00D56718" w:rsidRDefault="0023549F" w:rsidP="0023549F">
      <w:pPr>
        <w:rPr>
          <w:rFonts w:asciiTheme="minorHAnsi" w:hAnsiTheme="minorHAnsi" w:cstheme="minorHAnsi"/>
          <w:sz w:val="24"/>
          <w:szCs w:val="24"/>
        </w:rPr>
      </w:pPr>
      <w:r w:rsidRPr="00D56718">
        <w:rPr>
          <w:rFonts w:asciiTheme="minorHAnsi" w:hAnsiTheme="minorHAnsi" w:cstheme="minorHAnsi"/>
          <w:sz w:val="24"/>
          <w:szCs w:val="24"/>
        </w:rPr>
        <w:lastRenderedPageBreak/>
        <w:t>Ce graphique représente l’évolution de l’erreur vers la moyenne calibrée</w:t>
      </w:r>
      <w:r>
        <w:rPr>
          <w:sz w:val="24"/>
          <w:szCs w:val="24"/>
        </w:rPr>
        <w:t xml:space="preserve"> </w:t>
      </w:r>
      <m:oMath>
        <m:r>
          <w:rPr>
            <w:rFonts w:ascii="Cambria Math" w:hAnsi="Cambria Math"/>
            <w:sz w:val="24"/>
            <w:szCs w:val="24"/>
          </w:rPr>
          <m:t>θ</m:t>
        </m:r>
      </m:oMath>
      <w:r>
        <w:rPr>
          <w:rFonts w:eastAsiaTheme="minorEastAsia"/>
          <w:sz w:val="24"/>
          <w:szCs w:val="24"/>
        </w:rPr>
        <w:t xml:space="preserve"> </w:t>
      </w:r>
      <w:r w:rsidRPr="00D56718">
        <w:rPr>
          <w:rFonts w:asciiTheme="minorHAnsi" w:eastAsiaTheme="minorEastAsia" w:hAnsiTheme="minorHAnsi" w:cstheme="minorHAnsi"/>
          <w:sz w:val="24"/>
          <w:szCs w:val="24"/>
        </w:rPr>
        <w:t>en fonction de différents pas de temps</w:t>
      </w:r>
      <w:r>
        <w:rPr>
          <w:rFonts w:eastAsiaTheme="minorEastAsia"/>
          <w:sz w:val="24"/>
          <w:szCs w:val="24"/>
        </w:rPr>
        <w:t xml:space="preserve"> </w:t>
      </w:r>
      <w:r w:rsidR="000979AF">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,1</m:t>
        </m:r>
      </m:oMath>
      <w:r w:rsidR="000979AF">
        <w:rPr>
          <w:rFonts w:eastAsiaTheme="minorEastAsia"/>
          <w:sz w:val="24"/>
          <w:szCs w:val="24"/>
        </w:rPr>
        <w:t xml:space="preserve">). </w:t>
      </w:r>
      <w:r w:rsidRPr="00D56718">
        <w:rPr>
          <w:rFonts w:asciiTheme="minorHAnsi" w:eastAsiaTheme="minorEastAsia" w:hAnsiTheme="minorHAnsi" w:cstheme="minorHAnsi"/>
          <w:sz w:val="24"/>
          <w:szCs w:val="24"/>
        </w:rPr>
        <w:t xml:space="preserve">Il en ressort que pour des pas de temps plutôt faible, il est préférable d’opter pour un schéma d’Alfonsi qui minimise l’erreur. Ce constat est valable jusqu’à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04</m:t>
            </m:r>
          </m:den>
        </m:f>
      </m:oMath>
      <w:r>
        <w:rPr>
          <w:rFonts w:eastAsiaTheme="minorEastAsia"/>
          <w:sz w:val="24"/>
          <w:szCs w:val="24"/>
        </w:rPr>
        <w:t xml:space="preserve">. </w:t>
      </w:r>
      <w:r w:rsidRPr="00D56718">
        <w:rPr>
          <w:rFonts w:asciiTheme="minorHAnsi" w:eastAsiaTheme="minorEastAsia" w:hAnsiTheme="minorHAnsi" w:cstheme="minorHAnsi"/>
          <w:sz w:val="24"/>
          <w:szCs w:val="24"/>
        </w:rPr>
        <w:t>Au-delà, le schéma Euler-DIOP est celui qui présente de meilleures performances.</w:t>
      </w:r>
    </w:p>
    <w:p w14:paraId="4E061D8C" w14:textId="77777777" w:rsidR="0023549F" w:rsidRPr="005413BB" w:rsidRDefault="0023549F" w:rsidP="0023549F">
      <w:pPr>
        <w:pStyle w:val="Paragraphedeliste"/>
        <w:numPr>
          <w:ilvl w:val="0"/>
          <w:numId w:val="15"/>
        </w:numPr>
        <w:spacing w:after="160" w:line="259" w:lineRule="auto"/>
        <w:rPr>
          <w:sz w:val="24"/>
          <w:szCs w:val="24"/>
        </w:rPr>
      </w:pPr>
      <w:r>
        <w:rPr>
          <w:sz w:val="24"/>
          <w:szCs w:val="24"/>
        </w:rPr>
        <w:t>L’erreur vers les données historiques, permettant de quantifier à quel point les trajectoires des diffusions s’écartent de l’historique.</w:t>
      </w:r>
    </w:p>
    <w:p w14:paraId="5BA85F1F" w14:textId="6AB0F945" w:rsidR="0023549F" w:rsidRPr="005D084C" w:rsidRDefault="0023549F" w:rsidP="0023549F">
      <w:pPr>
        <w:rPr>
          <w:sz w:val="24"/>
          <w:szCs w:val="24"/>
        </w:rPr>
      </w:pPr>
    </w:p>
    <w:p w14:paraId="5270C242" w14:textId="77777777" w:rsidR="0023549F" w:rsidRDefault="0023549F" w:rsidP="0023549F">
      <w:pPr>
        <w:rPr>
          <w:sz w:val="24"/>
          <w:szCs w:val="24"/>
        </w:rPr>
      </w:pPr>
    </w:p>
    <w:p w14:paraId="65560B3D" w14:textId="00F9159A" w:rsidR="0023549F" w:rsidRPr="00B6703A" w:rsidRDefault="0023549F" w:rsidP="0023549F">
      <w:pPr>
        <w:rPr>
          <w:rFonts w:asciiTheme="minorHAnsi" w:hAnsiTheme="minorHAnsi" w:cstheme="minorHAnsi"/>
          <w:sz w:val="24"/>
          <w:szCs w:val="24"/>
        </w:rPr>
      </w:pPr>
      <w:r w:rsidRPr="00B6703A">
        <w:rPr>
          <w:rFonts w:asciiTheme="minorHAnsi" w:hAnsiTheme="minorHAnsi" w:cstheme="minorHAnsi"/>
          <w:sz w:val="24"/>
          <w:szCs w:val="24"/>
        </w:rPr>
        <w:t>Ce graphique représente l’évolution de l’erreur vers la moyenne calibrée</w:t>
      </w:r>
      <w:r>
        <w:rPr>
          <w:sz w:val="24"/>
          <w:szCs w:val="24"/>
        </w:rPr>
        <w:t xml:space="preserve"> </w:t>
      </w:r>
      <m:oMath>
        <m:r>
          <w:rPr>
            <w:rFonts w:ascii="Cambria Math" w:hAnsi="Cambria Math"/>
            <w:sz w:val="24"/>
            <w:szCs w:val="24"/>
          </w:rPr>
          <m:t>θ</m:t>
        </m:r>
      </m:oMath>
      <w:r>
        <w:rPr>
          <w:rFonts w:eastAsiaTheme="minorEastAsia"/>
          <w:sz w:val="24"/>
          <w:szCs w:val="24"/>
        </w:rPr>
        <w:t xml:space="preserve"> </w:t>
      </w:r>
      <w:r w:rsidRPr="00B6703A">
        <w:rPr>
          <w:rFonts w:asciiTheme="minorHAnsi" w:eastAsiaTheme="minorEastAsia" w:hAnsiTheme="minorHAnsi" w:cstheme="minorHAnsi"/>
          <w:sz w:val="24"/>
          <w:szCs w:val="24"/>
        </w:rPr>
        <w:t>en fonction de différents pas de temps</w:t>
      </w:r>
      <w:r>
        <w:rPr>
          <w:rFonts w:eastAsiaTheme="minorEastAsia"/>
          <w:sz w:val="24"/>
          <w:szCs w:val="24"/>
        </w:rPr>
        <w:t xml:space="preserve">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,1</m:t>
        </m:r>
      </m:oMath>
      <w:r w:rsidR="000979AF">
        <w:rPr>
          <w:rFonts w:eastAsiaTheme="minorEastAsia"/>
          <w:sz w:val="24"/>
          <w:szCs w:val="24"/>
        </w:rPr>
        <w:t>) </w:t>
      </w:r>
      <w:r w:rsidRPr="00B6703A">
        <w:rPr>
          <w:rFonts w:asciiTheme="minorHAnsi" w:eastAsiaTheme="minorEastAsia" w:hAnsiTheme="minorHAnsi" w:cstheme="minorHAnsi"/>
          <w:sz w:val="24"/>
          <w:szCs w:val="24"/>
        </w:rPr>
        <w:t>Il en ressort que pour des pas de temps plutôt faible, il est préférable d’opter pour un schéma d’Alfonsi qui minimise l’erreur. Ce constat est valable jusqu’à</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02</m:t>
            </m:r>
          </m:den>
        </m:f>
      </m:oMath>
      <w:r>
        <w:rPr>
          <w:rFonts w:eastAsiaTheme="minorEastAsia"/>
          <w:sz w:val="24"/>
          <w:szCs w:val="24"/>
        </w:rPr>
        <w:t xml:space="preserve">. </w:t>
      </w:r>
      <w:r w:rsidRPr="00B6703A">
        <w:rPr>
          <w:rFonts w:asciiTheme="minorHAnsi" w:eastAsiaTheme="minorEastAsia" w:hAnsiTheme="minorHAnsi" w:cstheme="minorHAnsi"/>
          <w:sz w:val="24"/>
          <w:szCs w:val="24"/>
        </w:rPr>
        <w:t>Au-delà, le schéma Euler-DIOP est celui qui présente de meilleures performances.</w:t>
      </w:r>
    </w:p>
    <w:p w14:paraId="30FA2157" w14:textId="77777777" w:rsidR="0023549F" w:rsidRPr="00B6703A" w:rsidRDefault="0023549F" w:rsidP="0023549F">
      <w:pPr>
        <w:rPr>
          <w:rFonts w:asciiTheme="minorHAnsi" w:hAnsiTheme="minorHAnsi" w:cstheme="minorHAnsi"/>
          <w:sz w:val="24"/>
          <w:szCs w:val="24"/>
        </w:rPr>
      </w:pPr>
      <w:r w:rsidRPr="00B6703A">
        <w:rPr>
          <w:rFonts w:asciiTheme="minorHAnsi" w:hAnsiTheme="minorHAnsi" w:cstheme="minorHAnsi"/>
          <w:sz w:val="24"/>
          <w:szCs w:val="24"/>
        </w:rPr>
        <w:t>Les résultats de ces erreurs seront récapitulés dans le tableau ci-après :</w:t>
      </w:r>
    </w:p>
    <w:p w14:paraId="0A505DD3" w14:textId="77777777" w:rsidR="0023549F" w:rsidRPr="00B6703A" w:rsidRDefault="0023549F" w:rsidP="0023549F">
      <w:pPr>
        <w:rPr>
          <w:rFonts w:asciiTheme="minorHAnsi" w:hAnsiTheme="minorHAnsi" w:cstheme="minorHAnsi"/>
          <w:sz w:val="24"/>
          <w:szCs w:val="24"/>
        </w:rPr>
      </w:pPr>
    </w:p>
    <w:tbl>
      <w:tblPr>
        <w:tblW w:w="7200" w:type="dxa"/>
        <w:tblCellMar>
          <w:left w:w="70" w:type="dxa"/>
          <w:right w:w="70" w:type="dxa"/>
        </w:tblCellMar>
        <w:tblLook w:val="04A0" w:firstRow="1" w:lastRow="0" w:firstColumn="1" w:lastColumn="0" w:noHBand="0" w:noVBand="1"/>
      </w:tblPr>
      <w:tblGrid>
        <w:gridCol w:w="2200"/>
        <w:gridCol w:w="1400"/>
        <w:gridCol w:w="1200"/>
        <w:gridCol w:w="1200"/>
        <w:gridCol w:w="1200"/>
      </w:tblGrid>
      <w:tr w:rsidR="0023549F" w:rsidRPr="005D084C" w14:paraId="311CC829" w14:textId="77777777" w:rsidTr="00894267">
        <w:trPr>
          <w:trHeight w:val="315"/>
        </w:trPr>
        <w:tc>
          <w:tcPr>
            <w:tcW w:w="2200" w:type="dxa"/>
            <w:tcBorders>
              <w:top w:val="nil"/>
              <w:left w:val="nil"/>
              <w:bottom w:val="nil"/>
              <w:right w:val="nil"/>
            </w:tcBorders>
            <w:noWrap/>
            <w:vAlign w:val="bottom"/>
            <w:hideMark/>
          </w:tcPr>
          <w:p w14:paraId="06DDDBF4" w14:textId="77777777" w:rsidR="0023549F" w:rsidRPr="005D084C" w:rsidRDefault="0023549F" w:rsidP="00894267">
            <w:pPr>
              <w:rPr>
                <w:rFonts w:ascii="Times New Roman" w:eastAsia="Times New Roman" w:hAnsi="Times New Roman"/>
                <w:sz w:val="24"/>
                <w:szCs w:val="24"/>
              </w:rPr>
            </w:pPr>
          </w:p>
        </w:tc>
        <w:tc>
          <w:tcPr>
            <w:tcW w:w="1400" w:type="dxa"/>
            <w:tcBorders>
              <w:top w:val="single" w:sz="8" w:space="0" w:color="auto"/>
              <w:left w:val="single" w:sz="8" w:space="0" w:color="auto"/>
              <w:bottom w:val="nil"/>
              <w:right w:val="single" w:sz="8" w:space="0" w:color="auto"/>
            </w:tcBorders>
            <w:shd w:val="clear" w:color="000000" w:fill="0070C0"/>
            <w:noWrap/>
            <w:vAlign w:val="bottom"/>
            <w:hideMark/>
          </w:tcPr>
          <w:p w14:paraId="084BCED9" w14:textId="77777777" w:rsidR="0023549F" w:rsidRPr="005D084C" w:rsidRDefault="00000000" w:rsidP="00894267">
            <w:pPr>
              <w:rPr>
                <w:rFonts w:ascii="Aptos Narrow" w:eastAsia="Times New Roman" w:hAnsi="Aptos Narrow"/>
                <w:b/>
                <w:bCs/>
                <w:color w:val="000000"/>
              </w:rPr>
            </w:pPr>
            <m:oMathPara>
              <m:oMath>
                <m:sSub>
                  <m:sSubPr>
                    <m:ctrlPr>
                      <w:rPr>
                        <w:rFonts w:ascii="Cambria Math" w:eastAsia="Times New Roman" w:hAnsi="Cambria Math"/>
                        <w:b/>
                        <w:bCs/>
                        <w:i/>
                        <w:color w:val="000000"/>
                      </w:rPr>
                    </m:ctrlPr>
                  </m:sSubPr>
                  <m:e>
                    <m:r>
                      <m:rPr>
                        <m:sty m:val="bi"/>
                      </m:rPr>
                      <w:rPr>
                        <w:rFonts w:ascii="Cambria Math" w:eastAsia="Times New Roman" w:hAnsi="Cambria Math"/>
                        <w:color w:val="000000"/>
                      </w:rPr>
                      <m:t>∆</m:t>
                    </m:r>
                  </m:e>
                  <m:sub>
                    <m:r>
                      <m:rPr>
                        <m:sty m:val="bi"/>
                      </m:rPr>
                      <w:rPr>
                        <w:rFonts w:ascii="Cambria Math" w:eastAsia="Times New Roman" w:hAnsi="Cambria Math"/>
                        <w:color w:val="000000"/>
                      </w:rPr>
                      <m:t>t</m:t>
                    </m:r>
                  </m:sub>
                </m:sSub>
              </m:oMath>
            </m:oMathPara>
          </w:p>
        </w:tc>
        <w:tc>
          <w:tcPr>
            <w:tcW w:w="1200" w:type="dxa"/>
            <w:tcBorders>
              <w:top w:val="single" w:sz="8" w:space="0" w:color="auto"/>
              <w:left w:val="nil"/>
              <w:bottom w:val="nil"/>
              <w:right w:val="nil"/>
            </w:tcBorders>
            <w:shd w:val="clear" w:color="000000" w:fill="0070C0"/>
            <w:noWrap/>
            <w:vAlign w:val="bottom"/>
            <w:hideMark/>
          </w:tcPr>
          <w:p w14:paraId="5F4B1EF1" w14:textId="77777777" w:rsidR="0023549F" w:rsidRPr="005D084C" w:rsidRDefault="0023549F" w:rsidP="00894267">
            <w:pPr>
              <w:rPr>
                <w:rFonts w:ascii="Aptos Narrow" w:eastAsia="Times New Roman" w:hAnsi="Aptos Narrow"/>
                <w:b/>
                <w:bCs/>
                <w:color w:val="000000"/>
              </w:rPr>
            </w:pPr>
            <w:r w:rsidRPr="005D084C">
              <w:rPr>
                <w:rFonts w:ascii="Aptos Narrow" w:eastAsia="Times New Roman" w:hAnsi="Aptos Narrow"/>
                <w:b/>
                <w:bCs/>
                <w:color w:val="000000"/>
              </w:rPr>
              <w:t>Euler-DD</w:t>
            </w:r>
          </w:p>
        </w:tc>
        <w:tc>
          <w:tcPr>
            <w:tcW w:w="1200" w:type="dxa"/>
            <w:tcBorders>
              <w:top w:val="single" w:sz="8" w:space="0" w:color="auto"/>
              <w:left w:val="nil"/>
              <w:bottom w:val="nil"/>
              <w:right w:val="nil"/>
            </w:tcBorders>
            <w:shd w:val="clear" w:color="000000" w:fill="0070C0"/>
            <w:noWrap/>
            <w:vAlign w:val="bottom"/>
            <w:hideMark/>
          </w:tcPr>
          <w:p w14:paraId="5FEEE1A9" w14:textId="77777777" w:rsidR="0023549F" w:rsidRPr="005D084C" w:rsidRDefault="0023549F" w:rsidP="00894267">
            <w:pPr>
              <w:rPr>
                <w:rFonts w:ascii="Aptos Narrow" w:eastAsia="Times New Roman" w:hAnsi="Aptos Narrow"/>
                <w:b/>
                <w:bCs/>
                <w:color w:val="000000"/>
              </w:rPr>
            </w:pPr>
            <w:r w:rsidRPr="005D084C">
              <w:rPr>
                <w:rFonts w:ascii="Aptos Narrow" w:eastAsia="Times New Roman" w:hAnsi="Aptos Narrow"/>
                <w:b/>
                <w:bCs/>
                <w:color w:val="000000"/>
              </w:rPr>
              <w:t>Euler-DIOP</w:t>
            </w:r>
          </w:p>
        </w:tc>
        <w:tc>
          <w:tcPr>
            <w:tcW w:w="1200" w:type="dxa"/>
            <w:tcBorders>
              <w:top w:val="single" w:sz="8" w:space="0" w:color="auto"/>
              <w:left w:val="nil"/>
              <w:bottom w:val="nil"/>
              <w:right w:val="single" w:sz="8" w:space="0" w:color="auto"/>
            </w:tcBorders>
            <w:shd w:val="clear" w:color="000000" w:fill="0070C0"/>
            <w:noWrap/>
            <w:vAlign w:val="bottom"/>
            <w:hideMark/>
          </w:tcPr>
          <w:p w14:paraId="6A53EFA0" w14:textId="77777777" w:rsidR="0023549F" w:rsidRPr="005D084C" w:rsidRDefault="0023549F" w:rsidP="00894267">
            <w:pPr>
              <w:rPr>
                <w:rFonts w:ascii="Aptos Narrow" w:eastAsia="Times New Roman" w:hAnsi="Aptos Narrow"/>
                <w:b/>
                <w:bCs/>
                <w:color w:val="000000"/>
              </w:rPr>
            </w:pPr>
            <w:r w:rsidRPr="005D084C">
              <w:rPr>
                <w:rFonts w:ascii="Aptos Narrow" w:eastAsia="Times New Roman" w:hAnsi="Aptos Narrow"/>
                <w:b/>
                <w:bCs/>
                <w:color w:val="000000"/>
              </w:rPr>
              <w:t>Alfonsi</w:t>
            </w:r>
          </w:p>
        </w:tc>
      </w:tr>
      <w:tr w:rsidR="0023549F" w:rsidRPr="005D084C" w14:paraId="4E838ACA" w14:textId="77777777" w:rsidTr="00894267">
        <w:trPr>
          <w:trHeight w:val="300"/>
        </w:trPr>
        <w:tc>
          <w:tcPr>
            <w:tcW w:w="2200" w:type="dxa"/>
            <w:vMerge w:val="restart"/>
            <w:tcBorders>
              <w:top w:val="single" w:sz="8" w:space="0" w:color="auto"/>
              <w:left w:val="single" w:sz="8" w:space="0" w:color="auto"/>
              <w:bottom w:val="single" w:sz="8" w:space="0" w:color="000000"/>
              <w:right w:val="nil"/>
            </w:tcBorders>
            <w:noWrap/>
            <w:vAlign w:val="center"/>
            <w:hideMark/>
          </w:tcPr>
          <w:p w14:paraId="38378A1D" w14:textId="77777777" w:rsidR="0023549F" w:rsidRPr="005D084C" w:rsidRDefault="0023549F" w:rsidP="00894267">
            <w:pPr>
              <w:jc w:val="center"/>
              <w:rPr>
                <w:rFonts w:ascii="Aptos Narrow" w:eastAsia="Times New Roman" w:hAnsi="Aptos Narrow"/>
                <w:color w:val="000000"/>
              </w:rPr>
            </w:pPr>
            <w:r w:rsidRPr="005D084C">
              <w:rPr>
                <w:rFonts w:ascii="Aptos Narrow" w:eastAsia="Times New Roman" w:hAnsi="Aptos Narrow"/>
                <w:color w:val="000000"/>
              </w:rPr>
              <w:t>Erreur vers l'historique</w:t>
            </w:r>
          </w:p>
        </w:tc>
        <w:tc>
          <w:tcPr>
            <w:tcW w:w="1400" w:type="dxa"/>
            <w:tcBorders>
              <w:top w:val="single" w:sz="8" w:space="0" w:color="auto"/>
              <w:left w:val="single" w:sz="8" w:space="0" w:color="auto"/>
              <w:bottom w:val="nil"/>
              <w:right w:val="single" w:sz="8" w:space="0" w:color="auto"/>
            </w:tcBorders>
            <w:noWrap/>
            <w:vAlign w:val="bottom"/>
            <w:hideMark/>
          </w:tcPr>
          <w:p w14:paraId="45BA3D5F"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 xml:space="preserve"> 1/12</w:t>
            </w:r>
          </w:p>
        </w:tc>
        <w:tc>
          <w:tcPr>
            <w:tcW w:w="1200" w:type="dxa"/>
            <w:tcBorders>
              <w:top w:val="single" w:sz="8" w:space="0" w:color="auto"/>
              <w:left w:val="nil"/>
              <w:bottom w:val="nil"/>
              <w:right w:val="nil"/>
            </w:tcBorders>
            <w:noWrap/>
            <w:vAlign w:val="bottom"/>
            <w:hideMark/>
          </w:tcPr>
          <w:p w14:paraId="14D14041"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0,118</w:t>
            </w:r>
          </w:p>
        </w:tc>
        <w:tc>
          <w:tcPr>
            <w:tcW w:w="1200" w:type="dxa"/>
            <w:tcBorders>
              <w:top w:val="single" w:sz="8" w:space="0" w:color="auto"/>
              <w:left w:val="nil"/>
              <w:bottom w:val="nil"/>
              <w:right w:val="nil"/>
            </w:tcBorders>
            <w:noWrap/>
            <w:vAlign w:val="bottom"/>
            <w:hideMark/>
          </w:tcPr>
          <w:p w14:paraId="3A9AAFD1"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0,118</w:t>
            </w:r>
          </w:p>
        </w:tc>
        <w:tc>
          <w:tcPr>
            <w:tcW w:w="1200" w:type="dxa"/>
            <w:tcBorders>
              <w:top w:val="single" w:sz="8" w:space="0" w:color="auto"/>
              <w:left w:val="nil"/>
              <w:bottom w:val="nil"/>
              <w:right w:val="single" w:sz="8" w:space="0" w:color="auto"/>
            </w:tcBorders>
            <w:noWrap/>
            <w:vAlign w:val="bottom"/>
            <w:hideMark/>
          </w:tcPr>
          <w:p w14:paraId="5B57B339"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0,117</w:t>
            </w:r>
          </w:p>
        </w:tc>
      </w:tr>
      <w:tr w:rsidR="0023549F" w:rsidRPr="005D084C" w14:paraId="0A934954" w14:textId="77777777" w:rsidTr="00894267">
        <w:trPr>
          <w:trHeight w:val="300"/>
        </w:trPr>
        <w:tc>
          <w:tcPr>
            <w:tcW w:w="2200" w:type="dxa"/>
            <w:vMerge/>
            <w:tcBorders>
              <w:top w:val="single" w:sz="8" w:space="0" w:color="auto"/>
              <w:left w:val="single" w:sz="8" w:space="0" w:color="auto"/>
              <w:bottom w:val="single" w:sz="8" w:space="0" w:color="000000"/>
              <w:right w:val="nil"/>
            </w:tcBorders>
            <w:vAlign w:val="center"/>
            <w:hideMark/>
          </w:tcPr>
          <w:p w14:paraId="2770559B"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1B90D634"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1/06</w:t>
            </w:r>
          </w:p>
        </w:tc>
        <w:tc>
          <w:tcPr>
            <w:tcW w:w="1200" w:type="dxa"/>
            <w:tcBorders>
              <w:top w:val="nil"/>
              <w:left w:val="nil"/>
              <w:bottom w:val="nil"/>
              <w:right w:val="nil"/>
            </w:tcBorders>
            <w:noWrap/>
            <w:vAlign w:val="bottom"/>
            <w:hideMark/>
          </w:tcPr>
          <w:p w14:paraId="1E7659E4"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0,0830</w:t>
            </w:r>
          </w:p>
        </w:tc>
        <w:tc>
          <w:tcPr>
            <w:tcW w:w="1200" w:type="dxa"/>
            <w:tcBorders>
              <w:top w:val="nil"/>
              <w:left w:val="nil"/>
              <w:bottom w:val="nil"/>
              <w:right w:val="nil"/>
            </w:tcBorders>
            <w:noWrap/>
            <w:vAlign w:val="bottom"/>
            <w:hideMark/>
          </w:tcPr>
          <w:p w14:paraId="3D6340DE"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0,0831</w:t>
            </w:r>
          </w:p>
        </w:tc>
        <w:tc>
          <w:tcPr>
            <w:tcW w:w="1200" w:type="dxa"/>
            <w:tcBorders>
              <w:top w:val="nil"/>
              <w:left w:val="nil"/>
              <w:bottom w:val="nil"/>
              <w:right w:val="single" w:sz="8" w:space="0" w:color="auto"/>
            </w:tcBorders>
            <w:noWrap/>
            <w:vAlign w:val="bottom"/>
            <w:hideMark/>
          </w:tcPr>
          <w:p w14:paraId="23BC519A"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0,0829</w:t>
            </w:r>
          </w:p>
        </w:tc>
      </w:tr>
      <w:tr w:rsidR="0023549F" w:rsidRPr="005D084C" w14:paraId="3E8451E3" w14:textId="77777777" w:rsidTr="00894267">
        <w:trPr>
          <w:trHeight w:val="300"/>
        </w:trPr>
        <w:tc>
          <w:tcPr>
            <w:tcW w:w="2200" w:type="dxa"/>
            <w:vMerge/>
            <w:tcBorders>
              <w:top w:val="single" w:sz="8" w:space="0" w:color="auto"/>
              <w:left w:val="single" w:sz="8" w:space="0" w:color="auto"/>
              <w:bottom w:val="single" w:sz="8" w:space="0" w:color="000000"/>
              <w:right w:val="nil"/>
            </w:tcBorders>
            <w:vAlign w:val="center"/>
            <w:hideMark/>
          </w:tcPr>
          <w:p w14:paraId="4F70E0D3"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386DD92B"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1/04</w:t>
            </w:r>
          </w:p>
        </w:tc>
        <w:tc>
          <w:tcPr>
            <w:tcW w:w="1200" w:type="dxa"/>
            <w:tcBorders>
              <w:top w:val="nil"/>
              <w:left w:val="nil"/>
              <w:bottom w:val="nil"/>
              <w:right w:val="nil"/>
            </w:tcBorders>
            <w:noWrap/>
            <w:vAlign w:val="bottom"/>
            <w:hideMark/>
          </w:tcPr>
          <w:p w14:paraId="69310A47"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0,0708</w:t>
            </w:r>
          </w:p>
        </w:tc>
        <w:tc>
          <w:tcPr>
            <w:tcW w:w="1200" w:type="dxa"/>
            <w:tcBorders>
              <w:top w:val="nil"/>
              <w:left w:val="nil"/>
              <w:bottom w:val="nil"/>
              <w:right w:val="nil"/>
            </w:tcBorders>
            <w:noWrap/>
            <w:vAlign w:val="bottom"/>
            <w:hideMark/>
          </w:tcPr>
          <w:p w14:paraId="196446D2"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0,0708</w:t>
            </w:r>
          </w:p>
        </w:tc>
        <w:tc>
          <w:tcPr>
            <w:tcW w:w="1200" w:type="dxa"/>
            <w:tcBorders>
              <w:top w:val="nil"/>
              <w:left w:val="nil"/>
              <w:bottom w:val="nil"/>
              <w:right w:val="single" w:sz="8" w:space="0" w:color="auto"/>
            </w:tcBorders>
            <w:noWrap/>
            <w:vAlign w:val="bottom"/>
            <w:hideMark/>
          </w:tcPr>
          <w:p w14:paraId="36FDB7E3"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0,0707</w:t>
            </w:r>
          </w:p>
        </w:tc>
      </w:tr>
      <w:tr w:rsidR="0023549F" w:rsidRPr="005D084C" w14:paraId="4A6D31CB" w14:textId="77777777" w:rsidTr="00894267">
        <w:trPr>
          <w:trHeight w:val="300"/>
        </w:trPr>
        <w:tc>
          <w:tcPr>
            <w:tcW w:w="2200" w:type="dxa"/>
            <w:vMerge/>
            <w:tcBorders>
              <w:top w:val="single" w:sz="8" w:space="0" w:color="auto"/>
              <w:left w:val="single" w:sz="8" w:space="0" w:color="auto"/>
              <w:bottom w:val="single" w:sz="8" w:space="0" w:color="000000"/>
              <w:right w:val="nil"/>
            </w:tcBorders>
            <w:vAlign w:val="center"/>
            <w:hideMark/>
          </w:tcPr>
          <w:p w14:paraId="754643CF"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23A44DF1"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1/03</w:t>
            </w:r>
          </w:p>
        </w:tc>
        <w:tc>
          <w:tcPr>
            <w:tcW w:w="1200" w:type="dxa"/>
            <w:tcBorders>
              <w:top w:val="nil"/>
              <w:left w:val="nil"/>
              <w:bottom w:val="nil"/>
              <w:right w:val="nil"/>
            </w:tcBorders>
            <w:noWrap/>
            <w:vAlign w:val="bottom"/>
            <w:hideMark/>
          </w:tcPr>
          <w:p w14:paraId="714EE632"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0,05921</w:t>
            </w:r>
          </w:p>
        </w:tc>
        <w:tc>
          <w:tcPr>
            <w:tcW w:w="1200" w:type="dxa"/>
            <w:tcBorders>
              <w:top w:val="nil"/>
              <w:left w:val="nil"/>
              <w:bottom w:val="nil"/>
              <w:right w:val="nil"/>
            </w:tcBorders>
            <w:noWrap/>
            <w:vAlign w:val="bottom"/>
            <w:hideMark/>
          </w:tcPr>
          <w:p w14:paraId="7AE20F96"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0,05918</w:t>
            </w:r>
          </w:p>
        </w:tc>
        <w:tc>
          <w:tcPr>
            <w:tcW w:w="1200" w:type="dxa"/>
            <w:tcBorders>
              <w:top w:val="nil"/>
              <w:left w:val="nil"/>
              <w:bottom w:val="nil"/>
              <w:right w:val="single" w:sz="8" w:space="0" w:color="auto"/>
            </w:tcBorders>
            <w:noWrap/>
            <w:vAlign w:val="bottom"/>
            <w:hideMark/>
          </w:tcPr>
          <w:p w14:paraId="4D7CDE69"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0,05917</w:t>
            </w:r>
          </w:p>
        </w:tc>
      </w:tr>
      <w:tr w:rsidR="0023549F" w:rsidRPr="005D084C" w14:paraId="4B930738" w14:textId="77777777" w:rsidTr="00894267">
        <w:trPr>
          <w:trHeight w:val="315"/>
        </w:trPr>
        <w:tc>
          <w:tcPr>
            <w:tcW w:w="2200" w:type="dxa"/>
            <w:vMerge/>
            <w:tcBorders>
              <w:top w:val="single" w:sz="8" w:space="0" w:color="auto"/>
              <w:left w:val="single" w:sz="8" w:space="0" w:color="auto"/>
              <w:bottom w:val="single" w:sz="8" w:space="0" w:color="000000"/>
              <w:right w:val="nil"/>
            </w:tcBorders>
            <w:vAlign w:val="center"/>
            <w:hideMark/>
          </w:tcPr>
          <w:p w14:paraId="5A1C15CE"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single" w:sz="8" w:space="0" w:color="auto"/>
              <w:right w:val="single" w:sz="8" w:space="0" w:color="auto"/>
            </w:tcBorders>
            <w:noWrap/>
            <w:vAlign w:val="bottom"/>
            <w:hideMark/>
          </w:tcPr>
          <w:p w14:paraId="027D709B"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1/02</w:t>
            </w:r>
          </w:p>
        </w:tc>
        <w:tc>
          <w:tcPr>
            <w:tcW w:w="1200" w:type="dxa"/>
            <w:tcBorders>
              <w:top w:val="nil"/>
              <w:left w:val="nil"/>
              <w:bottom w:val="single" w:sz="8" w:space="0" w:color="auto"/>
              <w:right w:val="nil"/>
            </w:tcBorders>
            <w:noWrap/>
            <w:vAlign w:val="bottom"/>
            <w:hideMark/>
          </w:tcPr>
          <w:p w14:paraId="2155ABF3"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0,05072</w:t>
            </w:r>
          </w:p>
        </w:tc>
        <w:tc>
          <w:tcPr>
            <w:tcW w:w="1200" w:type="dxa"/>
            <w:tcBorders>
              <w:top w:val="nil"/>
              <w:left w:val="nil"/>
              <w:bottom w:val="single" w:sz="8" w:space="0" w:color="auto"/>
              <w:right w:val="nil"/>
            </w:tcBorders>
            <w:noWrap/>
            <w:vAlign w:val="bottom"/>
            <w:hideMark/>
          </w:tcPr>
          <w:p w14:paraId="6EB24140"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0,05073</w:t>
            </w:r>
          </w:p>
        </w:tc>
        <w:tc>
          <w:tcPr>
            <w:tcW w:w="1200" w:type="dxa"/>
            <w:tcBorders>
              <w:top w:val="nil"/>
              <w:left w:val="nil"/>
              <w:bottom w:val="single" w:sz="8" w:space="0" w:color="auto"/>
              <w:right w:val="single" w:sz="8" w:space="0" w:color="auto"/>
            </w:tcBorders>
            <w:noWrap/>
            <w:vAlign w:val="bottom"/>
            <w:hideMark/>
          </w:tcPr>
          <w:p w14:paraId="477E1907"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0,05131</w:t>
            </w:r>
          </w:p>
        </w:tc>
      </w:tr>
      <w:tr w:rsidR="0023549F" w:rsidRPr="005D084C" w14:paraId="2228AD18" w14:textId="77777777" w:rsidTr="00894267">
        <w:trPr>
          <w:trHeight w:val="300"/>
        </w:trPr>
        <w:tc>
          <w:tcPr>
            <w:tcW w:w="2200" w:type="dxa"/>
            <w:vMerge w:val="restart"/>
            <w:tcBorders>
              <w:top w:val="nil"/>
              <w:left w:val="single" w:sz="8" w:space="0" w:color="auto"/>
              <w:bottom w:val="single" w:sz="8" w:space="0" w:color="000000"/>
              <w:right w:val="nil"/>
            </w:tcBorders>
            <w:noWrap/>
            <w:vAlign w:val="center"/>
            <w:hideMark/>
          </w:tcPr>
          <w:p w14:paraId="6288DBD7" w14:textId="77777777" w:rsidR="0023549F" w:rsidRPr="005D084C" w:rsidRDefault="0023549F" w:rsidP="00894267">
            <w:pPr>
              <w:jc w:val="center"/>
              <w:rPr>
                <w:rFonts w:ascii="Aptos Narrow" w:eastAsia="Times New Roman" w:hAnsi="Aptos Narrow"/>
                <w:color w:val="000000"/>
              </w:rPr>
            </w:pPr>
            <w:r w:rsidRPr="005D084C">
              <w:rPr>
                <w:rFonts w:ascii="Aptos Narrow" w:eastAsia="Times New Roman" w:hAnsi="Aptos Narrow"/>
                <w:color w:val="000000"/>
              </w:rPr>
              <w:t xml:space="preserve">Erreur vers la moyenne </w:t>
            </w:r>
          </w:p>
        </w:tc>
        <w:tc>
          <w:tcPr>
            <w:tcW w:w="1400" w:type="dxa"/>
            <w:tcBorders>
              <w:top w:val="nil"/>
              <w:left w:val="single" w:sz="8" w:space="0" w:color="auto"/>
              <w:bottom w:val="nil"/>
              <w:right w:val="single" w:sz="8" w:space="0" w:color="auto"/>
            </w:tcBorders>
            <w:noWrap/>
            <w:vAlign w:val="bottom"/>
            <w:hideMark/>
          </w:tcPr>
          <w:p w14:paraId="3766A18B"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 xml:space="preserve"> 1/12</w:t>
            </w:r>
          </w:p>
        </w:tc>
        <w:tc>
          <w:tcPr>
            <w:tcW w:w="1200" w:type="dxa"/>
            <w:tcBorders>
              <w:top w:val="nil"/>
              <w:left w:val="nil"/>
              <w:bottom w:val="nil"/>
              <w:right w:val="nil"/>
            </w:tcBorders>
            <w:noWrap/>
            <w:vAlign w:val="bottom"/>
            <w:hideMark/>
          </w:tcPr>
          <w:p w14:paraId="7750348C"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0,03023</w:t>
            </w:r>
          </w:p>
        </w:tc>
        <w:tc>
          <w:tcPr>
            <w:tcW w:w="1200" w:type="dxa"/>
            <w:tcBorders>
              <w:top w:val="nil"/>
              <w:left w:val="nil"/>
              <w:bottom w:val="nil"/>
              <w:right w:val="nil"/>
            </w:tcBorders>
            <w:noWrap/>
            <w:vAlign w:val="bottom"/>
            <w:hideMark/>
          </w:tcPr>
          <w:p w14:paraId="5AFCE401"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0,03023</w:t>
            </w:r>
          </w:p>
        </w:tc>
        <w:tc>
          <w:tcPr>
            <w:tcW w:w="1200" w:type="dxa"/>
            <w:tcBorders>
              <w:top w:val="nil"/>
              <w:left w:val="nil"/>
              <w:bottom w:val="nil"/>
              <w:right w:val="single" w:sz="8" w:space="0" w:color="auto"/>
            </w:tcBorders>
            <w:noWrap/>
            <w:vAlign w:val="bottom"/>
            <w:hideMark/>
          </w:tcPr>
          <w:p w14:paraId="32C3F206"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0,02987</w:t>
            </w:r>
          </w:p>
        </w:tc>
      </w:tr>
      <w:tr w:rsidR="0023549F" w:rsidRPr="005D084C" w14:paraId="12DB7912" w14:textId="77777777" w:rsidTr="00894267">
        <w:trPr>
          <w:trHeight w:val="300"/>
        </w:trPr>
        <w:tc>
          <w:tcPr>
            <w:tcW w:w="2200" w:type="dxa"/>
            <w:vMerge/>
            <w:tcBorders>
              <w:top w:val="nil"/>
              <w:left w:val="single" w:sz="8" w:space="0" w:color="auto"/>
              <w:bottom w:val="single" w:sz="8" w:space="0" w:color="000000"/>
              <w:right w:val="nil"/>
            </w:tcBorders>
            <w:vAlign w:val="center"/>
            <w:hideMark/>
          </w:tcPr>
          <w:p w14:paraId="0D852E30"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4949B151"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1/06</w:t>
            </w:r>
          </w:p>
        </w:tc>
        <w:tc>
          <w:tcPr>
            <w:tcW w:w="1200" w:type="dxa"/>
            <w:tcBorders>
              <w:top w:val="nil"/>
              <w:left w:val="nil"/>
              <w:bottom w:val="nil"/>
              <w:right w:val="nil"/>
            </w:tcBorders>
            <w:noWrap/>
            <w:vAlign w:val="bottom"/>
            <w:hideMark/>
          </w:tcPr>
          <w:p w14:paraId="2B244E03"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0,01991</w:t>
            </w:r>
          </w:p>
        </w:tc>
        <w:tc>
          <w:tcPr>
            <w:tcW w:w="1200" w:type="dxa"/>
            <w:tcBorders>
              <w:top w:val="nil"/>
              <w:left w:val="nil"/>
              <w:bottom w:val="nil"/>
              <w:right w:val="nil"/>
            </w:tcBorders>
            <w:noWrap/>
            <w:vAlign w:val="bottom"/>
            <w:hideMark/>
          </w:tcPr>
          <w:p w14:paraId="2AD19DE9"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0,01988</w:t>
            </w:r>
          </w:p>
        </w:tc>
        <w:tc>
          <w:tcPr>
            <w:tcW w:w="1200" w:type="dxa"/>
            <w:tcBorders>
              <w:top w:val="nil"/>
              <w:left w:val="nil"/>
              <w:bottom w:val="nil"/>
              <w:right w:val="single" w:sz="8" w:space="0" w:color="auto"/>
            </w:tcBorders>
            <w:noWrap/>
            <w:vAlign w:val="bottom"/>
            <w:hideMark/>
          </w:tcPr>
          <w:p w14:paraId="46A3BECC"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0,01954</w:t>
            </w:r>
          </w:p>
        </w:tc>
      </w:tr>
      <w:tr w:rsidR="0023549F" w:rsidRPr="005D084C" w14:paraId="53C8E7A6" w14:textId="77777777" w:rsidTr="00894267">
        <w:trPr>
          <w:trHeight w:val="300"/>
        </w:trPr>
        <w:tc>
          <w:tcPr>
            <w:tcW w:w="2200" w:type="dxa"/>
            <w:vMerge/>
            <w:tcBorders>
              <w:top w:val="nil"/>
              <w:left w:val="single" w:sz="8" w:space="0" w:color="auto"/>
              <w:bottom w:val="single" w:sz="8" w:space="0" w:color="000000"/>
              <w:right w:val="nil"/>
            </w:tcBorders>
            <w:vAlign w:val="center"/>
            <w:hideMark/>
          </w:tcPr>
          <w:p w14:paraId="08C05CAB"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56AFB747"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1/04</w:t>
            </w:r>
          </w:p>
        </w:tc>
        <w:tc>
          <w:tcPr>
            <w:tcW w:w="1200" w:type="dxa"/>
            <w:tcBorders>
              <w:top w:val="nil"/>
              <w:left w:val="nil"/>
              <w:bottom w:val="nil"/>
              <w:right w:val="nil"/>
            </w:tcBorders>
            <w:noWrap/>
            <w:vAlign w:val="bottom"/>
            <w:hideMark/>
          </w:tcPr>
          <w:p w14:paraId="2E17109C"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0,01534</w:t>
            </w:r>
          </w:p>
        </w:tc>
        <w:tc>
          <w:tcPr>
            <w:tcW w:w="1200" w:type="dxa"/>
            <w:tcBorders>
              <w:top w:val="nil"/>
              <w:left w:val="nil"/>
              <w:bottom w:val="nil"/>
              <w:right w:val="nil"/>
            </w:tcBorders>
            <w:noWrap/>
            <w:vAlign w:val="bottom"/>
            <w:hideMark/>
          </w:tcPr>
          <w:p w14:paraId="45E50724"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0,01533</w:t>
            </w:r>
          </w:p>
        </w:tc>
        <w:tc>
          <w:tcPr>
            <w:tcW w:w="1200" w:type="dxa"/>
            <w:tcBorders>
              <w:top w:val="nil"/>
              <w:left w:val="nil"/>
              <w:bottom w:val="nil"/>
              <w:right w:val="single" w:sz="8" w:space="0" w:color="auto"/>
            </w:tcBorders>
            <w:noWrap/>
            <w:vAlign w:val="bottom"/>
            <w:hideMark/>
          </w:tcPr>
          <w:p w14:paraId="7E4FBB14"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0,01555</w:t>
            </w:r>
          </w:p>
        </w:tc>
      </w:tr>
      <w:tr w:rsidR="0023549F" w:rsidRPr="005D084C" w14:paraId="602B83E8" w14:textId="77777777" w:rsidTr="00894267">
        <w:trPr>
          <w:trHeight w:val="300"/>
        </w:trPr>
        <w:tc>
          <w:tcPr>
            <w:tcW w:w="2200" w:type="dxa"/>
            <w:vMerge/>
            <w:tcBorders>
              <w:top w:val="nil"/>
              <w:left w:val="single" w:sz="8" w:space="0" w:color="auto"/>
              <w:bottom w:val="single" w:sz="8" w:space="0" w:color="000000"/>
              <w:right w:val="nil"/>
            </w:tcBorders>
            <w:vAlign w:val="center"/>
            <w:hideMark/>
          </w:tcPr>
          <w:p w14:paraId="5D6BAF08"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nil"/>
              <w:right w:val="single" w:sz="8" w:space="0" w:color="auto"/>
            </w:tcBorders>
            <w:noWrap/>
            <w:vAlign w:val="bottom"/>
            <w:hideMark/>
          </w:tcPr>
          <w:p w14:paraId="0726BD0C"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1/03</w:t>
            </w:r>
          </w:p>
        </w:tc>
        <w:tc>
          <w:tcPr>
            <w:tcW w:w="1200" w:type="dxa"/>
            <w:tcBorders>
              <w:top w:val="nil"/>
              <w:left w:val="nil"/>
              <w:bottom w:val="nil"/>
              <w:right w:val="nil"/>
            </w:tcBorders>
            <w:noWrap/>
            <w:vAlign w:val="bottom"/>
            <w:hideMark/>
          </w:tcPr>
          <w:p w14:paraId="742F217D"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0,01275</w:t>
            </w:r>
          </w:p>
        </w:tc>
        <w:tc>
          <w:tcPr>
            <w:tcW w:w="1200" w:type="dxa"/>
            <w:tcBorders>
              <w:top w:val="nil"/>
              <w:left w:val="nil"/>
              <w:bottom w:val="nil"/>
              <w:right w:val="nil"/>
            </w:tcBorders>
            <w:noWrap/>
            <w:vAlign w:val="bottom"/>
            <w:hideMark/>
          </w:tcPr>
          <w:p w14:paraId="4F24B816"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0,01273</w:t>
            </w:r>
          </w:p>
        </w:tc>
        <w:tc>
          <w:tcPr>
            <w:tcW w:w="1200" w:type="dxa"/>
            <w:tcBorders>
              <w:top w:val="nil"/>
              <w:left w:val="nil"/>
              <w:bottom w:val="nil"/>
              <w:right w:val="single" w:sz="8" w:space="0" w:color="auto"/>
            </w:tcBorders>
            <w:noWrap/>
            <w:vAlign w:val="bottom"/>
            <w:hideMark/>
          </w:tcPr>
          <w:p w14:paraId="4EB7119D"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0,01346</w:t>
            </w:r>
          </w:p>
        </w:tc>
      </w:tr>
      <w:tr w:rsidR="0023549F" w:rsidRPr="005D084C" w14:paraId="7B970B7F" w14:textId="77777777" w:rsidTr="00894267">
        <w:trPr>
          <w:trHeight w:val="315"/>
        </w:trPr>
        <w:tc>
          <w:tcPr>
            <w:tcW w:w="2200" w:type="dxa"/>
            <w:vMerge/>
            <w:tcBorders>
              <w:top w:val="nil"/>
              <w:left w:val="single" w:sz="8" w:space="0" w:color="auto"/>
              <w:bottom w:val="single" w:sz="8" w:space="0" w:color="000000"/>
              <w:right w:val="nil"/>
            </w:tcBorders>
            <w:vAlign w:val="center"/>
            <w:hideMark/>
          </w:tcPr>
          <w:p w14:paraId="00704D40" w14:textId="77777777" w:rsidR="0023549F" w:rsidRPr="005D084C" w:rsidRDefault="0023549F" w:rsidP="00894267">
            <w:pPr>
              <w:rPr>
                <w:rFonts w:ascii="Aptos Narrow" w:eastAsia="Times New Roman" w:hAnsi="Aptos Narrow"/>
                <w:color w:val="000000"/>
              </w:rPr>
            </w:pPr>
          </w:p>
        </w:tc>
        <w:tc>
          <w:tcPr>
            <w:tcW w:w="1400" w:type="dxa"/>
            <w:tcBorders>
              <w:top w:val="nil"/>
              <w:left w:val="single" w:sz="8" w:space="0" w:color="auto"/>
              <w:bottom w:val="single" w:sz="8" w:space="0" w:color="auto"/>
              <w:right w:val="single" w:sz="8" w:space="0" w:color="auto"/>
            </w:tcBorders>
            <w:noWrap/>
            <w:vAlign w:val="bottom"/>
            <w:hideMark/>
          </w:tcPr>
          <w:p w14:paraId="6F504E4A" w14:textId="77777777" w:rsidR="0023549F" w:rsidRPr="005D084C" w:rsidRDefault="0023549F" w:rsidP="00894267">
            <w:pPr>
              <w:rPr>
                <w:rFonts w:ascii="Aptos Narrow" w:eastAsia="Times New Roman" w:hAnsi="Aptos Narrow"/>
                <w:color w:val="000000"/>
              </w:rPr>
            </w:pPr>
            <w:r w:rsidRPr="005D084C">
              <w:rPr>
                <w:rFonts w:ascii="Aptos Narrow" w:eastAsia="Times New Roman" w:hAnsi="Aptos Narrow"/>
                <w:color w:val="000000"/>
              </w:rPr>
              <w:t>1/02</w:t>
            </w:r>
          </w:p>
        </w:tc>
        <w:tc>
          <w:tcPr>
            <w:tcW w:w="1200" w:type="dxa"/>
            <w:tcBorders>
              <w:top w:val="nil"/>
              <w:left w:val="nil"/>
              <w:bottom w:val="single" w:sz="8" w:space="0" w:color="auto"/>
              <w:right w:val="nil"/>
            </w:tcBorders>
            <w:noWrap/>
            <w:vAlign w:val="bottom"/>
            <w:hideMark/>
          </w:tcPr>
          <w:p w14:paraId="76D85601"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0,01059</w:t>
            </w:r>
          </w:p>
        </w:tc>
        <w:tc>
          <w:tcPr>
            <w:tcW w:w="1200" w:type="dxa"/>
            <w:tcBorders>
              <w:top w:val="nil"/>
              <w:left w:val="nil"/>
              <w:bottom w:val="single" w:sz="8" w:space="0" w:color="auto"/>
              <w:right w:val="nil"/>
            </w:tcBorders>
            <w:noWrap/>
            <w:vAlign w:val="bottom"/>
            <w:hideMark/>
          </w:tcPr>
          <w:p w14:paraId="64686A1C"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0,01053</w:t>
            </w:r>
          </w:p>
        </w:tc>
        <w:tc>
          <w:tcPr>
            <w:tcW w:w="1200" w:type="dxa"/>
            <w:tcBorders>
              <w:top w:val="nil"/>
              <w:left w:val="nil"/>
              <w:bottom w:val="single" w:sz="8" w:space="0" w:color="auto"/>
              <w:right w:val="single" w:sz="8" w:space="0" w:color="auto"/>
            </w:tcBorders>
            <w:noWrap/>
            <w:vAlign w:val="bottom"/>
            <w:hideMark/>
          </w:tcPr>
          <w:p w14:paraId="14BB96DB" w14:textId="77777777" w:rsidR="0023549F" w:rsidRPr="005D084C" w:rsidRDefault="0023549F" w:rsidP="00894267">
            <w:pPr>
              <w:jc w:val="right"/>
              <w:rPr>
                <w:rFonts w:ascii="Aptos Narrow" w:eastAsia="Times New Roman" w:hAnsi="Aptos Narrow"/>
                <w:color w:val="000000"/>
              </w:rPr>
            </w:pPr>
            <w:r w:rsidRPr="005D084C">
              <w:rPr>
                <w:rFonts w:ascii="Aptos Narrow" w:eastAsia="Times New Roman" w:hAnsi="Aptos Narrow"/>
                <w:color w:val="000000"/>
              </w:rPr>
              <w:t>0,01395</w:t>
            </w:r>
          </w:p>
        </w:tc>
      </w:tr>
    </w:tbl>
    <w:p w14:paraId="3E0B8339" w14:textId="77777777" w:rsidR="0023549F" w:rsidRPr="00865818" w:rsidRDefault="0023549F" w:rsidP="00865818">
      <w:pPr>
        <w:ind w:left="360"/>
        <w:rPr>
          <w:rFonts w:asciiTheme="minorHAnsi" w:hAnsiTheme="minorHAnsi" w:cs="Calibri"/>
          <w:color w:val="C00000"/>
          <w:sz w:val="24"/>
          <w:szCs w:val="24"/>
          <w:u w:val="single"/>
        </w:rPr>
      </w:pPr>
    </w:p>
    <w:p w14:paraId="5E8A8A5F" w14:textId="291E282D" w:rsidR="006F5326" w:rsidRDefault="00865818" w:rsidP="00894267">
      <w:pPr>
        <w:pStyle w:val="Titre2"/>
        <w:numPr>
          <w:ilvl w:val="0"/>
          <w:numId w:val="5"/>
        </w:numPr>
      </w:pPr>
      <w:bookmarkStart w:id="86" w:name="_Toc230250975"/>
      <w:r>
        <w:t>Dettes Privées</w:t>
      </w:r>
      <w:bookmarkEnd w:id="86"/>
    </w:p>
    <w:p w14:paraId="4D13C9C4" w14:textId="3F18A55B" w:rsidR="008551BB" w:rsidRPr="00BC597D" w:rsidRDefault="008551BB" w:rsidP="00BC597D">
      <w:pPr>
        <w:pStyle w:val="Titre3"/>
        <w:numPr>
          <w:ilvl w:val="0"/>
          <w:numId w:val="23"/>
        </w:numPr>
      </w:pPr>
      <w:bookmarkStart w:id="87" w:name="_Toc230250976"/>
      <w:r w:rsidRPr="00BC597D">
        <w:t>Présentation</w:t>
      </w:r>
      <w:r w:rsidR="00B24CF6" w:rsidRPr="00BC597D">
        <w:t xml:space="preserve"> et diffusion</w:t>
      </w:r>
      <w:r w:rsidRPr="00BC597D">
        <w:t xml:space="preserve"> du modèle Black-Karasinsk</w:t>
      </w:r>
      <w:r w:rsidR="00E13B87" w:rsidRPr="00BC597D">
        <w:t>i</w:t>
      </w:r>
      <w:bookmarkEnd w:id="87"/>
      <w:r w:rsidR="00E13B87" w:rsidRPr="00BC597D">
        <w:t xml:space="preserve"> </w:t>
      </w:r>
    </w:p>
    <w:p w14:paraId="1A7331B8" w14:textId="77777777" w:rsidR="000E2D92" w:rsidRPr="000E2D92" w:rsidRDefault="000E2D92" w:rsidP="000E2D92">
      <w:pPr>
        <w:ind w:left="1440"/>
      </w:pPr>
    </w:p>
    <w:p w14:paraId="4404633A" w14:textId="59B42219" w:rsidR="00E13B87" w:rsidRDefault="000E2D92" w:rsidP="00E13B87">
      <w:pPr>
        <w:rPr>
          <w:rFonts w:asciiTheme="minorHAnsi" w:hAnsiTheme="minorHAnsi" w:cstheme="minorHAnsi"/>
        </w:rPr>
      </w:pPr>
      <w:r w:rsidRPr="000E2D92">
        <w:rPr>
          <w:rFonts w:asciiTheme="minorHAnsi" w:hAnsiTheme="minorHAnsi" w:cstheme="minorHAnsi"/>
        </w:rPr>
        <w:t>Le modèle Black-Karasinski est un modèle stochastique à un facteur utilisé pour modéliser l’évolution des taux d’intérêt à court terme. Il repose sur l’idée que le logarithme du taux court suit un processus d’</w:t>
      </w:r>
      <w:proofErr w:type="spellStart"/>
      <w:r w:rsidRPr="000E2D92">
        <w:rPr>
          <w:rFonts w:asciiTheme="minorHAnsi" w:hAnsiTheme="minorHAnsi" w:cstheme="minorHAnsi"/>
        </w:rPr>
        <w:t>Itô</w:t>
      </w:r>
      <w:proofErr w:type="spellEnd"/>
      <w:r w:rsidRPr="000E2D92">
        <w:rPr>
          <w:rFonts w:asciiTheme="minorHAnsi" w:hAnsiTheme="minorHAnsi" w:cstheme="minorHAnsi"/>
        </w:rPr>
        <w:t xml:space="preserve"> avec retour à la moyenne, ce qui garantit que le taux reste toujours positif.</w:t>
      </w:r>
    </w:p>
    <w:p w14:paraId="0B2B5753" w14:textId="77777777" w:rsidR="000E2D92" w:rsidRDefault="000E2D92" w:rsidP="00E13B87">
      <w:pPr>
        <w:rPr>
          <w:rFonts w:asciiTheme="minorHAnsi" w:hAnsiTheme="minorHAnsi" w:cstheme="minorHAnsi"/>
        </w:rPr>
      </w:pPr>
    </w:p>
    <w:p w14:paraId="76A5115F" w14:textId="77777777" w:rsidR="000E2D92" w:rsidRDefault="000E2D92" w:rsidP="00E13B87">
      <w:pPr>
        <w:rPr>
          <w:rFonts w:asciiTheme="minorHAnsi" w:hAnsiTheme="minorHAnsi" w:cstheme="minorHAnsi"/>
        </w:rPr>
      </w:pPr>
    </w:p>
    <w:p w14:paraId="4FBCF003" w14:textId="24514B1E" w:rsidR="000E2D92" w:rsidRPr="000E2D92" w:rsidRDefault="000E2D92" w:rsidP="00E13B87">
      <w:pPr>
        <w:rPr>
          <w:rFonts w:asciiTheme="minorHAnsi" w:hAnsiTheme="minorHAnsi" w:cstheme="minorHAnsi"/>
        </w:rPr>
      </w:pPr>
      <m:oMathPara>
        <m:oMath>
          <m:r>
            <w:rPr>
              <w:rFonts w:ascii="Cambria Math" w:hAnsi="Cambria Math" w:cstheme="minorHAnsi"/>
            </w:rPr>
            <m:t>dln</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t</m:t>
                  </m:r>
                </m:sub>
              </m:sSub>
            </m:e>
          </m:d>
          <m:r>
            <w:rPr>
              <w:rFonts w:ascii="Cambria Math" w:hAnsi="Cambria Math" w:cstheme="minorHAnsi"/>
            </w:rPr>
            <m:t>=k</m:t>
          </m:r>
          <m:d>
            <m:dPr>
              <m:ctrlPr>
                <w:rPr>
                  <w:rFonts w:ascii="Cambria Math" w:hAnsi="Cambria Math" w:cstheme="minorHAnsi"/>
                  <w:i/>
                </w:rPr>
              </m:ctrlPr>
            </m:dPr>
            <m:e>
              <m:r>
                <w:rPr>
                  <w:rFonts w:ascii="Cambria Math" w:hAnsi="Cambria Math" w:cstheme="minorHAnsi"/>
                </w:rPr>
                <m:t>θ-</m:t>
              </m:r>
              <m:sSub>
                <m:sSubPr>
                  <m:ctrlPr>
                    <w:rPr>
                      <w:rFonts w:ascii="Cambria Math" w:hAnsi="Cambria Math" w:cstheme="minorHAnsi"/>
                      <w:i/>
                    </w:rPr>
                  </m:ctrlPr>
                </m:sSubPr>
                <m:e>
                  <m:r>
                    <m:rPr>
                      <m:sty m:val="p"/>
                    </m:rPr>
                    <w:rPr>
                      <w:rFonts w:ascii="Cambria Math" w:hAnsi="Cambria Math" w:cstheme="minorHAnsi"/>
                    </w:rPr>
                    <m:t>ln⁡</m:t>
                  </m:r>
                  <m:r>
                    <w:rPr>
                      <w:rFonts w:ascii="Cambria Math" w:hAnsi="Cambria Math" w:cstheme="minorHAnsi"/>
                    </w:rPr>
                    <m:t>(r</m:t>
                  </m:r>
                </m:e>
                <m:sub>
                  <m:r>
                    <w:rPr>
                      <w:rFonts w:ascii="Cambria Math" w:hAnsi="Cambria Math" w:cstheme="minorHAnsi"/>
                    </w:rPr>
                    <m:t>t</m:t>
                  </m:r>
                </m:sub>
              </m:sSub>
              <m:r>
                <w:rPr>
                  <w:rFonts w:ascii="Cambria Math" w:hAnsi="Cambria Math" w:cstheme="minorHAnsi"/>
                </w:rPr>
                <m:t>)</m:t>
              </m:r>
            </m:e>
          </m:d>
          <m:r>
            <w:rPr>
              <w:rFonts w:ascii="Cambria Math" w:hAnsi="Cambria Math" w:cstheme="minorHAnsi"/>
            </w:rPr>
            <m:t>dt+σd</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t</m:t>
              </m:r>
            </m:sub>
          </m:sSub>
        </m:oMath>
      </m:oMathPara>
    </w:p>
    <w:p w14:paraId="1EA24824" w14:textId="78939983" w:rsidR="000E2D92" w:rsidRDefault="000E2D92" w:rsidP="00E13B87">
      <w:pPr>
        <w:rPr>
          <w:rFonts w:asciiTheme="minorHAnsi" w:hAnsiTheme="minorHAnsi" w:cstheme="minorHAnsi"/>
        </w:rPr>
      </w:pPr>
      <w:r>
        <w:rPr>
          <w:rFonts w:asciiTheme="minorHAnsi" w:hAnsiTheme="minorHAnsi" w:cstheme="minorHAnsi"/>
        </w:rPr>
        <w:t>Avec :</w:t>
      </w:r>
    </w:p>
    <w:p w14:paraId="18F4B939" w14:textId="26890E56" w:rsidR="000E2D92" w:rsidRPr="000E2D92" w:rsidRDefault="000E2D92" w:rsidP="00E13B87">
      <w:pPr>
        <w:rPr>
          <w:rFonts w:asciiTheme="minorHAnsi" w:hAnsiTheme="minorHAnsi" w:cstheme="minorHAnsi"/>
        </w:rPr>
      </w:pPr>
      <w:r>
        <w:rPr>
          <w:rFonts w:asciiTheme="minorHAnsi" w:hAnsiTheme="minorHAnsi" w:cstheme="minorHAnsi"/>
        </w:rPr>
        <w:tab/>
        <w:t>-</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t</m:t>
            </m:r>
          </m:sub>
        </m:sSub>
        <m:r>
          <w:rPr>
            <w:rFonts w:ascii="Cambria Math" w:hAnsi="Cambria Math" w:cstheme="minorHAnsi"/>
          </w:rPr>
          <m:t>, le taux court</m:t>
        </m:r>
      </m:oMath>
    </w:p>
    <w:p w14:paraId="242FA0B1" w14:textId="1EEC5BC1" w:rsidR="000E2D92" w:rsidRDefault="000E2D92" w:rsidP="00E13B87">
      <w:pPr>
        <w:rPr>
          <w:rFonts w:asciiTheme="minorHAnsi" w:hAnsiTheme="minorHAnsi" w:cstheme="minorHAnsi"/>
        </w:rPr>
      </w:pPr>
      <w:r>
        <w:rPr>
          <w:rFonts w:asciiTheme="minorHAnsi" w:hAnsiTheme="minorHAnsi" w:cstheme="minorHAnsi"/>
        </w:rPr>
        <w:tab/>
        <w:t xml:space="preserve">-k, la vitesse de retour à la moyenne </w:t>
      </w:r>
      <m:oMath>
        <m:r>
          <w:rPr>
            <w:rFonts w:ascii="Cambria Math" w:hAnsi="Cambria Math" w:cstheme="minorHAnsi"/>
          </w:rPr>
          <m:t>θ</m:t>
        </m:r>
      </m:oMath>
      <w:r>
        <w:rPr>
          <w:rFonts w:asciiTheme="minorHAnsi" w:hAnsiTheme="minorHAnsi" w:cstheme="minorHAnsi"/>
        </w:rPr>
        <w:t xml:space="preserve"> du « log-taux »</w:t>
      </w:r>
    </w:p>
    <w:p w14:paraId="27FEFF0C" w14:textId="76C11270" w:rsidR="000E2D92" w:rsidRDefault="000E2D92" w:rsidP="00E13B87">
      <w:pPr>
        <w:rPr>
          <w:rFonts w:asciiTheme="minorHAnsi" w:hAnsiTheme="minorHAnsi" w:cstheme="minorHAnsi"/>
        </w:rPr>
      </w:pPr>
      <w:r>
        <w:rPr>
          <w:rFonts w:asciiTheme="minorHAnsi" w:hAnsiTheme="minorHAnsi" w:cstheme="minorHAnsi"/>
        </w:rPr>
        <w:tab/>
        <w:t>-</w:t>
      </w:r>
      <m:oMath>
        <m:r>
          <w:rPr>
            <w:rFonts w:ascii="Cambria Math" w:hAnsi="Cambria Math" w:cstheme="minorHAnsi"/>
          </w:rPr>
          <m:t>σ</m:t>
        </m:r>
      </m:oMath>
      <w:r>
        <w:rPr>
          <w:rFonts w:asciiTheme="minorHAnsi" w:hAnsiTheme="minorHAnsi" w:cstheme="minorHAnsi"/>
        </w:rPr>
        <w:t>, la volatilité du logarithme du taux</w:t>
      </w:r>
    </w:p>
    <w:p w14:paraId="141C42D3" w14:textId="6595C2AB" w:rsidR="000E2D92" w:rsidRDefault="000E2D92" w:rsidP="00E13B87">
      <w:pPr>
        <w:rPr>
          <w:rFonts w:asciiTheme="minorHAnsi" w:hAnsiTheme="minorHAnsi" w:cstheme="minorHAnsi"/>
        </w:rPr>
      </w:pPr>
      <w:r>
        <w:rPr>
          <w:rFonts w:asciiTheme="minorHAnsi" w:hAnsiTheme="minorHAnsi" w:cstheme="minorHAnsi"/>
        </w:rPr>
        <w:t>Deux raisons principales justifient le choix de ce modèle pour la dette privée :</w:t>
      </w:r>
    </w:p>
    <w:p w14:paraId="428E8C65" w14:textId="69524570" w:rsidR="000E2D92" w:rsidRDefault="000E2D92" w:rsidP="00E13B87">
      <w:pPr>
        <w:rPr>
          <w:rFonts w:asciiTheme="minorHAnsi" w:hAnsiTheme="minorHAnsi" w:cstheme="minorHAnsi"/>
        </w:rPr>
      </w:pPr>
      <w:r>
        <w:rPr>
          <w:rFonts w:asciiTheme="minorHAnsi" w:hAnsiTheme="minorHAnsi" w:cstheme="minorHAnsi"/>
        </w:rPr>
        <w:tab/>
        <w:t xml:space="preserve">-Premièrement, la positivité garantit la cohérence des diffusions, sachant que c’est le spread entre les taux nominaux et </w:t>
      </w:r>
      <w:r w:rsidR="009C6BE1">
        <w:rPr>
          <w:rFonts w:asciiTheme="minorHAnsi" w:hAnsiTheme="minorHAnsi" w:cstheme="minorHAnsi"/>
        </w:rPr>
        <w:t>ceux de la dette privée</w:t>
      </w:r>
      <w:r>
        <w:rPr>
          <w:rFonts w:asciiTheme="minorHAnsi" w:hAnsiTheme="minorHAnsi" w:cstheme="minorHAnsi"/>
        </w:rPr>
        <w:t xml:space="preserve"> qui sera diffus</w:t>
      </w:r>
      <w:r w:rsidR="009C6BE1">
        <w:rPr>
          <w:rFonts w:asciiTheme="minorHAnsi" w:hAnsiTheme="minorHAnsi" w:cstheme="minorHAnsi"/>
        </w:rPr>
        <w:t>é</w:t>
      </w:r>
      <w:r>
        <w:rPr>
          <w:rFonts w:asciiTheme="minorHAnsi" w:hAnsiTheme="minorHAnsi" w:cstheme="minorHAnsi"/>
        </w:rPr>
        <w:t xml:space="preserve"> avec ce modèle.</w:t>
      </w:r>
    </w:p>
    <w:p w14:paraId="78AB384C" w14:textId="657811C9" w:rsidR="009C6BE1" w:rsidRDefault="000E2D92" w:rsidP="00E13B87">
      <w:pPr>
        <w:rPr>
          <w:rFonts w:asciiTheme="minorHAnsi" w:hAnsiTheme="minorHAnsi" w:cstheme="minorHAnsi"/>
        </w:rPr>
      </w:pPr>
      <w:r>
        <w:rPr>
          <w:rFonts w:asciiTheme="minorHAnsi" w:hAnsiTheme="minorHAnsi" w:cstheme="minorHAnsi"/>
        </w:rPr>
        <w:lastRenderedPageBreak/>
        <w:tab/>
        <w:t>-Deuxièmement, ce modèle, étant log-normal, permet de capter des niveaux de volatilité</w:t>
      </w:r>
      <w:r w:rsidR="009924E4">
        <w:rPr>
          <w:rFonts w:asciiTheme="minorHAnsi" w:hAnsiTheme="minorHAnsi" w:cstheme="minorHAnsi"/>
        </w:rPr>
        <w:t xml:space="preserve"> important qui aurait été plus compliqué à chercher avec le modèle CIR. C</w:t>
      </w:r>
      <w:r w:rsidR="009C6BE1">
        <w:rPr>
          <w:rFonts w:asciiTheme="minorHAnsi" w:hAnsiTheme="minorHAnsi" w:cstheme="minorHAnsi"/>
        </w:rPr>
        <w:t>e sont</w:t>
      </w:r>
      <w:r w:rsidR="009924E4">
        <w:rPr>
          <w:rFonts w:asciiTheme="minorHAnsi" w:hAnsiTheme="minorHAnsi" w:cstheme="minorHAnsi"/>
        </w:rPr>
        <w:t xml:space="preserve"> ce</w:t>
      </w:r>
      <w:r w:rsidR="009C6BE1">
        <w:rPr>
          <w:rFonts w:asciiTheme="minorHAnsi" w:hAnsiTheme="minorHAnsi" w:cstheme="minorHAnsi"/>
        </w:rPr>
        <w:t>s</w:t>
      </w:r>
      <w:r w:rsidR="009924E4">
        <w:rPr>
          <w:rFonts w:asciiTheme="minorHAnsi" w:hAnsiTheme="minorHAnsi" w:cstheme="minorHAnsi"/>
        </w:rPr>
        <w:t xml:space="preserve"> niveau</w:t>
      </w:r>
      <w:r w:rsidR="009C6BE1">
        <w:rPr>
          <w:rFonts w:asciiTheme="minorHAnsi" w:hAnsiTheme="minorHAnsi" w:cstheme="minorHAnsi"/>
        </w:rPr>
        <w:t>x</w:t>
      </w:r>
      <w:r w:rsidR="009924E4">
        <w:rPr>
          <w:rFonts w:asciiTheme="minorHAnsi" w:hAnsiTheme="minorHAnsi" w:cstheme="minorHAnsi"/>
        </w:rPr>
        <w:t xml:space="preserve"> de volatilité qui sont présents notamment sur l’indice de référence qui sera utilisé lors des calibrations</w:t>
      </w:r>
      <w:r w:rsidR="009C6BE1">
        <w:rPr>
          <w:rFonts w:asciiTheme="minorHAnsi" w:hAnsiTheme="minorHAnsi" w:cstheme="minorHAnsi"/>
        </w:rPr>
        <w:t>.</w:t>
      </w:r>
    </w:p>
    <w:p w14:paraId="7B83BEA2" w14:textId="77777777" w:rsidR="009C6BE1" w:rsidRDefault="009C6BE1" w:rsidP="00E13B87">
      <w:pPr>
        <w:rPr>
          <w:rFonts w:asciiTheme="minorHAnsi" w:hAnsiTheme="minorHAnsi" w:cstheme="minorHAnsi"/>
        </w:rPr>
      </w:pPr>
    </w:p>
    <w:p w14:paraId="007E61F3" w14:textId="5467364C" w:rsidR="009C6BE1" w:rsidRDefault="00DD5793" w:rsidP="00E13B87">
      <w:pPr>
        <w:rPr>
          <w:rFonts w:asciiTheme="minorHAnsi" w:hAnsiTheme="minorHAnsi" w:cstheme="minorHAnsi"/>
        </w:rPr>
      </w:pPr>
      <w:r>
        <w:rPr>
          <w:rFonts w:asciiTheme="minorHAnsi" w:hAnsiTheme="minorHAnsi" w:cstheme="minorHAnsi"/>
        </w:rPr>
        <w:t>En considérant dans ce cas précis une moyenne constante (différentes dans le cas d’un GSE risque neutre d’un facteur permettant de se rapprocher de la courbe de taux initial), il est possible d’avoir accès à une solution exacte de ce processus. En posant :</w:t>
      </w:r>
      <m:oMath>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t</m:t>
            </m:r>
          </m:sub>
        </m:sSub>
        <m:r>
          <w:rPr>
            <w:rFonts w:ascii="Cambria Math" w:hAnsi="Cambria Math" w:cstheme="minorHAnsi"/>
          </w:rPr>
          <m:t>=</m:t>
        </m:r>
        <m:r>
          <m:rPr>
            <m:sty m:val="p"/>
          </m:rPr>
          <w:rPr>
            <w:rFonts w:ascii="Cambria Math" w:hAnsi="Cambria Math" w:cstheme="minorHAnsi"/>
          </w:rPr>
          <m:t>ln⁡</m:t>
        </m:r>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t</m:t>
            </m:r>
          </m:sub>
        </m:sSub>
        <m:r>
          <w:rPr>
            <w:rFonts w:ascii="Cambria Math" w:hAnsi="Cambria Math" w:cstheme="minorHAnsi"/>
          </w:rPr>
          <m:t>)</m:t>
        </m:r>
      </m:oMath>
      <w:r>
        <w:rPr>
          <w:rFonts w:asciiTheme="minorHAnsi" w:hAnsiTheme="minorHAnsi" w:cstheme="minorHAnsi"/>
        </w:rPr>
        <w:t>, il est possible d’avoir la solution exacte en remarquant que ce processus est un processus de Vasicek à un facteur.</w:t>
      </w:r>
      <w:r>
        <w:rPr>
          <w:rFonts w:asciiTheme="minorHAnsi" w:hAnsiTheme="minorHAnsi" w:cstheme="minorHAnsi"/>
        </w:rPr>
        <w:br/>
        <w:t xml:space="preserve">Ainsi, pour tout </w:t>
      </w:r>
      <m:oMath>
        <m:r>
          <w:rPr>
            <w:rFonts w:ascii="Cambria Math" w:hAnsi="Cambria Math" w:cstheme="minorHAnsi"/>
          </w:rPr>
          <m:t>s&lt;t</m:t>
        </m:r>
      </m:oMath>
      <w:r>
        <w:rPr>
          <w:rFonts w:asciiTheme="minorHAnsi" w:hAnsiTheme="minorHAnsi" w:cstheme="minorHAnsi"/>
        </w:rPr>
        <w:t xml:space="preserve">, </w:t>
      </w:r>
    </w:p>
    <w:p w14:paraId="448529BF" w14:textId="1E0549E4" w:rsidR="00B24CF6" w:rsidRPr="00A16077" w:rsidRDefault="00000000" w:rsidP="00A16077">
      <w:pP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r>
            <w:rPr>
              <w:rFonts w:ascii="Cambria Math" w:hAnsi="Cambria Math" w:cstheme="minorHAnsi"/>
            </w:rPr>
            <m:t>+θ</m:t>
          </m:r>
          <m:d>
            <m:dPr>
              <m:ctrlPr>
                <w:rPr>
                  <w:rFonts w:ascii="Cambria Math" w:hAnsi="Cambria Math" w:cstheme="minorHAnsi"/>
                  <w:i/>
                </w:rPr>
              </m:ctrlPr>
            </m:dPr>
            <m:e>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e>
          </m:d>
          <m:r>
            <w:rPr>
              <w:rFonts w:ascii="Cambria Math" w:hAnsi="Cambria Math" w:cstheme="minorHAnsi"/>
            </w:rPr>
            <m:t>+σ</m:t>
          </m:r>
          <m:nary>
            <m:naryPr>
              <m:limLoc m:val="subSup"/>
              <m:ctrlPr>
                <w:rPr>
                  <w:rFonts w:ascii="Cambria Math" w:hAnsi="Cambria Math" w:cstheme="minorHAnsi"/>
                  <w:i/>
                </w:rPr>
              </m:ctrlPr>
            </m:naryPr>
            <m:sub>
              <m:r>
                <w:rPr>
                  <w:rFonts w:ascii="Cambria Math" w:hAnsi="Cambria Math" w:cstheme="minorHAnsi"/>
                </w:rPr>
                <m:t>s</m:t>
              </m:r>
            </m:sub>
            <m:sup>
              <m:r>
                <w:rPr>
                  <w:rFonts w:ascii="Cambria Math" w:hAnsi="Cambria Math" w:cstheme="minorHAnsi"/>
                </w:rPr>
                <m:t>t</m:t>
              </m:r>
            </m:sup>
            <m:e>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-k(t-u)</m:t>
                  </m:r>
                </m:sup>
              </m:sSup>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u</m:t>
                  </m:r>
                </m:sub>
              </m:sSub>
            </m:e>
          </m:nary>
        </m:oMath>
      </m:oMathPara>
    </w:p>
    <w:p w14:paraId="1135B2CD" w14:textId="2E49D12E" w:rsidR="00B24CF6" w:rsidRPr="00D8506A" w:rsidRDefault="00EA3A03" w:rsidP="00B24CF6">
      <w:pPr>
        <w:rPr>
          <w:rFonts w:asciiTheme="minorHAnsi" w:hAnsiTheme="minorHAnsi" w:cstheme="minorHAnsi"/>
        </w:rPr>
      </w:pPr>
      <w:r w:rsidRPr="00D8506A">
        <w:rPr>
          <w:rFonts w:asciiTheme="minorHAnsi" w:hAnsiTheme="minorHAnsi" w:cstheme="minorHAnsi"/>
        </w:rPr>
        <w:t>D’où :</w:t>
      </w:r>
    </w:p>
    <w:p w14:paraId="22433A3F" w14:textId="4BF06733" w:rsidR="00EA3A03" w:rsidRPr="00EA3A03" w:rsidRDefault="00000000" w:rsidP="00B24CF6">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r>
            <w:rPr>
              <w:rFonts w:ascii="Cambria Math" w:hAnsi="Cambria Math" w:cstheme="minorHAnsi"/>
            </w:rPr>
            <m:t>+θ</m:t>
          </m:r>
          <m:d>
            <m:dPr>
              <m:ctrlPr>
                <w:rPr>
                  <w:rFonts w:ascii="Cambria Math" w:hAnsi="Cambria Math" w:cstheme="minorHAnsi"/>
                  <w:i/>
                </w:rPr>
              </m:ctrlPr>
            </m:dPr>
            <m:e>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e>
          </m:d>
          <m:r>
            <w:rPr>
              <w:rFonts w:ascii="Cambria Math" w:hAnsi="Cambria Math" w:cstheme="minorHAnsi"/>
            </w:rPr>
            <m:t>+σ</m:t>
          </m:r>
          <m:nary>
            <m:naryPr>
              <m:limLoc m:val="subSup"/>
              <m:ctrlPr>
                <w:rPr>
                  <w:rFonts w:ascii="Cambria Math" w:hAnsi="Cambria Math" w:cstheme="minorHAnsi"/>
                  <w:i/>
                </w:rPr>
              </m:ctrlPr>
            </m:naryPr>
            <m:sub>
              <m:r>
                <w:rPr>
                  <w:rFonts w:ascii="Cambria Math" w:hAnsi="Cambria Math" w:cstheme="minorHAnsi"/>
                </w:rPr>
                <m:t>s</m:t>
              </m:r>
            </m:sub>
            <m:sup>
              <m:r>
                <w:rPr>
                  <w:rFonts w:ascii="Cambria Math" w:hAnsi="Cambria Math" w:cstheme="minorHAnsi"/>
                </w:rPr>
                <m:t>t</m:t>
              </m:r>
            </m:sup>
            <m:e>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-k(t-u)</m:t>
                  </m:r>
                </m:sup>
              </m:sSup>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u</m:t>
                  </m:r>
                </m:sub>
              </m:sSub>
            </m:e>
          </m:nary>
          <m:r>
            <w:rPr>
              <w:rFonts w:ascii="Cambria Math" w:hAnsi="Cambria Math"/>
            </w:rPr>
            <m:t>)</m:t>
          </m:r>
        </m:oMath>
      </m:oMathPara>
    </w:p>
    <w:p w14:paraId="3982C028" w14:textId="77777777" w:rsidR="00EA3A03" w:rsidRDefault="00EA3A03" w:rsidP="00B24CF6"/>
    <w:p w14:paraId="29D16430" w14:textId="551C1813" w:rsidR="00EA3A03" w:rsidRPr="00D8506A" w:rsidRDefault="00EA3A03" w:rsidP="00B24CF6">
      <w:pPr>
        <w:rPr>
          <w:rFonts w:asciiTheme="minorHAnsi" w:hAnsiTheme="minorHAnsi" w:cstheme="minorHAnsi"/>
        </w:rPr>
      </w:pPr>
      <w:r w:rsidRPr="00D8506A">
        <w:rPr>
          <w:rFonts w:asciiTheme="minorHAnsi" w:hAnsiTheme="minorHAnsi" w:cstheme="minorHAnsi"/>
        </w:rPr>
        <w:t>La calibration de ce modèle sera faite par cibles distributionnelles en se fixant ainsi comme cibles :</w:t>
      </w:r>
    </w:p>
    <w:p w14:paraId="3F40537A" w14:textId="5AEBC8FB" w:rsidR="00EA3A03" w:rsidRPr="00D8506A" w:rsidRDefault="00EA3A03" w:rsidP="00B24CF6">
      <w:pPr>
        <w:rPr>
          <w:rFonts w:asciiTheme="minorHAnsi" w:hAnsiTheme="minorHAnsi" w:cstheme="minorHAnsi"/>
        </w:rPr>
      </w:pPr>
      <w:r w:rsidRPr="00D8506A">
        <w:rPr>
          <w:rFonts w:asciiTheme="minorHAnsi" w:hAnsiTheme="minorHAnsi" w:cstheme="minorHAnsi"/>
        </w:rPr>
        <w:tab/>
        <w:t>-Volatilité des variations de « log-taux »</w:t>
      </w:r>
    </w:p>
    <w:p w14:paraId="2BAEEE7F" w14:textId="5B1C8476" w:rsidR="00EA3A03" w:rsidRPr="00D8506A" w:rsidRDefault="00EA3A03" w:rsidP="00B24CF6">
      <w:pPr>
        <w:rPr>
          <w:rFonts w:asciiTheme="minorHAnsi" w:hAnsiTheme="minorHAnsi" w:cstheme="minorHAnsi"/>
        </w:rPr>
      </w:pPr>
      <w:r w:rsidRPr="00D8506A">
        <w:rPr>
          <w:rFonts w:asciiTheme="minorHAnsi" w:hAnsiTheme="minorHAnsi" w:cstheme="minorHAnsi"/>
        </w:rPr>
        <w:tab/>
        <w:t>-Ecart type des « log-taux »</w:t>
      </w:r>
    </w:p>
    <w:p w14:paraId="119A2E2B" w14:textId="22726E49" w:rsidR="00EA3A03" w:rsidRPr="00D8506A" w:rsidRDefault="00EA3A03" w:rsidP="00B24CF6">
      <w:pPr>
        <w:rPr>
          <w:rFonts w:asciiTheme="minorHAnsi" w:hAnsiTheme="minorHAnsi" w:cstheme="minorHAnsi"/>
        </w:rPr>
      </w:pPr>
      <w:r w:rsidRPr="00D8506A">
        <w:rPr>
          <w:rFonts w:asciiTheme="minorHAnsi" w:hAnsiTheme="minorHAnsi" w:cstheme="minorHAnsi"/>
        </w:rPr>
        <w:tab/>
        <w:t>-Corrélation entre les variations de « log-taux » de différentes maturités.</w:t>
      </w:r>
    </w:p>
    <w:p w14:paraId="10934016" w14:textId="77777777" w:rsidR="00EA3A03" w:rsidRPr="00D8506A" w:rsidRDefault="00EA3A03" w:rsidP="00B24CF6">
      <w:pPr>
        <w:rPr>
          <w:rFonts w:asciiTheme="minorHAnsi" w:hAnsiTheme="minorHAnsi" w:cstheme="minorHAnsi"/>
        </w:rPr>
      </w:pPr>
    </w:p>
    <w:p w14:paraId="47FC4368" w14:textId="4740F2C5" w:rsidR="00EA3A03" w:rsidRPr="00D8506A" w:rsidRDefault="00EA3A03" w:rsidP="00B24CF6">
      <w:pPr>
        <w:rPr>
          <w:rFonts w:asciiTheme="minorHAnsi" w:hAnsiTheme="minorHAnsi" w:cstheme="minorHAnsi"/>
        </w:rPr>
      </w:pPr>
      <w:r w:rsidRPr="00D8506A">
        <w:rPr>
          <w:rFonts w:asciiTheme="minorHAnsi" w:hAnsiTheme="minorHAnsi" w:cstheme="minorHAnsi"/>
        </w:rPr>
        <w:t xml:space="preserve">En effet, </w:t>
      </w:r>
    </w:p>
    <w:p w14:paraId="34B63E4D" w14:textId="65BA9753" w:rsidR="00D8506A" w:rsidRPr="00D8506A" w:rsidRDefault="00D8506A" w:rsidP="00B24CF6">
      <w:pPr>
        <w:rPr>
          <w:rFonts w:asciiTheme="minorHAnsi" w:hAnsiTheme="minorHAnsi" w:cstheme="minorHAnsi"/>
        </w:rPr>
      </w:pPr>
      <w:r w:rsidRPr="00D8506A">
        <w:rPr>
          <w:rFonts w:asciiTheme="minorHAnsi" w:hAnsiTheme="minorHAnsi" w:cstheme="minorHAnsi"/>
        </w:rPr>
        <w:t>-</w:t>
      </w:r>
      <w:r w:rsidRPr="00D8506A">
        <w:rPr>
          <w:rFonts w:asciiTheme="minorHAnsi" w:hAnsiTheme="minorHAnsi" w:cstheme="minorHAnsi"/>
          <w:u w:val="single"/>
        </w:rPr>
        <w:t>Ecart type des « log-Taux » :</w:t>
      </w:r>
      <w:r>
        <w:t> </w:t>
      </w:r>
      <m:oMath>
        <m:r>
          <w:rPr>
            <w:rFonts w:ascii="Cambria Math" w:hAnsi="Cambria Math"/>
          </w:rPr>
          <m:t>std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2k</m:t>
                </m:r>
              </m:den>
            </m:f>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-2t</m:t>
                </m:r>
              </m:sup>
            </m:sSup>
            <m:r>
              <w:rPr>
                <w:rFonts w:ascii="Cambria Math" w:hAnsi="Cambria Math"/>
              </w:rPr>
              <m:t>)</m:t>
            </m:r>
          </m:e>
        </m:rad>
      </m:oMath>
      <w:r>
        <w:t xml:space="preserve"> </w:t>
      </w:r>
      <w:r w:rsidRPr="00D8506A">
        <w:rPr>
          <w:rFonts w:asciiTheme="minorHAnsi" w:hAnsiTheme="minorHAnsi" w:cstheme="minorHAnsi"/>
        </w:rPr>
        <w:t>pour s=0</w:t>
      </w:r>
    </w:p>
    <w:p w14:paraId="4F384E41" w14:textId="77777777" w:rsidR="00D8506A" w:rsidRPr="00D8506A" w:rsidRDefault="00D8506A" w:rsidP="00B24CF6">
      <w:pPr>
        <w:rPr>
          <w:rFonts w:asciiTheme="minorHAnsi" w:hAnsiTheme="minorHAnsi" w:cstheme="minorHAnsi"/>
        </w:rPr>
      </w:pPr>
      <w:r w:rsidRPr="00D8506A">
        <w:rPr>
          <w:rFonts w:asciiTheme="minorHAnsi" w:hAnsiTheme="minorHAnsi" w:cstheme="minorHAnsi"/>
        </w:rPr>
        <w:t>En faisant tendre t vers l’infini, on a comme 1</w:t>
      </w:r>
      <w:r w:rsidRPr="00D8506A">
        <w:rPr>
          <w:rFonts w:asciiTheme="minorHAnsi" w:hAnsiTheme="minorHAnsi" w:cstheme="minorHAnsi"/>
          <w:vertAlign w:val="superscript"/>
        </w:rPr>
        <w:t>ère</w:t>
      </w:r>
      <w:r w:rsidRPr="00D8506A">
        <w:rPr>
          <w:rFonts w:asciiTheme="minorHAnsi" w:hAnsiTheme="minorHAnsi" w:cstheme="minorHAnsi"/>
        </w:rPr>
        <w:t xml:space="preserve"> cible</w:t>
      </w:r>
    </w:p>
    <w:p w14:paraId="604F49C0" w14:textId="04137706" w:rsidR="00B24CF6" w:rsidRPr="00B24CF6" w:rsidRDefault="00D8506A" w:rsidP="00B24CF6">
      <w:r>
        <w:rPr>
          <w:noProof/>
        </w:rPr>
        <mc:AlternateContent>
          <mc:Choice Requires="wps">
            <w:drawing>
              <wp:anchor distT="45720" distB="45720" distL="114300" distR="114300" simplePos="0" relativeHeight="251665408" behindDoc="0" locked="0" layoutInCell="1" allowOverlap="1" wp14:anchorId="79C9E01E" wp14:editId="50A7CEEA">
                <wp:simplePos x="0" y="0"/>
                <wp:positionH relativeFrom="column">
                  <wp:align>center</wp:align>
                </wp:positionH>
                <wp:positionV relativeFrom="paragraph">
                  <wp:posOffset>182880</wp:posOffset>
                </wp:positionV>
                <wp:extent cx="2360930" cy="1404620"/>
                <wp:effectExtent l="0" t="0" r="22860" b="11430"/>
                <wp:wrapSquare wrapText="bothSides"/>
                <wp:docPr id="2913445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E1EF9BE" w14:textId="518D3CA1" w:rsidR="00D8506A" w:rsidRDefault="00D8506A">
                            <m:oMathPara>
                              <m:oMath>
                                <m:r>
                                  <w:rPr>
                                    <w:rFonts w:ascii="Cambria Math" w:hAnsi="Cambria Math"/>
                                  </w:rPr>
                                  <m:t>std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2k</m:t>
                                        </m:r>
                                      </m:e>
                                    </m:rad>
                                  </m:den>
                                </m:f>
                              </m:oMath>
                            </m:oMathPara>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9C9E01E" id="_x0000_t202" coordsize="21600,21600" o:spt="202" path="m,l,21600r21600,l21600,xe">
                <v:stroke joinstyle="miter"/>
                <v:path gradientshapeok="t" o:connecttype="rect"/>
              </v:shapetype>
              <v:shape id="Zone de texte 2" o:spid="_x0000_s1026"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3E1EF9BE" w14:textId="518D3CA1" w:rsidR="00D8506A" w:rsidRDefault="00D8506A">
                      <m:oMathPara>
                        <m:oMath>
                          <m:r>
                            <w:rPr>
                              <w:rFonts w:ascii="Cambria Math" w:hAnsi="Cambria Math"/>
                            </w:rPr>
                            <m:t>std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2k</m:t>
                                  </m:r>
                                </m:e>
                              </m:rad>
                            </m:den>
                          </m:f>
                        </m:oMath>
                      </m:oMathPara>
                    </w:p>
                  </w:txbxContent>
                </v:textbox>
                <w10:wrap type="square"/>
              </v:shape>
            </w:pict>
          </mc:Fallback>
        </mc:AlternateContent>
      </w:r>
      <w:r>
        <w:t xml:space="preserve"> </w:t>
      </w:r>
    </w:p>
    <w:p w14:paraId="09918B20" w14:textId="77777777" w:rsidR="00D8506A" w:rsidRDefault="00D8506A" w:rsidP="00E13B87">
      <w:pPr>
        <w:pStyle w:val="Titre3"/>
        <w:numPr>
          <w:ilvl w:val="0"/>
          <w:numId w:val="0"/>
        </w:numPr>
        <w:ind w:left="1440"/>
      </w:pPr>
    </w:p>
    <w:p w14:paraId="366A0EC3" w14:textId="77777777" w:rsidR="00D8506A" w:rsidRDefault="00D8506A" w:rsidP="00D8506A"/>
    <w:p w14:paraId="3015489E" w14:textId="77777777" w:rsidR="00D8506A" w:rsidRDefault="00D8506A" w:rsidP="00D8506A"/>
    <w:p w14:paraId="0F0F4DB1" w14:textId="6A2279AF" w:rsidR="00D8506A" w:rsidRPr="00D8506A" w:rsidRDefault="00D8506A" w:rsidP="00D8506A">
      <w:pPr>
        <w:rPr>
          <w:rFonts w:asciiTheme="minorHAnsi" w:hAnsiTheme="minorHAnsi" w:cstheme="minorHAnsi"/>
          <w:u w:val="single"/>
        </w:rPr>
      </w:pPr>
      <w:r w:rsidRPr="00D8506A">
        <w:rPr>
          <w:rFonts w:asciiTheme="minorHAnsi" w:hAnsiTheme="minorHAnsi" w:cstheme="minorHAnsi"/>
        </w:rPr>
        <w:t>-</w:t>
      </w:r>
      <w:r w:rsidRPr="00D8506A">
        <w:rPr>
          <w:rFonts w:asciiTheme="minorHAnsi" w:hAnsiTheme="minorHAnsi" w:cstheme="minorHAnsi"/>
          <w:u w:val="single"/>
        </w:rPr>
        <w:t>Volatilité des Variations :</w:t>
      </w:r>
    </w:p>
    <w:p w14:paraId="0105757D" w14:textId="77777777" w:rsidR="00D8506A" w:rsidRDefault="00D8506A" w:rsidP="00D8506A">
      <w:pPr>
        <w:rPr>
          <w:u w:val="single"/>
        </w:rPr>
      </w:pPr>
    </w:p>
    <w:p w14:paraId="3FBD0775" w14:textId="77777777" w:rsidR="00D8506A" w:rsidRDefault="00D8506A" w:rsidP="00D8506A">
      <w:pPr>
        <w:rPr>
          <w:u w:val="single"/>
        </w:rPr>
      </w:pPr>
    </w:p>
    <w:p w14:paraId="49A421E2" w14:textId="5AB91DE6" w:rsidR="00D8506A" w:rsidRPr="00D8506A" w:rsidRDefault="00D8506A" w:rsidP="00D8506A">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r>
            <w:rPr>
              <w:rFonts w:ascii="Cambria Math" w:hAnsi="Cambria Math" w:cstheme="minorHAnsi"/>
            </w:rPr>
            <m:t>-1)+θ</m:t>
          </m:r>
          <m:d>
            <m:dPr>
              <m:ctrlPr>
                <w:rPr>
                  <w:rFonts w:ascii="Cambria Math" w:hAnsi="Cambria Math" w:cstheme="minorHAnsi"/>
                  <w:i/>
                </w:rPr>
              </m:ctrlPr>
            </m:dPr>
            <m:e>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rPr>
                      </m:ctrlPr>
                    </m:dPr>
                    <m:e>
                      <m:r>
                        <w:rPr>
                          <w:rFonts w:ascii="Cambria Math" w:hAnsi="Cambria Math" w:cstheme="minorHAnsi"/>
                        </w:rPr>
                        <m:t>t-s</m:t>
                      </m:r>
                    </m:e>
                  </m:d>
                </m:sup>
              </m:sSup>
            </m:e>
          </m:d>
          <m:r>
            <w:rPr>
              <w:rFonts w:ascii="Cambria Math" w:hAnsi="Cambria Math" w:cstheme="minorHAnsi"/>
            </w:rPr>
            <m:t>+σ</m:t>
          </m:r>
          <m:nary>
            <m:naryPr>
              <m:limLoc m:val="subSup"/>
              <m:ctrlPr>
                <w:rPr>
                  <w:rFonts w:ascii="Cambria Math" w:hAnsi="Cambria Math" w:cstheme="minorHAnsi"/>
                  <w:i/>
                </w:rPr>
              </m:ctrlPr>
            </m:naryPr>
            <m:sub>
              <m:r>
                <w:rPr>
                  <w:rFonts w:ascii="Cambria Math" w:hAnsi="Cambria Math" w:cstheme="minorHAnsi"/>
                </w:rPr>
                <m:t>s</m:t>
              </m:r>
            </m:sub>
            <m:sup>
              <m:r>
                <w:rPr>
                  <w:rFonts w:ascii="Cambria Math" w:hAnsi="Cambria Math" w:cstheme="minorHAnsi"/>
                </w:rPr>
                <m:t>t</m:t>
              </m:r>
            </m:sup>
            <m:e>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-(t-u)</m:t>
                  </m:r>
                </m:sup>
              </m:sSup>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u</m:t>
                  </m:r>
                </m:sub>
              </m:sSub>
            </m:e>
          </m:nary>
        </m:oMath>
      </m:oMathPara>
    </w:p>
    <w:p w14:paraId="662B2F45" w14:textId="713001B0" w:rsidR="00D8506A" w:rsidRPr="00D8506A" w:rsidRDefault="00D8506A" w:rsidP="00D8506A">
      <w:pPr>
        <w:rPr>
          <w:rFonts w:asciiTheme="minorHAnsi" w:hAnsiTheme="minorHAnsi" w:cstheme="minorHAnsi"/>
        </w:rPr>
      </w:pPr>
      <w:r w:rsidRPr="00D8506A">
        <w:rPr>
          <w:rFonts w:asciiTheme="minorHAnsi" w:hAnsiTheme="minorHAnsi" w:cstheme="minorHAnsi"/>
        </w:rPr>
        <w:t>Donc la deuxième cible, en faisant tendre t vers l’infini et en posant s=0 est :</w:t>
      </w:r>
    </w:p>
    <w:p w14:paraId="5C957C46" w14:textId="22E87030" w:rsidR="00D8506A" w:rsidRDefault="00D8506A" w:rsidP="00D8506A">
      <w:r>
        <w:rPr>
          <w:noProof/>
        </w:rPr>
        <mc:AlternateContent>
          <mc:Choice Requires="wps">
            <w:drawing>
              <wp:anchor distT="45720" distB="45720" distL="114300" distR="114300" simplePos="0" relativeHeight="251667456" behindDoc="0" locked="0" layoutInCell="1" allowOverlap="1" wp14:anchorId="4A24B728" wp14:editId="7D935966">
                <wp:simplePos x="0" y="0"/>
                <wp:positionH relativeFrom="column">
                  <wp:align>center</wp:align>
                </wp:positionH>
                <wp:positionV relativeFrom="paragraph">
                  <wp:posOffset>182880</wp:posOffset>
                </wp:positionV>
                <wp:extent cx="2360930" cy="1404620"/>
                <wp:effectExtent l="0" t="0" r="22860" b="11430"/>
                <wp:wrapSquare wrapText="bothSides"/>
                <wp:docPr id="1332403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3BB13F0" w14:textId="1836949C" w:rsidR="00D8506A" w:rsidRDefault="00D8506A" w:rsidP="00D8506A">
                            <m:oMathPara>
                              <m:oMath>
                                <m:r>
                                  <w:rPr>
                                    <w:rFonts w:ascii="Cambria Math" w:hAnsi="Cambria Math"/>
                                  </w:rPr>
                                  <m:t>vol</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2k</m:t>
                                    </m:r>
                                  </m:den>
                                </m:f>
                              </m:oMath>
                            </m:oMathPara>
                          </w:p>
                          <w:p w14:paraId="6DCD8210" w14:textId="4DE686DC" w:rsidR="00D8506A" w:rsidRDefault="00D8506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24B728" id="_x0000_s1027" type="#_x0000_t202" style="position:absolute;left:0;text-align:left;margin-left:0;margin-top:14.4pt;width:185.9pt;height:110.6pt;z-index:2516674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73BB13F0" w14:textId="1836949C" w:rsidR="00D8506A" w:rsidRDefault="00D8506A" w:rsidP="00D8506A">
                      <m:oMathPara>
                        <m:oMath>
                          <m:r>
                            <w:rPr>
                              <w:rFonts w:ascii="Cambria Math" w:hAnsi="Cambria Math"/>
                            </w:rPr>
                            <m:t>vol</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2k</m:t>
                              </m:r>
                            </m:den>
                          </m:f>
                        </m:oMath>
                      </m:oMathPara>
                    </w:p>
                    <w:p w14:paraId="6DCD8210" w14:textId="4DE686DC" w:rsidR="00D8506A" w:rsidRDefault="00D8506A"/>
                  </w:txbxContent>
                </v:textbox>
                <w10:wrap type="square"/>
              </v:shape>
            </w:pict>
          </mc:Fallback>
        </mc:AlternateContent>
      </w:r>
    </w:p>
    <w:p w14:paraId="2E3B71BB" w14:textId="77777777" w:rsidR="00D8506A" w:rsidRDefault="00D8506A" w:rsidP="00D8506A">
      <w:pPr>
        <w:rPr>
          <w:u w:val="single"/>
        </w:rPr>
      </w:pPr>
    </w:p>
    <w:p w14:paraId="079412F8" w14:textId="77777777" w:rsidR="00D8506A" w:rsidRPr="00D8506A" w:rsidRDefault="00D8506A" w:rsidP="00D8506A"/>
    <w:p w14:paraId="471F513F" w14:textId="77777777" w:rsidR="00D8506A" w:rsidRDefault="00D8506A" w:rsidP="00E13B87">
      <w:pPr>
        <w:pStyle w:val="Titre3"/>
        <w:numPr>
          <w:ilvl w:val="0"/>
          <w:numId w:val="0"/>
        </w:numPr>
        <w:ind w:left="1440"/>
      </w:pPr>
    </w:p>
    <w:p w14:paraId="0E2E7CFE" w14:textId="77777777" w:rsidR="00015859" w:rsidRDefault="00015859" w:rsidP="00DF7A3A">
      <w:pPr>
        <w:pStyle w:val="Titre3"/>
        <w:numPr>
          <w:ilvl w:val="0"/>
          <w:numId w:val="0"/>
        </w:numPr>
      </w:pPr>
    </w:p>
    <w:p w14:paraId="26D69002" w14:textId="35B780DA" w:rsidR="00E13B87" w:rsidRPr="00BC597D" w:rsidRDefault="00B24CF6" w:rsidP="00BC597D">
      <w:pPr>
        <w:pStyle w:val="Titre3"/>
      </w:pPr>
      <w:bookmarkStart w:id="88" w:name="_Toc230250977"/>
      <w:r w:rsidRPr="00BC597D">
        <w:t>Présentation des résultats</w:t>
      </w:r>
      <w:bookmarkEnd w:id="88"/>
      <w:r w:rsidRPr="00BC597D">
        <w:t xml:space="preserve"> </w:t>
      </w:r>
    </w:p>
    <w:p w14:paraId="07D02A08" w14:textId="77777777" w:rsidR="00611B3C" w:rsidRDefault="00611B3C" w:rsidP="00611B3C"/>
    <w:p w14:paraId="0DA99D26" w14:textId="008CA0FB" w:rsidR="00611B3C" w:rsidRPr="00611B3C" w:rsidRDefault="00611B3C" w:rsidP="00611B3C">
      <w:r>
        <w:t>Pour la prise de décision, il sera comparé les différents niveaux de rendements et de volatilité de dettes privées issus d’une part d’une diffusion avec CIR et d’autres part avec un modèle de Black-Karasinski.  Ce même travail sera réalisé aussi pour décider du type de calibration qui sera mise en œuvre. Les résultats de ces tests sont récapitulés dans les tableaux ci-après :</w:t>
      </w:r>
    </w:p>
    <w:p w14:paraId="004102A5" w14:textId="77777777" w:rsidR="005A52FE" w:rsidRDefault="005A52FE" w:rsidP="001027E1">
      <w:pPr>
        <w:rPr>
          <w:rFonts w:asciiTheme="minorHAnsi" w:hAnsiTheme="minorHAnsi" w:cs="Calibri"/>
          <w:sz w:val="24"/>
          <w:szCs w:val="24"/>
        </w:rPr>
      </w:pPr>
    </w:p>
    <w:tbl>
      <w:tblPr>
        <w:tblpPr w:leftFromText="141" w:rightFromText="141" w:vertAnchor="text" w:horzAnchor="margin" w:tblpY="184"/>
        <w:tblW w:w="10210" w:type="dxa"/>
        <w:tblCellMar>
          <w:left w:w="70" w:type="dxa"/>
          <w:right w:w="70" w:type="dxa"/>
        </w:tblCellMar>
        <w:tblLook w:val="04A0" w:firstRow="1" w:lastRow="0" w:firstColumn="1" w:lastColumn="0" w:noHBand="0" w:noVBand="1"/>
      </w:tblPr>
      <w:tblGrid>
        <w:gridCol w:w="2772"/>
        <w:gridCol w:w="2578"/>
        <w:gridCol w:w="2358"/>
        <w:gridCol w:w="1609"/>
        <w:gridCol w:w="893"/>
      </w:tblGrid>
      <w:tr w:rsidR="00611B3C" w:rsidRPr="00611B3C" w14:paraId="167E87E5" w14:textId="77777777" w:rsidTr="00611B3C">
        <w:trPr>
          <w:trHeight w:val="641"/>
        </w:trPr>
        <w:tc>
          <w:tcPr>
            <w:tcW w:w="27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11A05E" w14:textId="77777777" w:rsidR="00611B3C" w:rsidRPr="00611B3C" w:rsidRDefault="00611B3C" w:rsidP="00611B3C">
            <w:pPr>
              <w:jc w:val="center"/>
              <w:rPr>
                <w:rFonts w:ascii="Aptos Narrow" w:eastAsia="Times New Roman" w:hAnsi="Aptos Narrow"/>
                <w:color w:val="000000"/>
                <w:szCs w:val="22"/>
              </w:rPr>
            </w:pPr>
            <w:proofErr w:type="spellStart"/>
            <w:proofErr w:type="gramStart"/>
            <w:r w:rsidRPr="00611B3C">
              <w:rPr>
                <w:rFonts w:ascii="Aptos Narrow" w:eastAsia="Times New Roman" w:hAnsi="Aptos Narrow"/>
                <w:color w:val="000000"/>
                <w:szCs w:val="22"/>
              </w:rPr>
              <w:lastRenderedPageBreak/>
              <w:t>rdt</w:t>
            </w:r>
            <w:proofErr w:type="gramEnd"/>
            <w:r w:rsidRPr="00611B3C">
              <w:rPr>
                <w:rFonts w:ascii="Aptos Narrow" w:eastAsia="Times New Roman" w:hAnsi="Aptos Narrow"/>
                <w:color w:val="000000"/>
                <w:szCs w:val="22"/>
              </w:rPr>
              <w:t>_BK-rdt_CIR</w:t>
            </w:r>
            <w:proofErr w:type="spellEnd"/>
          </w:p>
        </w:tc>
        <w:tc>
          <w:tcPr>
            <w:tcW w:w="4936" w:type="dxa"/>
            <w:gridSpan w:val="2"/>
            <w:tcBorders>
              <w:top w:val="single" w:sz="4" w:space="0" w:color="auto"/>
              <w:left w:val="nil"/>
              <w:bottom w:val="single" w:sz="4" w:space="0" w:color="auto"/>
              <w:right w:val="single" w:sz="4" w:space="0" w:color="000000"/>
            </w:tcBorders>
            <w:shd w:val="clear" w:color="000000" w:fill="E8E8E8"/>
            <w:vAlign w:val="bottom"/>
            <w:hideMark/>
          </w:tcPr>
          <w:p w14:paraId="59422F28"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Choix du modèle de Diffusion des Spreads de Crédits (Données High Yield calibrés avec une régression linéaire)</w:t>
            </w:r>
          </w:p>
        </w:tc>
        <w:tc>
          <w:tcPr>
            <w:tcW w:w="1609" w:type="dxa"/>
            <w:tcBorders>
              <w:top w:val="nil"/>
              <w:left w:val="nil"/>
              <w:bottom w:val="nil"/>
              <w:right w:val="nil"/>
            </w:tcBorders>
            <w:shd w:val="clear" w:color="000000" w:fill="FFFFFF"/>
            <w:noWrap/>
            <w:vAlign w:val="bottom"/>
            <w:hideMark/>
          </w:tcPr>
          <w:p w14:paraId="5B17F8C8"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c>
          <w:tcPr>
            <w:tcW w:w="893" w:type="dxa"/>
            <w:tcBorders>
              <w:top w:val="nil"/>
              <w:left w:val="nil"/>
              <w:bottom w:val="nil"/>
              <w:right w:val="nil"/>
            </w:tcBorders>
            <w:shd w:val="clear" w:color="000000" w:fill="FFFFFF"/>
            <w:noWrap/>
            <w:vAlign w:val="bottom"/>
            <w:hideMark/>
          </w:tcPr>
          <w:p w14:paraId="41AFF609"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r>
      <w:tr w:rsidR="00611B3C" w:rsidRPr="00611B3C" w14:paraId="44A9A0FB" w14:textId="77777777" w:rsidTr="00611B3C">
        <w:trPr>
          <w:trHeight w:val="281"/>
        </w:trPr>
        <w:tc>
          <w:tcPr>
            <w:tcW w:w="2772" w:type="dxa"/>
            <w:tcBorders>
              <w:top w:val="nil"/>
              <w:left w:val="single" w:sz="4" w:space="0" w:color="auto"/>
              <w:bottom w:val="single" w:sz="4" w:space="0" w:color="auto"/>
              <w:right w:val="single" w:sz="4" w:space="0" w:color="auto"/>
            </w:tcBorders>
            <w:shd w:val="clear" w:color="000000" w:fill="E8E8E8"/>
            <w:noWrap/>
            <w:vAlign w:val="bottom"/>
            <w:hideMark/>
          </w:tcPr>
          <w:p w14:paraId="0F3020C1"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Obligations</w:t>
            </w:r>
          </w:p>
        </w:tc>
        <w:tc>
          <w:tcPr>
            <w:tcW w:w="2578" w:type="dxa"/>
            <w:tcBorders>
              <w:top w:val="nil"/>
              <w:left w:val="nil"/>
              <w:bottom w:val="single" w:sz="4" w:space="0" w:color="auto"/>
              <w:right w:val="single" w:sz="4" w:space="0" w:color="auto"/>
            </w:tcBorders>
            <w:shd w:val="clear" w:color="000000" w:fill="C00000"/>
            <w:noWrap/>
            <w:vAlign w:val="bottom"/>
            <w:hideMark/>
          </w:tcPr>
          <w:p w14:paraId="4465474F" w14:textId="77777777" w:rsidR="00611B3C" w:rsidRPr="00611B3C" w:rsidRDefault="00611B3C" w:rsidP="00611B3C">
            <w:pPr>
              <w:jc w:val="center"/>
              <w:rPr>
                <w:rFonts w:ascii="Aptos Narrow" w:eastAsia="Times New Roman" w:hAnsi="Aptos Narrow"/>
                <w:color w:val="FFFFFF"/>
                <w:szCs w:val="22"/>
              </w:rPr>
            </w:pPr>
            <w:r w:rsidRPr="00611B3C">
              <w:rPr>
                <w:rFonts w:ascii="Aptos Narrow" w:eastAsia="Times New Roman" w:hAnsi="Aptos Narrow"/>
                <w:color w:val="FFFFFF"/>
                <w:szCs w:val="22"/>
              </w:rPr>
              <w:t>Ecart (</w:t>
            </w:r>
            <w:proofErr w:type="spellStart"/>
            <w:r w:rsidRPr="00611B3C">
              <w:rPr>
                <w:rFonts w:ascii="Aptos Narrow" w:eastAsia="Times New Roman" w:hAnsi="Aptos Narrow"/>
                <w:color w:val="FFFFFF"/>
                <w:szCs w:val="22"/>
              </w:rPr>
              <w:t>bp</w:t>
            </w:r>
            <w:proofErr w:type="spellEnd"/>
            <w:r w:rsidRPr="00611B3C">
              <w:rPr>
                <w:rFonts w:ascii="Aptos Narrow" w:eastAsia="Times New Roman" w:hAnsi="Aptos Narrow"/>
                <w:color w:val="FFFFFF"/>
                <w:szCs w:val="22"/>
              </w:rPr>
              <w:t>) des rendements</w:t>
            </w:r>
          </w:p>
        </w:tc>
        <w:tc>
          <w:tcPr>
            <w:tcW w:w="2358" w:type="dxa"/>
            <w:tcBorders>
              <w:top w:val="nil"/>
              <w:left w:val="nil"/>
              <w:bottom w:val="single" w:sz="4" w:space="0" w:color="auto"/>
              <w:right w:val="single" w:sz="4" w:space="0" w:color="auto"/>
            </w:tcBorders>
            <w:shd w:val="clear" w:color="000000" w:fill="C00000"/>
            <w:noWrap/>
            <w:vAlign w:val="bottom"/>
            <w:hideMark/>
          </w:tcPr>
          <w:p w14:paraId="7C6D6834" w14:textId="77777777" w:rsidR="00611B3C" w:rsidRPr="00611B3C" w:rsidRDefault="00611B3C" w:rsidP="00611B3C">
            <w:pPr>
              <w:jc w:val="center"/>
              <w:rPr>
                <w:rFonts w:ascii="Aptos Narrow" w:eastAsia="Times New Roman" w:hAnsi="Aptos Narrow"/>
                <w:color w:val="FFFFFF"/>
                <w:szCs w:val="22"/>
              </w:rPr>
            </w:pPr>
            <w:r w:rsidRPr="00611B3C">
              <w:rPr>
                <w:rFonts w:ascii="Aptos Narrow" w:eastAsia="Times New Roman" w:hAnsi="Aptos Narrow"/>
                <w:color w:val="FFFFFF"/>
                <w:szCs w:val="22"/>
              </w:rPr>
              <w:t>Ecart (</w:t>
            </w:r>
            <w:proofErr w:type="spellStart"/>
            <w:r w:rsidRPr="00611B3C">
              <w:rPr>
                <w:rFonts w:ascii="Aptos Narrow" w:eastAsia="Times New Roman" w:hAnsi="Aptos Narrow"/>
                <w:color w:val="FFFFFF"/>
                <w:szCs w:val="22"/>
              </w:rPr>
              <w:t>bp</w:t>
            </w:r>
            <w:proofErr w:type="spellEnd"/>
            <w:r w:rsidRPr="00611B3C">
              <w:rPr>
                <w:rFonts w:ascii="Aptos Narrow" w:eastAsia="Times New Roman" w:hAnsi="Aptos Narrow"/>
                <w:color w:val="FFFFFF"/>
                <w:szCs w:val="22"/>
              </w:rPr>
              <w:t>) de la volatilité</w:t>
            </w:r>
          </w:p>
        </w:tc>
        <w:tc>
          <w:tcPr>
            <w:tcW w:w="1609" w:type="dxa"/>
            <w:tcBorders>
              <w:top w:val="single" w:sz="4" w:space="0" w:color="auto"/>
              <w:left w:val="nil"/>
              <w:bottom w:val="single" w:sz="4" w:space="0" w:color="auto"/>
              <w:right w:val="single" w:sz="4" w:space="0" w:color="auto"/>
            </w:tcBorders>
            <w:shd w:val="clear" w:color="000000" w:fill="FFFFFF"/>
            <w:noWrap/>
            <w:vAlign w:val="bottom"/>
            <w:hideMark/>
          </w:tcPr>
          <w:p w14:paraId="0C43902D"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Paramètre du BK</w:t>
            </w:r>
          </w:p>
        </w:tc>
        <w:tc>
          <w:tcPr>
            <w:tcW w:w="893" w:type="dxa"/>
            <w:tcBorders>
              <w:top w:val="single" w:sz="4" w:space="0" w:color="auto"/>
              <w:left w:val="nil"/>
              <w:bottom w:val="single" w:sz="4" w:space="0" w:color="auto"/>
              <w:right w:val="single" w:sz="4" w:space="0" w:color="auto"/>
            </w:tcBorders>
            <w:shd w:val="clear" w:color="000000" w:fill="FFFFFF"/>
            <w:noWrap/>
            <w:vAlign w:val="bottom"/>
            <w:hideMark/>
          </w:tcPr>
          <w:p w14:paraId="16FEB670" w14:textId="77777777" w:rsidR="00611B3C" w:rsidRPr="00611B3C" w:rsidRDefault="00611B3C" w:rsidP="00611B3C">
            <w:pPr>
              <w:jc w:val="left"/>
              <w:rPr>
                <w:rFonts w:ascii="Aptos Narrow" w:eastAsia="Times New Roman" w:hAnsi="Aptos Narrow"/>
                <w:color w:val="000000"/>
                <w:szCs w:val="22"/>
              </w:rPr>
            </w:pPr>
            <w:proofErr w:type="spellStart"/>
            <w:proofErr w:type="gramStart"/>
            <w:r w:rsidRPr="00611B3C">
              <w:rPr>
                <w:rFonts w:ascii="Aptos Narrow" w:eastAsia="Times New Roman" w:hAnsi="Aptos Narrow"/>
                <w:color w:val="000000"/>
                <w:szCs w:val="22"/>
              </w:rPr>
              <w:t>rdt</w:t>
            </w:r>
            <w:proofErr w:type="gramEnd"/>
            <w:r w:rsidRPr="00611B3C">
              <w:rPr>
                <w:rFonts w:ascii="Aptos Narrow" w:eastAsia="Times New Roman" w:hAnsi="Aptos Narrow"/>
                <w:color w:val="000000"/>
                <w:szCs w:val="22"/>
              </w:rPr>
              <w:t>_BK</w:t>
            </w:r>
            <w:proofErr w:type="spellEnd"/>
          </w:p>
        </w:tc>
      </w:tr>
      <w:tr w:rsidR="00611B3C" w:rsidRPr="00611B3C" w14:paraId="7FFF6B92" w14:textId="77777777" w:rsidTr="00611B3C">
        <w:trPr>
          <w:trHeight w:val="281"/>
        </w:trPr>
        <w:tc>
          <w:tcPr>
            <w:tcW w:w="2772" w:type="dxa"/>
            <w:tcBorders>
              <w:top w:val="nil"/>
              <w:left w:val="single" w:sz="4" w:space="0" w:color="auto"/>
              <w:bottom w:val="single" w:sz="4" w:space="0" w:color="auto"/>
              <w:right w:val="single" w:sz="4" w:space="0" w:color="auto"/>
            </w:tcBorders>
            <w:shd w:val="clear" w:color="000000" w:fill="FBE2D5"/>
            <w:noWrap/>
            <w:vAlign w:val="bottom"/>
            <w:hideMark/>
          </w:tcPr>
          <w:p w14:paraId="3A91A329"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Investment Grade</w:t>
            </w:r>
          </w:p>
        </w:tc>
        <w:tc>
          <w:tcPr>
            <w:tcW w:w="2578" w:type="dxa"/>
            <w:tcBorders>
              <w:top w:val="nil"/>
              <w:left w:val="nil"/>
              <w:bottom w:val="single" w:sz="4" w:space="0" w:color="auto"/>
              <w:right w:val="single" w:sz="4" w:space="0" w:color="auto"/>
            </w:tcBorders>
            <w:shd w:val="clear" w:color="000000" w:fill="FFFFFF"/>
            <w:noWrap/>
            <w:vAlign w:val="bottom"/>
            <w:hideMark/>
          </w:tcPr>
          <w:p w14:paraId="002D3DE8"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0</w:t>
            </w:r>
          </w:p>
        </w:tc>
        <w:tc>
          <w:tcPr>
            <w:tcW w:w="2358" w:type="dxa"/>
            <w:tcBorders>
              <w:top w:val="nil"/>
              <w:left w:val="nil"/>
              <w:bottom w:val="single" w:sz="4" w:space="0" w:color="auto"/>
              <w:right w:val="single" w:sz="4" w:space="0" w:color="auto"/>
            </w:tcBorders>
            <w:shd w:val="clear" w:color="000000" w:fill="FFFFFF"/>
            <w:noWrap/>
            <w:vAlign w:val="bottom"/>
            <w:hideMark/>
          </w:tcPr>
          <w:p w14:paraId="62AC90DF"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45</w:t>
            </w:r>
          </w:p>
        </w:tc>
        <w:tc>
          <w:tcPr>
            <w:tcW w:w="1609" w:type="dxa"/>
            <w:tcBorders>
              <w:top w:val="nil"/>
              <w:left w:val="nil"/>
              <w:bottom w:val="single" w:sz="4" w:space="0" w:color="auto"/>
              <w:right w:val="single" w:sz="4" w:space="0" w:color="auto"/>
            </w:tcBorders>
            <w:shd w:val="clear" w:color="000000" w:fill="FFFFFF"/>
            <w:noWrap/>
            <w:vAlign w:val="bottom"/>
            <w:hideMark/>
          </w:tcPr>
          <w:p w14:paraId="113E9F92" w14:textId="14573802" w:rsidR="00611B3C" w:rsidRPr="00611B3C" w:rsidRDefault="00611B3C" w:rsidP="00611B3C">
            <w:pPr>
              <w:jc w:val="left"/>
              <w:rPr>
                <w:rFonts w:ascii="Aptos Narrow" w:eastAsia="Times New Roman" w:hAnsi="Aptos Narrow"/>
                <w:color w:val="000000"/>
                <w:szCs w:val="22"/>
              </w:rPr>
            </w:pPr>
            <m:oMath>
              <m:r>
                <w:rPr>
                  <w:rFonts w:ascii="Cambria Math" w:eastAsia="Times New Roman" w:hAnsi="Cambria Math"/>
                  <w:color w:val="000000"/>
                  <w:szCs w:val="22"/>
                </w:rPr>
                <m:t>k</m:t>
              </m:r>
            </m:oMath>
            <w:r w:rsidRPr="00611B3C">
              <w:rPr>
                <w:rFonts w:ascii="Aptos Narrow" w:eastAsia="Times New Roman" w:hAnsi="Aptos Narrow"/>
                <w:color w:val="000000"/>
                <w:szCs w:val="22"/>
              </w:rPr>
              <w:t xml:space="preserve"> =0,2884 et </w:t>
            </w:r>
            <m:oMath>
              <m:r>
                <w:rPr>
                  <w:rFonts w:ascii="Cambria Math" w:eastAsia="Times New Roman" w:hAnsi="Cambria Math"/>
                  <w:color w:val="000000"/>
                  <w:szCs w:val="22"/>
                </w:rPr>
                <m:t>σ</m:t>
              </m:r>
            </m:oMath>
            <w:r w:rsidRPr="00611B3C">
              <w:rPr>
                <w:rFonts w:ascii="Aptos Narrow" w:eastAsia="Times New Roman" w:hAnsi="Aptos Narrow"/>
                <w:color w:val="000000"/>
                <w:szCs w:val="22"/>
              </w:rPr>
              <w:t>=0,4429</w:t>
            </w:r>
          </w:p>
        </w:tc>
        <w:tc>
          <w:tcPr>
            <w:tcW w:w="893" w:type="dxa"/>
            <w:tcBorders>
              <w:top w:val="nil"/>
              <w:left w:val="nil"/>
              <w:bottom w:val="single" w:sz="4" w:space="0" w:color="auto"/>
              <w:right w:val="single" w:sz="4" w:space="0" w:color="auto"/>
            </w:tcBorders>
            <w:shd w:val="clear" w:color="000000" w:fill="000000"/>
            <w:noWrap/>
            <w:vAlign w:val="bottom"/>
            <w:hideMark/>
          </w:tcPr>
          <w:p w14:paraId="2A7C5CC3"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r>
      <w:tr w:rsidR="00611B3C" w:rsidRPr="00611B3C" w14:paraId="280F3739" w14:textId="77777777" w:rsidTr="00611B3C">
        <w:trPr>
          <w:trHeight w:val="281"/>
        </w:trPr>
        <w:tc>
          <w:tcPr>
            <w:tcW w:w="2772" w:type="dxa"/>
            <w:tcBorders>
              <w:top w:val="nil"/>
              <w:left w:val="single" w:sz="4" w:space="0" w:color="auto"/>
              <w:bottom w:val="single" w:sz="4" w:space="0" w:color="auto"/>
              <w:right w:val="single" w:sz="4" w:space="0" w:color="auto"/>
            </w:tcBorders>
            <w:shd w:val="clear" w:color="000000" w:fill="FBE2D5"/>
            <w:noWrap/>
            <w:vAlign w:val="bottom"/>
            <w:hideMark/>
          </w:tcPr>
          <w:p w14:paraId="04CEABDD"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xml:space="preserve">High </w:t>
            </w:r>
            <w:proofErr w:type="spellStart"/>
            <w:r w:rsidRPr="00611B3C">
              <w:rPr>
                <w:rFonts w:ascii="Aptos Narrow" w:eastAsia="Times New Roman" w:hAnsi="Aptos Narrow"/>
                <w:color w:val="000000"/>
                <w:szCs w:val="22"/>
              </w:rPr>
              <w:t>yield</w:t>
            </w:r>
            <w:proofErr w:type="spellEnd"/>
          </w:p>
        </w:tc>
        <w:tc>
          <w:tcPr>
            <w:tcW w:w="2578" w:type="dxa"/>
            <w:tcBorders>
              <w:top w:val="nil"/>
              <w:left w:val="nil"/>
              <w:bottom w:val="single" w:sz="4" w:space="0" w:color="auto"/>
              <w:right w:val="single" w:sz="4" w:space="0" w:color="auto"/>
            </w:tcBorders>
            <w:shd w:val="clear" w:color="000000" w:fill="FFFFFF"/>
            <w:noWrap/>
            <w:vAlign w:val="bottom"/>
            <w:hideMark/>
          </w:tcPr>
          <w:p w14:paraId="07A3FF73"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22</w:t>
            </w:r>
          </w:p>
        </w:tc>
        <w:tc>
          <w:tcPr>
            <w:tcW w:w="2358" w:type="dxa"/>
            <w:tcBorders>
              <w:top w:val="nil"/>
              <w:left w:val="nil"/>
              <w:bottom w:val="single" w:sz="4" w:space="0" w:color="auto"/>
              <w:right w:val="single" w:sz="4" w:space="0" w:color="auto"/>
            </w:tcBorders>
            <w:shd w:val="clear" w:color="000000" w:fill="FFFFFF"/>
            <w:noWrap/>
            <w:vAlign w:val="bottom"/>
            <w:hideMark/>
          </w:tcPr>
          <w:p w14:paraId="398BA12A"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226</w:t>
            </w:r>
          </w:p>
        </w:tc>
        <w:tc>
          <w:tcPr>
            <w:tcW w:w="1609" w:type="dxa"/>
            <w:tcBorders>
              <w:top w:val="nil"/>
              <w:left w:val="nil"/>
              <w:bottom w:val="single" w:sz="4" w:space="0" w:color="auto"/>
              <w:right w:val="single" w:sz="4" w:space="0" w:color="auto"/>
            </w:tcBorders>
            <w:shd w:val="clear" w:color="000000" w:fill="FFFFFF"/>
            <w:noWrap/>
            <w:vAlign w:val="bottom"/>
            <w:hideMark/>
          </w:tcPr>
          <w:p w14:paraId="575EA4C7" w14:textId="037F61C5" w:rsidR="00611B3C" w:rsidRDefault="00611B3C" w:rsidP="00611B3C">
            <w:pPr>
              <w:jc w:val="left"/>
              <w:rPr>
                <w:rFonts w:ascii="Aptos Narrow" w:eastAsia="Times New Roman" w:hAnsi="Aptos Narrow"/>
                <w:color w:val="000000"/>
                <w:szCs w:val="22"/>
              </w:rPr>
            </w:pPr>
            <m:oMath>
              <m:r>
                <w:rPr>
                  <w:rFonts w:ascii="Cambria Math" w:eastAsia="Times New Roman" w:hAnsi="Cambria Math"/>
                  <w:color w:val="000000"/>
                  <w:szCs w:val="22"/>
                </w:rPr>
                <m:t>k</m:t>
              </m:r>
            </m:oMath>
            <w:r w:rsidRPr="00611B3C">
              <w:rPr>
                <w:rFonts w:ascii="Aptos Narrow" w:eastAsia="Times New Roman" w:hAnsi="Aptos Narrow"/>
                <w:color w:val="000000"/>
                <w:szCs w:val="22"/>
              </w:rPr>
              <w:t xml:space="preserve"> =0,37 et </w:t>
            </w:r>
          </w:p>
          <w:p w14:paraId="3CB29F8D" w14:textId="0E9DD0C4" w:rsidR="00611B3C" w:rsidRPr="00611B3C" w:rsidRDefault="00611B3C" w:rsidP="00611B3C">
            <w:pPr>
              <w:jc w:val="left"/>
              <w:rPr>
                <w:rFonts w:ascii="Aptos Narrow" w:eastAsia="Times New Roman" w:hAnsi="Aptos Narrow"/>
                <w:color w:val="000000"/>
                <w:szCs w:val="22"/>
              </w:rPr>
            </w:pPr>
            <w:r>
              <w:rPr>
                <w:rFonts w:ascii="Cambria Math" w:eastAsia="Times New Roman" w:hAnsi="Cambria Math"/>
                <w:i/>
                <w:color w:val="000000"/>
                <w:szCs w:val="22"/>
              </w:rPr>
              <w:t xml:space="preserve"> </w:t>
            </w:r>
            <m:oMath>
              <m:r>
                <w:rPr>
                  <w:rFonts w:ascii="Cambria Math" w:eastAsia="Times New Roman" w:hAnsi="Cambria Math"/>
                  <w:color w:val="000000"/>
                  <w:szCs w:val="22"/>
                </w:rPr>
                <m:t>σ</m:t>
              </m:r>
            </m:oMath>
            <w:r w:rsidRPr="00611B3C">
              <w:rPr>
                <w:rFonts w:ascii="Aptos Narrow" w:eastAsia="Times New Roman" w:hAnsi="Aptos Narrow"/>
                <w:color w:val="000000"/>
                <w:szCs w:val="22"/>
              </w:rPr>
              <w:t xml:space="preserve"> =0,49</w:t>
            </w:r>
          </w:p>
        </w:tc>
        <w:tc>
          <w:tcPr>
            <w:tcW w:w="893" w:type="dxa"/>
            <w:tcBorders>
              <w:top w:val="nil"/>
              <w:left w:val="nil"/>
              <w:bottom w:val="single" w:sz="4" w:space="0" w:color="auto"/>
              <w:right w:val="single" w:sz="4" w:space="0" w:color="auto"/>
            </w:tcBorders>
            <w:shd w:val="clear" w:color="000000" w:fill="FFFFFF"/>
            <w:noWrap/>
            <w:vAlign w:val="bottom"/>
            <w:hideMark/>
          </w:tcPr>
          <w:p w14:paraId="2B9FAF27" w14:textId="77777777" w:rsidR="00611B3C" w:rsidRPr="00611B3C" w:rsidRDefault="00611B3C" w:rsidP="00611B3C">
            <w:pPr>
              <w:jc w:val="right"/>
              <w:rPr>
                <w:rFonts w:ascii="Aptos Narrow" w:eastAsia="Times New Roman" w:hAnsi="Aptos Narrow"/>
                <w:color w:val="000000"/>
                <w:szCs w:val="22"/>
              </w:rPr>
            </w:pPr>
            <w:r w:rsidRPr="00611B3C">
              <w:rPr>
                <w:rFonts w:ascii="Aptos Narrow" w:eastAsia="Times New Roman" w:hAnsi="Aptos Narrow"/>
                <w:color w:val="000000"/>
                <w:szCs w:val="22"/>
              </w:rPr>
              <w:t>4,60%</w:t>
            </w:r>
          </w:p>
        </w:tc>
      </w:tr>
    </w:tbl>
    <w:p w14:paraId="333778E3" w14:textId="77777777" w:rsidR="00430359" w:rsidRDefault="00430359" w:rsidP="001027E1">
      <w:pPr>
        <w:rPr>
          <w:rFonts w:asciiTheme="minorHAnsi" w:hAnsiTheme="minorHAnsi" w:cs="Calibri"/>
          <w:sz w:val="24"/>
          <w:szCs w:val="24"/>
        </w:rPr>
      </w:pPr>
    </w:p>
    <w:p w14:paraId="56430171" w14:textId="77777777" w:rsidR="004F7B40" w:rsidRDefault="004F7B40" w:rsidP="001027E1">
      <w:pPr>
        <w:rPr>
          <w:rFonts w:asciiTheme="minorHAnsi" w:hAnsiTheme="minorHAnsi" w:cs="Calibri"/>
          <w:sz w:val="24"/>
          <w:szCs w:val="24"/>
        </w:rPr>
      </w:pPr>
    </w:p>
    <w:tbl>
      <w:tblPr>
        <w:tblpPr w:leftFromText="141" w:rightFromText="141" w:vertAnchor="text" w:horzAnchor="margin" w:tblpY="194"/>
        <w:tblW w:w="10172" w:type="dxa"/>
        <w:tblCellMar>
          <w:left w:w="70" w:type="dxa"/>
          <w:right w:w="70" w:type="dxa"/>
        </w:tblCellMar>
        <w:tblLook w:val="04A0" w:firstRow="1" w:lastRow="0" w:firstColumn="1" w:lastColumn="0" w:noHBand="0" w:noVBand="1"/>
      </w:tblPr>
      <w:tblGrid>
        <w:gridCol w:w="2762"/>
        <w:gridCol w:w="2568"/>
        <w:gridCol w:w="2348"/>
        <w:gridCol w:w="1604"/>
        <w:gridCol w:w="890"/>
      </w:tblGrid>
      <w:tr w:rsidR="00611B3C" w:rsidRPr="00611B3C" w14:paraId="5C23F6D8" w14:textId="77777777" w:rsidTr="00611B3C">
        <w:trPr>
          <w:trHeight w:val="530"/>
        </w:trPr>
        <w:tc>
          <w:tcPr>
            <w:tcW w:w="276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1B66BE" w14:textId="77777777" w:rsidR="00611B3C" w:rsidRPr="00611B3C" w:rsidRDefault="00611B3C" w:rsidP="00611B3C">
            <w:pPr>
              <w:jc w:val="center"/>
              <w:rPr>
                <w:rFonts w:ascii="Aptos Narrow" w:eastAsia="Times New Roman" w:hAnsi="Aptos Narrow"/>
                <w:color w:val="000000"/>
                <w:szCs w:val="22"/>
              </w:rPr>
            </w:pPr>
            <w:proofErr w:type="spellStart"/>
            <w:proofErr w:type="gramStart"/>
            <w:r w:rsidRPr="00611B3C">
              <w:rPr>
                <w:rFonts w:ascii="Aptos Narrow" w:eastAsia="Times New Roman" w:hAnsi="Aptos Narrow"/>
                <w:color w:val="000000"/>
                <w:szCs w:val="22"/>
              </w:rPr>
              <w:t>rdt</w:t>
            </w:r>
            <w:proofErr w:type="gramEnd"/>
            <w:r w:rsidRPr="00611B3C">
              <w:rPr>
                <w:rFonts w:ascii="Aptos Narrow" w:eastAsia="Times New Roman" w:hAnsi="Aptos Narrow"/>
                <w:color w:val="000000"/>
                <w:szCs w:val="22"/>
              </w:rPr>
              <w:t>_BK-rdt_CIR</w:t>
            </w:r>
            <w:proofErr w:type="spellEnd"/>
          </w:p>
        </w:tc>
        <w:tc>
          <w:tcPr>
            <w:tcW w:w="4916" w:type="dxa"/>
            <w:gridSpan w:val="2"/>
            <w:tcBorders>
              <w:top w:val="single" w:sz="4" w:space="0" w:color="auto"/>
              <w:left w:val="nil"/>
              <w:bottom w:val="single" w:sz="4" w:space="0" w:color="auto"/>
              <w:right w:val="single" w:sz="4" w:space="0" w:color="000000"/>
            </w:tcBorders>
            <w:shd w:val="clear" w:color="000000" w:fill="E8E8E8"/>
            <w:vAlign w:val="bottom"/>
            <w:hideMark/>
          </w:tcPr>
          <w:p w14:paraId="79414EBA"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Choix du modèle de Diffusion des Spreads de Crédits (Données High Yield calibrés par cibles distributionnelles)</w:t>
            </w:r>
          </w:p>
        </w:tc>
        <w:tc>
          <w:tcPr>
            <w:tcW w:w="1604" w:type="dxa"/>
            <w:tcBorders>
              <w:top w:val="nil"/>
              <w:left w:val="nil"/>
              <w:bottom w:val="nil"/>
              <w:right w:val="nil"/>
            </w:tcBorders>
            <w:shd w:val="clear" w:color="000000" w:fill="FFFFFF"/>
            <w:noWrap/>
            <w:vAlign w:val="bottom"/>
            <w:hideMark/>
          </w:tcPr>
          <w:p w14:paraId="59762F41"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c>
          <w:tcPr>
            <w:tcW w:w="890" w:type="dxa"/>
            <w:tcBorders>
              <w:top w:val="nil"/>
              <w:left w:val="nil"/>
              <w:bottom w:val="nil"/>
              <w:right w:val="nil"/>
            </w:tcBorders>
            <w:shd w:val="clear" w:color="000000" w:fill="FFFFFF"/>
            <w:noWrap/>
            <w:vAlign w:val="bottom"/>
            <w:hideMark/>
          </w:tcPr>
          <w:p w14:paraId="25FFA9DB"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r>
      <w:tr w:rsidR="00611B3C" w:rsidRPr="00611B3C" w14:paraId="53058D89" w14:textId="77777777" w:rsidTr="00611B3C">
        <w:trPr>
          <w:trHeight w:val="249"/>
        </w:trPr>
        <w:tc>
          <w:tcPr>
            <w:tcW w:w="2762" w:type="dxa"/>
            <w:tcBorders>
              <w:top w:val="nil"/>
              <w:left w:val="single" w:sz="4" w:space="0" w:color="auto"/>
              <w:bottom w:val="single" w:sz="4" w:space="0" w:color="auto"/>
              <w:right w:val="single" w:sz="4" w:space="0" w:color="auto"/>
            </w:tcBorders>
            <w:shd w:val="clear" w:color="000000" w:fill="E8E8E8"/>
            <w:noWrap/>
            <w:vAlign w:val="bottom"/>
            <w:hideMark/>
          </w:tcPr>
          <w:p w14:paraId="6AC1B6D3"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Obligations</w:t>
            </w:r>
          </w:p>
        </w:tc>
        <w:tc>
          <w:tcPr>
            <w:tcW w:w="2568" w:type="dxa"/>
            <w:tcBorders>
              <w:top w:val="nil"/>
              <w:left w:val="nil"/>
              <w:bottom w:val="single" w:sz="4" w:space="0" w:color="auto"/>
              <w:right w:val="single" w:sz="4" w:space="0" w:color="auto"/>
            </w:tcBorders>
            <w:shd w:val="clear" w:color="000000" w:fill="C00000"/>
            <w:noWrap/>
            <w:vAlign w:val="bottom"/>
            <w:hideMark/>
          </w:tcPr>
          <w:p w14:paraId="248FAE3F" w14:textId="77777777" w:rsidR="00611B3C" w:rsidRPr="00611B3C" w:rsidRDefault="00611B3C" w:rsidP="00611B3C">
            <w:pPr>
              <w:jc w:val="center"/>
              <w:rPr>
                <w:rFonts w:ascii="Aptos Narrow" w:eastAsia="Times New Roman" w:hAnsi="Aptos Narrow"/>
                <w:color w:val="FFFFFF"/>
                <w:szCs w:val="22"/>
              </w:rPr>
            </w:pPr>
            <w:r w:rsidRPr="00611B3C">
              <w:rPr>
                <w:rFonts w:ascii="Aptos Narrow" w:eastAsia="Times New Roman" w:hAnsi="Aptos Narrow"/>
                <w:color w:val="FFFFFF"/>
                <w:szCs w:val="22"/>
              </w:rPr>
              <w:t>Ecart (</w:t>
            </w:r>
            <w:proofErr w:type="spellStart"/>
            <w:r w:rsidRPr="00611B3C">
              <w:rPr>
                <w:rFonts w:ascii="Aptos Narrow" w:eastAsia="Times New Roman" w:hAnsi="Aptos Narrow"/>
                <w:color w:val="FFFFFF"/>
                <w:szCs w:val="22"/>
              </w:rPr>
              <w:t>bp</w:t>
            </w:r>
            <w:proofErr w:type="spellEnd"/>
            <w:r w:rsidRPr="00611B3C">
              <w:rPr>
                <w:rFonts w:ascii="Aptos Narrow" w:eastAsia="Times New Roman" w:hAnsi="Aptos Narrow"/>
                <w:color w:val="FFFFFF"/>
                <w:szCs w:val="22"/>
              </w:rPr>
              <w:t>) des rendements</w:t>
            </w:r>
          </w:p>
        </w:tc>
        <w:tc>
          <w:tcPr>
            <w:tcW w:w="2348" w:type="dxa"/>
            <w:tcBorders>
              <w:top w:val="nil"/>
              <w:left w:val="nil"/>
              <w:bottom w:val="single" w:sz="4" w:space="0" w:color="auto"/>
              <w:right w:val="single" w:sz="4" w:space="0" w:color="auto"/>
            </w:tcBorders>
            <w:shd w:val="clear" w:color="000000" w:fill="C00000"/>
            <w:noWrap/>
            <w:vAlign w:val="bottom"/>
            <w:hideMark/>
          </w:tcPr>
          <w:p w14:paraId="371C6873" w14:textId="77777777" w:rsidR="00611B3C" w:rsidRPr="00611B3C" w:rsidRDefault="00611B3C" w:rsidP="00611B3C">
            <w:pPr>
              <w:jc w:val="center"/>
              <w:rPr>
                <w:rFonts w:ascii="Aptos Narrow" w:eastAsia="Times New Roman" w:hAnsi="Aptos Narrow"/>
                <w:color w:val="FFFFFF"/>
                <w:szCs w:val="22"/>
              </w:rPr>
            </w:pPr>
            <w:r w:rsidRPr="00611B3C">
              <w:rPr>
                <w:rFonts w:ascii="Aptos Narrow" w:eastAsia="Times New Roman" w:hAnsi="Aptos Narrow"/>
                <w:color w:val="FFFFFF"/>
                <w:szCs w:val="22"/>
              </w:rPr>
              <w:t>Ecart (</w:t>
            </w:r>
            <w:proofErr w:type="spellStart"/>
            <w:r w:rsidRPr="00611B3C">
              <w:rPr>
                <w:rFonts w:ascii="Aptos Narrow" w:eastAsia="Times New Roman" w:hAnsi="Aptos Narrow"/>
                <w:color w:val="FFFFFF"/>
                <w:szCs w:val="22"/>
              </w:rPr>
              <w:t>bp</w:t>
            </w:r>
            <w:proofErr w:type="spellEnd"/>
            <w:r w:rsidRPr="00611B3C">
              <w:rPr>
                <w:rFonts w:ascii="Aptos Narrow" w:eastAsia="Times New Roman" w:hAnsi="Aptos Narrow"/>
                <w:color w:val="FFFFFF"/>
                <w:szCs w:val="22"/>
              </w:rPr>
              <w:t>) de la volatilité</w:t>
            </w:r>
          </w:p>
        </w:tc>
        <w:tc>
          <w:tcPr>
            <w:tcW w:w="1604" w:type="dxa"/>
            <w:tcBorders>
              <w:top w:val="single" w:sz="4" w:space="0" w:color="auto"/>
              <w:left w:val="nil"/>
              <w:bottom w:val="single" w:sz="4" w:space="0" w:color="auto"/>
              <w:right w:val="single" w:sz="4" w:space="0" w:color="auto"/>
            </w:tcBorders>
            <w:shd w:val="clear" w:color="000000" w:fill="FFFFFF"/>
            <w:noWrap/>
            <w:vAlign w:val="bottom"/>
            <w:hideMark/>
          </w:tcPr>
          <w:p w14:paraId="57DFDB25"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Paramètre du BK</w:t>
            </w:r>
          </w:p>
        </w:tc>
        <w:tc>
          <w:tcPr>
            <w:tcW w:w="890" w:type="dxa"/>
            <w:tcBorders>
              <w:top w:val="single" w:sz="4" w:space="0" w:color="auto"/>
              <w:left w:val="nil"/>
              <w:bottom w:val="single" w:sz="4" w:space="0" w:color="auto"/>
              <w:right w:val="single" w:sz="4" w:space="0" w:color="auto"/>
            </w:tcBorders>
            <w:shd w:val="clear" w:color="000000" w:fill="FFFFFF"/>
            <w:noWrap/>
            <w:vAlign w:val="bottom"/>
            <w:hideMark/>
          </w:tcPr>
          <w:p w14:paraId="41E6EC57" w14:textId="77777777" w:rsidR="00611B3C" w:rsidRPr="00611B3C" w:rsidRDefault="00611B3C" w:rsidP="00611B3C">
            <w:pPr>
              <w:jc w:val="left"/>
              <w:rPr>
                <w:rFonts w:ascii="Aptos Narrow" w:eastAsia="Times New Roman" w:hAnsi="Aptos Narrow"/>
                <w:color w:val="000000"/>
                <w:szCs w:val="22"/>
              </w:rPr>
            </w:pPr>
            <w:proofErr w:type="spellStart"/>
            <w:proofErr w:type="gramStart"/>
            <w:r w:rsidRPr="00611B3C">
              <w:rPr>
                <w:rFonts w:ascii="Aptos Narrow" w:eastAsia="Times New Roman" w:hAnsi="Aptos Narrow"/>
                <w:color w:val="000000"/>
                <w:szCs w:val="22"/>
              </w:rPr>
              <w:t>rdt</w:t>
            </w:r>
            <w:proofErr w:type="gramEnd"/>
            <w:r w:rsidRPr="00611B3C">
              <w:rPr>
                <w:rFonts w:ascii="Aptos Narrow" w:eastAsia="Times New Roman" w:hAnsi="Aptos Narrow"/>
                <w:color w:val="000000"/>
                <w:szCs w:val="22"/>
              </w:rPr>
              <w:t>_BK</w:t>
            </w:r>
            <w:proofErr w:type="spellEnd"/>
          </w:p>
        </w:tc>
      </w:tr>
      <w:tr w:rsidR="00611B3C" w:rsidRPr="00611B3C" w14:paraId="1EC6D577" w14:textId="77777777" w:rsidTr="00611B3C">
        <w:trPr>
          <w:trHeight w:val="249"/>
        </w:trPr>
        <w:tc>
          <w:tcPr>
            <w:tcW w:w="2762" w:type="dxa"/>
            <w:tcBorders>
              <w:top w:val="nil"/>
              <w:left w:val="single" w:sz="4" w:space="0" w:color="auto"/>
              <w:bottom w:val="single" w:sz="4" w:space="0" w:color="auto"/>
              <w:right w:val="single" w:sz="4" w:space="0" w:color="auto"/>
            </w:tcBorders>
            <w:shd w:val="clear" w:color="000000" w:fill="FBE2D5"/>
            <w:noWrap/>
            <w:vAlign w:val="bottom"/>
            <w:hideMark/>
          </w:tcPr>
          <w:p w14:paraId="1713A8FF"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Investment Grade</w:t>
            </w:r>
          </w:p>
        </w:tc>
        <w:tc>
          <w:tcPr>
            <w:tcW w:w="2568" w:type="dxa"/>
            <w:tcBorders>
              <w:top w:val="nil"/>
              <w:left w:val="nil"/>
              <w:bottom w:val="single" w:sz="4" w:space="0" w:color="auto"/>
              <w:right w:val="single" w:sz="4" w:space="0" w:color="auto"/>
            </w:tcBorders>
            <w:shd w:val="clear" w:color="000000" w:fill="FFFFFF"/>
            <w:noWrap/>
            <w:vAlign w:val="bottom"/>
            <w:hideMark/>
          </w:tcPr>
          <w:p w14:paraId="68470B83"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-6</w:t>
            </w:r>
          </w:p>
        </w:tc>
        <w:tc>
          <w:tcPr>
            <w:tcW w:w="2348" w:type="dxa"/>
            <w:tcBorders>
              <w:top w:val="nil"/>
              <w:left w:val="nil"/>
              <w:bottom w:val="single" w:sz="4" w:space="0" w:color="auto"/>
              <w:right w:val="single" w:sz="4" w:space="0" w:color="auto"/>
            </w:tcBorders>
            <w:shd w:val="clear" w:color="000000" w:fill="FFFFFF"/>
            <w:noWrap/>
            <w:vAlign w:val="bottom"/>
            <w:hideMark/>
          </w:tcPr>
          <w:p w14:paraId="0891885F"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-18</w:t>
            </w:r>
          </w:p>
        </w:tc>
        <w:tc>
          <w:tcPr>
            <w:tcW w:w="1604" w:type="dxa"/>
            <w:tcBorders>
              <w:top w:val="nil"/>
              <w:left w:val="nil"/>
              <w:bottom w:val="single" w:sz="4" w:space="0" w:color="auto"/>
              <w:right w:val="single" w:sz="4" w:space="0" w:color="auto"/>
            </w:tcBorders>
            <w:shd w:val="clear" w:color="000000" w:fill="FFFFFF"/>
            <w:noWrap/>
            <w:vAlign w:val="bottom"/>
            <w:hideMark/>
          </w:tcPr>
          <w:p w14:paraId="63188D9F" w14:textId="108EC0F8" w:rsidR="00611B3C" w:rsidRDefault="004F7B40" w:rsidP="00611B3C">
            <w:pPr>
              <w:jc w:val="left"/>
              <w:rPr>
                <w:rFonts w:ascii="Aptos Narrow" w:eastAsia="Times New Roman" w:hAnsi="Aptos Narrow"/>
                <w:color w:val="000000"/>
                <w:szCs w:val="22"/>
              </w:rPr>
            </w:pPr>
            <m:oMath>
              <m:r>
                <w:rPr>
                  <w:rFonts w:ascii="Cambria Math" w:eastAsia="Times New Roman" w:hAnsi="Cambria Math"/>
                  <w:color w:val="000000"/>
                  <w:szCs w:val="22"/>
                </w:rPr>
                <m:t>k</m:t>
              </m:r>
            </m:oMath>
            <w:r w:rsidRPr="00611B3C">
              <w:rPr>
                <w:rFonts w:ascii="Aptos Narrow" w:eastAsia="Times New Roman" w:hAnsi="Aptos Narrow"/>
                <w:color w:val="000000"/>
                <w:szCs w:val="22"/>
              </w:rPr>
              <w:t xml:space="preserve"> </w:t>
            </w:r>
            <w:r w:rsidR="00611B3C" w:rsidRPr="00611B3C">
              <w:rPr>
                <w:rFonts w:ascii="Aptos Narrow" w:eastAsia="Times New Roman" w:hAnsi="Aptos Narrow"/>
                <w:color w:val="000000"/>
                <w:szCs w:val="22"/>
              </w:rPr>
              <w:t xml:space="preserve">=0,3558 et </w:t>
            </w:r>
          </w:p>
          <w:p w14:paraId="52294794" w14:textId="78E778F7" w:rsidR="00611B3C" w:rsidRPr="00611B3C" w:rsidRDefault="00611B3C" w:rsidP="00611B3C">
            <w:pPr>
              <w:jc w:val="left"/>
              <w:rPr>
                <w:rFonts w:ascii="Aptos Narrow" w:eastAsia="Times New Roman" w:hAnsi="Aptos Narrow"/>
                <w:color w:val="000000"/>
                <w:szCs w:val="22"/>
              </w:rPr>
            </w:pPr>
            <w:r>
              <w:rPr>
                <w:rFonts w:ascii="Cambria Math" w:eastAsia="Times New Roman" w:hAnsi="Cambria Math"/>
                <w:i/>
                <w:color w:val="000000"/>
                <w:szCs w:val="22"/>
              </w:rPr>
              <w:t xml:space="preserve"> </w:t>
            </w:r>
            <m:oMath>
              <m:r>
                <w:rPr>
                  <w:rFonts w:ascii="Cambria Math" w:eastAsia="Times New Roman" w:hAnsi="Cambria Math"/>
                  <w:color w:val="000000"/>
                  <w:szCs w:val="22"/>
                </w:rPr>
                <m:t>σ</m:t>
              </m:r>
            </m:oMath>
            <w:r w:rsidRPr="00611B3C">
              <w:rPr>
                <w:rFonts w:ascii="Aptos Narrow" w:eastAsia="Times New Roman" w:hAnsi="Aptos Narrow"/>
                <w:color w:val="000000"/>
                <w:szCs w:val="22"/>
              </w:rPr>
              <w:t xml:space="preserve"> =0,3916</w:t>
            </w:r>
          </w:p>
        </w:tc>
        <w:tc>
          <w:tcPr>
            <w:tcW w:w="890" w:type="dxa"/>
            <w:tcBorders>
              <w:top w:val="nil"/>
              <w:left w:val="nil"/>
              <w:bottom w:val="single" w:sz="4" w:space="0" w:color="auto"/>
              <w:right w:val="single" w:sz="4" w:space="0" w:color="auto"/>
            </w:tcBorders>
            <w:shd w:val="clear" w:color="000000" w:fill="000000"/>
            <w:noWrap/>
            <w:vAlign w:val="bottom"/>
            <w:hideMark/>
          </w:tcPr>
          <w:p w14:paraId="14ABD2E8"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w:t>
            </w:r>
          </w:p>
        </w:tc>
      </w:tr>
      <w:tr w:rsidR="00611B3C" w:rsidRPr="00611B3C" w14:paraId="5EC4FCD0" w14:textId="77777777" w:rsidTr="00611B3C">
        <w:trPr>
          <w:trHeight w:val="249"/>
        </w:trPr>
        <w:tc>
          <w:tcPr>
            <w:tcW w:w="2762" w:type="dxa"/>
            <w:tcBorders>
              <w:top w:val="nil"/>
              <w:left w:val="single" w:sz="4" w:space="0" w:color="auto"/>
              <w:bottom w:val="single" w:sz="4" w:space="0" w:color="auto"/>
              <w:right w:val="single" w:sz="4" w:space="0" w:color="auto"/>
            </w:tcBorders>
            <w:shd w:val="clear" w:color="000000" w:fill="FBE2D5"/>
            <w:noWrap/>
            <w:vAlign w:val="bottom"/>
            <w:hideMark/>
          </w:tcPr>
          <w:p w14:paraId="4CF7FF23" w14:textId="77777777" w:rsidR="00611B3C" w:rsidRPr="00611B3C" w:rsidRDefault="00611B3C" w:rsidP="00611B3C">
            <w:pPr>
              <w:jc w:val="left"/>
              <w:rPr>
                <w:rFonts w:ascii="Aptos Narrow" w:eastAsia="Times New Roman" w:hAnsi="Aptos Narrow"/>
                <w:color w:val="000000"/>
                <w:szCs w:val="22"/>
              </w:rPr>
            </w:pPr>
            <w:r w:rsidRPr="00611B3C">
              <w:rPr>
                <w:rFonts w:ascii="Aptos Narrow" w:eastAsia="Times New Roman" w:hAnsi="Aptos Narrow"/>
                <w:color w:val="000000"/>
                <w:szCs w:val="22"/>
              </w:rPr>
              <w:t xml:space="preserve">High </w:t>
            </w:r>
            <w:proofErr w:type="spellStart"/>
            <w:r w:rsidRPr="00611B3C">
              <w:rPr>
                <w:rFonts w:ascii="Aptos Narrow" w:eastAsia="Times New Roman" w:hAnsi="Aptos Narrow"/>
                <w:color w:val="000000"/>
                <w:szCs w:val="22"/>
              </w:rPr>
              <w:t>yield</w:t>
            </w:r>
            <w:proofErr w:type="spellEnd"/>
          </w:p>
        </w:tc>
        <w:tc>
          <w:tcPr>
            <w:tcW w:w="2568" w:type="dxa"/>
            <w:tcBorders>
              <w:top w:val="nil"/>
              <w:left w:val="nil"/>
              <w:bottom w:val="single" w:sz="4" w:space="0" w:color="auto"/>
              <w:right w:val="single" w:sz="4" w:space="0" w:color="auto"/>
            </w:tcBorders>
            <w:shd w:val="clear" w:color="000000" w:fill="FFFFFF"/>
            <w:noWrap/>
            <w:vAlign w:val="bottom"/>
            <w:hideMark/>
          </w:tcPr>
          <w:p w14:paraId="6103B170"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-38</w:t>
            </w:r>
          </w:p>
        </w:tc>
        <w:tc>
          <w:tcPr>
            <w:tcW w:w="2348" w:type="dxa"/>
            <w:tcBorders>
              <w:top w:val="nil"/>
              <w:left w:val="nil"/>
              <w:bottom w:val="single" w:sz="4" w:space="0" w:color="auto"/>
              <w:right w:val="single" w:sz="4" w:space="0" w:color="auto"/>
            </w:tcBorders>
            <w:shd w:val="clear" w:color="000000" w:fill="FFFFFF"/>
            <w:noWrap/>
            <w:vAlign w:val="bottom"/>
            <w:hideMark/>
          </w:tcPr>
          <w:p w14:paraId="65BAF9B7" w14:textId="77777777" w:rsidR="00611B3C" w:rsidRPr="00611B3C" w:rsidRDefault="00611B3C" w:rsidP="00611B3C">
            <w:pPr>
              <w:jc w:val="center"/>
              <w:rPr>
                <w:rFonts w:ascii="Aptos Narrow" w:eastAsia="Times New Roman" w:hAnsi="Aptos Narrow"/>
                <w:color w:val="000000"/>
                <w:szCs w:val="22"/>
              </w:rPr>
            </w:pPr>
            <w:r w:rsidRPr="00611B3C">
              <w:rPr>
                <w:rFonts w:ascii="Aptos Narrow" w:eastAsia="Times New Roman" w:hAnsi="Aptos Narrow"/>
                <w:color w:val="000000"/>
                <w:szCs w:val="22"/>
              </w:rPr>
              <w:t>-142</w:t>
            </w:r>
          </w:p>
        </w:tc>
        <w:tc>
          <w:tcPr>
            <w:tcW w:w="1604" w:type="dxa"/>
            <w:tcBorders>
              <w:top w:val="nil"/>
              <w:left w:val="nil"/>
              <w:bottom w:val="single" w:sz="4" w:space="0" w:color="auto"/>
              <w:right w:val="single" w:sz="4" w:space="0" w:color="auto"/>
            </w:tcBorders>
            <w:shd w:val="clear" w:color="000000" w:fill="FFFFFF"/>
            <w:noWrap/>
            <w:vAlign w:val="bottom"/>
            <w:hideMark/>
          </w:tcPr>
          <w:p w14:paraId="7DDE0A6B" w14:textId="05394EDB" w:rsidR="00611B3C" w:rsidRDefault="004F7B40" w:rsidP="00611B3C">
            <w:pPr>
              <w:jc w:val="left"/>
              <w:rPr>
                <w:rFonts w:ascii="Aptos Narrow" w:eastAsia="Times New Roman" w:hAnsi="Aptos Narrow"/>
                <w:color w:val="000000"/>
                <w:szCs w:val="22"/>
              </w:rPr>
            </w:pPr>
            <m:oMath>
              <m:r>
                <w:rPr>
                  <w:rFonts w:ascii="Cambria Math" w:eastAsia="Times New Roman" w:hAnsi="Cambria Math"/>
                  <w:color w:val="000000"/>
                  <w:szCs w:val="22"/>
                </w:rPr>
                <m:t>k</m:t>
              </m:r>
            </m:oMath>
            <w:r w:rsidRPr="00611B3C">
              <w:rPr>
                <w:rFonts w:ascii="Aptos Narrow" w:eastAsia="Times New Roman" w:hAnsi="Aptos Narrow"/>
                <w:color w:val="000000"/>
                <w:szCs w:val="22"/>
              </w:rPr>
              <w:t xml:space="preserve"> </w:t>
            </w:r>
            <w:r w:rsidR="00611B3C" w:rsidRPr="00611B3C">
              <w:rPr>
                <w:rFonts w:ascii="Aptos Narrow" w:eastAsia="Times New Roman" w:hAnsi="Aptos Narrow"/>
                <w:color w:val="000000"/>
                <w:szCs w:val="22"/>
              </w:rPr>
              <w:t xml:space="preserve">=0,652 et </w:t>
            </w:r>
          </w:p>
          <w:p w14:paraId="510ACE20" w14:textId="50E1B4B3" w:rsidR="00611B3C" w:rsidRPr="00611B3C" w:rsidRDefault="00611B3C" w:rsidP="00611B3C">
            <w:pPr>
              <w:jc w:val="left"/>
              <w:rPr>
                <w:rFonts w:ascii="Aptos Narrow" w:eastAsia="Times New Roman" w:hAnsi="Aptos Narrow"/>
                <w:color w:val="000000"/>
                <w:szCs w:val="22"/>
              </w:rPr>
            </w:pPr>
            <w:r>
              <w:rPr>
                <w:rFonts w:ascii="Cambria Math" w:eastAsia="Times New Roman" w:hAnsi="Cambria Math"/>
                <w:i/>
                <w:color w:val="000000"/>
                <w:szCs w:val="22"/>
              </w:rPr>
              <w:t xml:space="preserve"> </w:t>
            </w:r>
            <m:oMath>
              <m:r>
                <w:rPr>
                  <w:rFonts w:ascii="Cambria Math" w:eastAsia="Times New Roman" w:hAnsi="Cambria Math"/>
                  <w:color w:val="000000"/>
                  <w:szCs w:val="22"/>
                </w:rPr>
                <m:t>σ</m:t>
              </m:r>
            </m:oMath>
            <w:r w:rsidRPr="00611B3C">
              <w:rPr>
                <w:rFonts w:ascii="Aptos Narrow" w:eastAsia="Times New Roman" w:hAnsi="Aptos Narrow"/>
                <w:color w:val="000000"/>
                <w:szCs w:val="22"/>
              </w:rPr>
              <w:t xml:space="preserve"> =0,438</w:t>
            </w:r>
          </w:p>
        </w:tc>
        <w:tc>
          <w:tcPr>
            <w:tcW w:w="890" w:type="dxa"/>
            <w:tcBorders>
              <w:top w:val="nil"/>
              <w:left w:val="nil"/>
              <w:bottom w:val="single" w:sz="4" w:space="0" w:color="auto"/>
              <w:right w:val="single" w:sz="4" w:space="0" w:color="auto"/>
            </w:tcBorders>
            <w:shd w:val="clear" w:color="000000" w:fill="FFFFFF"/>
            <w:noWrap/>
            <w:vAlign w:val="bottom"/>
            <w:hideMark/>
          </w:tcPr>
          <w:p w14:paraId="26928A01" w14:textId="77777777" w:rsidR="00611B3C" w:rsidRPr="00611B3C" w:rsidRDefault="00611B3C" w:rsidP="00611B3C">
            <w:pPr>
              <w:jc w:val="right"/>
              <w:rPr>
                <w:rFonts w:ascii="Aptos Narrow" w:eastAsia="Times New Roman" w:hAnsi="Aptos Narrow"/>
                <w:color w:val="000000"/>
                <w:szCs w:val="22"/>
              </w:rPr>
            </w:pPr>
            <w:r w:rsidRPr="00611B3C">
              <w:rPr>
                <w:rFonts w:ascii="Aptos Narrow" w:eastAsia="Times New Roman" w:hAnsi="Aptos Narrow"/>
                <w:color w:val="000000"/>
                <w:szCs w:val="22"/>
              </w:rPr>
              <w:t>4,05%</w:t>
            </w:r>
          </w:p>
        </w:tc>
      </w:tr>
    </w:tbl>
    <w:p w14:paraId="21AB8659" w14:textId="77777777" w:rsidR="00430359" w:rsidRDefault="00430359" w:rsidP="001027E1">
      <w:pPr>
        <w:rPr>
          <w:rFonts w:asciiTheme="minorHAnsi" w:hAnsiTheme="minorHAnsi" w:cs="Calibri"/>
          <w:sz w:val="24"/>
          <w:szCs w:val="24"/>
        </w:rPr>
      </w:pPr>
    </w:p>
    <w:p w14:paraId="01285AA5" w14:textId="77777777" w:rsidR="00A34F6C" w:rsidRDefault="00A34F6C" w:rsidP="001027E1">
      <w:pPr>
        <w:rPr>
          <w:rFonts w:asciiTheme="minorHAnsi" w:hAnsiTheme="minorHAnsi" w:cs="Calibri"/>
          <w:sz w:val="24"/>
          <w:szCs w:val="24"/>
        </w:rPr>
      </w:pPr>
    </w:p>
    <w:p w14:paraId="188F2C33" w14:textId="62529FAF" w:rsidR="004F7B40" w:rsidRPr="004F7B40" w:rsidRDefault="004F7B40" w:rsidP="001027E1">
      <w:pPr>
        <w:rPr>
          <w:rFonts w:asciiTheme="minorHAnsi" w:hAnsiTheme="minorHAnsi" w:cs="Calibri"/>
          <w:szCs w:val="22"/>
        </w:rPr>
      </w:pPr>
      <w:r>
        <w:rPr>
          <w:rFonts w:asciiTheme="minorHAnsi" w:hAnsiTheme="minorHAnsi" w:cs="Calibri"/>
          <w:szCs w:val="22"/>
        </w:rPr>
        <w:t>Il est important de noter qu’avec un calibrage par régression linéaire les niveaux de rendements sont plus importants (4,6% contre 4,05% pour les cibles distributionnels). Cet argument, en plus de la potentielle nécessité de fixer des cibles différentes pour les obligations crédit/dettes Privées que les cibles qui ont été fixer pour les taux réels/Inflations, pousse pour que le calibrage par régression linéaire soit retenu. Il est ainsi notable que pour ce type de calibrage, les niveaux de volatilité de l’actifs lorsqu’il est diffusé par le modèle Black-Karasinski sont toujours supérieur à ceux du modèle CIR (+226bp). Cette observation conforte l’idée d’utiliser ce modèle pour des données à haute volatilité comme les taux de dette Privée.</w:t>
      </w:r>
    </w:p>
    <w:p w14:paraId="6BA94500" w14:textId="77777777" w:rsidR="00430359" w:rsidRDefault="00430359" w:rsidP="001027E1">
      <w:pPr>
        <w:rPr>
          <w:rFonts w:asciiTheme="minorHAnsi" w:hAnsiTheme="minorHAnsi" w:cs="Calibri"/>
          <w:sz w:val="24"/>
          <w:szCs w:val="24"/>
        </w:rPr>
      </w:pPr>
    </w:p>
    <w:p w14:paraId="590F1DFA" w14:textId="77777777" w:rsidR="00B87EA7" w:rsidRPr="00560CBA" w:rsidRDefault="00B87EA7" w:rsidP="001027E1">
      <w:pPr>
        <w:rPr>
          <w:rFonts w:asciiTheme="minorHAnsi" w:hAnsiTheme="minorHAnsi" w:cs="Calibri"/>
          <w:sz w:val="24"/>
          <w:szCs w:val="24"/>
        </w:rPr>
      </w:pPr>
    </w:p>
    <w:p w14:paraId="2C016F0D" w14:textId="4CBEFE4B" w:rsidR="00153895" w:rsidRPr="005A52FE" w:rsidRDefault="002A0E4A" w:rsidP="005A52FE">
      <w:pPr>
        <w:pStyle w:val="Titre1"/>
        <w:numPr>
          <w:ilvl w:val="0"/>
          <w:numId w:val="2"/>
        </w:numPr>
        <w:pBdr>
          <w:bottom w:val="single" w:sz="8" w:space="1" w:color="C00000"/>
        </w:pBdr>
        <w:rPr>
          <w:rFonts w:cs="Calibri"/>
          <w:caps w:val="0"/>
          <w:szCs w:val="24"/>
        </w:rPr>
      </w:pPr>
      <w:bookmarkStart w:id="89" w:name="_Toc230250978"/>
      <w:r>
        <w:rPr>
          <w:rFonts w:cs="Calibri"/>
          <w:szCs w:val="24"/>
        </w:rPr>
        <w:t>Passage des correlations historiques au corrélations des Browniens</w:t>
      </w:r>
      <w:bookmarkEnd w:id="89"/>
    </w:p>
    <w:p w14:paraId="4E0E064F" w14:textId="77777777" w:rsidR="005A52FE" w:rsidRDefault="005A52FE" w:rsidP="00444EC9">
      <w:pPr>
        <w:spacing w:after="120"/>
        <w:rPr>
          <w:rFonts w:asciiTheme="minorHAnsi" w:hAnsiTheme="minorHAnsi" w:cs="Calibri"/>
          <w:sz w:val="24"/>
          <w:szCs w:val="24"/>
        </w:rPr>
      </w:pPr>
    </w:p>
    <w:p w14:paraId="7FB8831F" w14:textId="029EFF64" w:rsidR="00380608" w:rsidRDefault="00380608" w:rsidP="00444EC9">
      <w:pPr>
        <w:spacing w:after="120"/>
        <w:rPr>
          <w:rFonts w:asciiTheme="minorHAnsi" w:hAnsiTheme="minorHAnsi" w:cs="Calibri"/>
          <w:sz w:val="24"/>
          <w:szCs w:val="24"/>
        </w:rPr>
      </w:pPr>
      <w:r w:rsidRPr="00380608">
        <w:rPr>
          <w:rFonts w:asciiTheme="minorHAnsi" w:hAnsiTheme="minorHAnsi" w:cs="Calibri"/>
          <w:sz w:val="24"/>
          <w:szCs w:val="24"/>
        </w:rPr>
        <w:t>Cette section présente la méthodologie de calcul de la matrice de corrélation entre les mouvements browniens du générateur de scénarios économiques ainsi que les détails techniques associés à chaque modèle.</w:t>
      </w:r>
    </w:p>
    <w:p w14:paraId="429EB152" w14:textId="77777777" w:rsidR="00BC597D" w:rsidRDefault="00BC597D" w:rsidP="00444EC9">
      <w:pPr>
        <w:spacing w:after="120"/>
        <w:rPr>
          <w:rFonts w:asciiTheme="minorHAnsi" w:hAnsiTheme="minorHAnsi" w:cs="Calibri"/>
          <w:sz w:val="24"/>
          <w:szCs w:val="24"/>
        </w:rPr>
      </w:pPr>
    </w:p>
    <w:p w14:paraId="645D44EE" w14:textId="7B51F36D" w:rsidR="00181F0A" w:rsidRDefault="00181F0A" w:rsidP="00894267">
      <w:pPr>
        <w:pStyle w:val="Titre2"/>
        <w:numPr>
          <w:ilvl w:val="0"/>
          <w:numId w:val="24"/>
        </w:numPr>
      </w:pPr>
      <w:bookmarkStart w:id="90" w:name="_Toc230250979"/>
      <w:r>
        <w:t>Rappel des Travaux réalisés précédemment</w:t>
      </w:r>
      <w:bookmarkEnd w:id="90"/>
    </w:p>
    <w:p w14:paraId="43C75ABA" w14:textId="77777777" w:rsidR="00380608" w:rsidRDefault="00380608" w:rsidP="00380608"/>
    <w:p w14:paraId="72FF5782" w14:textId="591089C4" w:rsidR="009130D3" w:rsidRDefault="00380608" w:rsidP="00380608">
      <w:pPr>
        <w:rPr>
          <w:rFonts w:asciiTheme="minorHAnsi" w:hAnsiTheme="minorHAnsi" w:cstheme="minorHAnsi"/>
        </w:rPr>
      </w:pPr>
      <w:r w:rsidRPr="00012A98">
        <w:rPr>
          <w:rFonts w:asciiTheme="minorHAnsi" w:hAnsiTheme="minorHAnsi" w:cstheme="minorHAnsi"/>
        </w:rPr>
        <w:t xml:space="preserve">Présentement, </w:t>
      </w:r>
      <w:r w:rsidR="007860A6" w:rsidRPr="00012A98">
        <w:rPr>
          <w:rFonts w:asciiTheme="minorHAnsi" w:hAnsiTheme="minorHAnsi" w:cstheme="minorHAnsi"/>
        </w:rPr>
        <w:t>la méthodologie de passage des corrélations historiques aux corrélations des browniens est basée donc sur le calcul des corrélations des facteurs de risques observables qui seront récapitulés dans le tableau suivant </w:t>
      </w:r>
    </w:p>
    <w:p w14:paraId="71658D6C" w14:textId="77777777" w:rsidR="00BA6C78" w:rsidRPr="00012A98" w:rsidRDefault="00BA6C78" w:rsidP="00380608">
      <w:pPr>
        <w:rPr>
          <w:rFonts w:asciiTheme="minorHAnsi" w:hAnsiTheme="minorHAnsi" w:cstheme="minorHAnsi"/>
        </w:rPr>
      </w:pPr>
    </w:p>
    <w:p w14:paraId="57DBE380" w14:textId="77777777" w:rsidR="00104DC1" w:rsidRDefault="00104DC1" w:rsidP="00380608"/>
    <w:tbl>
      <w:tblPr>
        <w:tblpPr w:leftFromText="141" w:rightFromText="141" w:vertAnchor="text" w:horzAnchor="margin" w:tblpY="182"/>
        <w:tblW w:w="9808" w:type="dxa"/>
        <w:tblCellMar>
          <w:left w:w="70" w:type="dxa"/>
          <w:right w:w="70" w:type="dxa"/>
        </w:tblCellMar>
        <w:tblLook w:val="04A0" w:firstRow="1" w:lastRow="0" w:firstColumn="1" w:lastColumn="0" w:noHBand="0" w:noVBand="1"/>
      </w:tblPr>
      <w:tblGrid>
        <w:gridCol w:w="2158"/>
        <w:gridCol w:w="1780"/>
        <w:gridCol w:w="2573"/>
        <w:gridCol w:w="3297"/>
      </w:tblGrid>
      <w:tr w:rsidR="00104DC1" w:rsidRPr="00104DC1" w14:paraId="3CF079BC" w14:textId="77777777" w:rsidTr="00975FD5">
        <w:trPr>
          <w:trHeight w:val="263"/>
        </w:trPr>
        <w:tc>
          <w:tcPr>
            <w:tcW w:w="2158" w:type="dxa"/>
            <w:tcBorders>
              <w:top w:val="single" w:sz="8" w:space="0" w:color="auto"/>
              <w:left w:val="single" w:sz="8" w:space="0" w:color="auto"/>
              <w:bottom w:val="single" w:sz="8" w:space="0" w:color="auto"/>
              <w:right w:val="single" w:sz="8" w:space="0" w:color="auto"/>
            </w:tcBorders>
            <w:shd w:val="clear" w:color="000000" w:fill="215C98"/>
            <w:noWrap/>
            <w:vAlign w:val="bottom"/>
            <w:hideMark/>
          </w:tcPr>
          <w:p w14:paraId="1796A53B" w14:textId="77777777" w:rsidR="00104DC1" w:rsidRPr="00104DC1" w:rsidRDefault="00104DC1" w:rsidP="00104DC1">
            <w:pPr>
              <w:jc w:val="center"/>
              <w:rPr>
                <w:rFonts w:ascii="Aptos Narrow" w:eastAsia="Times New Roman" w:hAnsi="Aptos Narrow"/>
                <w:b/>
                <w:bCs/>
                <w:color w:val="FFFFFF"/>
                <w:szCs w:val="22"/>
              </w:rPr>
            </w:pPr>
            <w:proofErr w:type="spellStart"/>
            <w:r w:rsidRPr="00104DC1">
              <w:rPr>
                <w:rFonts w:ascii="Aptos Narrow" w:eastAsia="Times New Roman" w:hAnsi="Aptos Narrow"/>
                <w:b/>
                <w:bCs/>
                <w:color w:val="FFFFFF"/>
                <w:szCs w:val="22"/>
              </w:rPr>
              <w:t>Economic</w:t>
            </w:r>
            <w:proofErr w:type="spellEnd"/>
            <w:r w:rsidRPr="00104DC1">
              <w:rPr>
                <w:rFonts w:ascii="Aptos Narrow" w:eastAsia="Times New Roman" w:hAnsi="Aptos Narrow"/>
                <w:b/>
                <w:bCs/>
                <w:color w:val="FFFFFF"/>
                <w:szCs w:val="22"/>
              </w:rPr>
              <w:t xml:space="preserve"> Factor</w:t>
            </w:r>
          </w:p>
        </w:tc>
        <w:tc>
          <w:tcPr>
            <w:tcW w:w="1780" w:type="dxa"/>
            <w:tcBorders>
              <w:top w:val="single" w:sz="8" w:space="0" w:color="auto"/>
              <w:left w:val="nil"/>
              <w:bottom w:val="single" w:sz="8" w:space="0" w:color="auto"/>
              <w:right w:val="single" w:sz="4" w:space="0" w:color="auto"/>
            </w:tcBorders>
            <w:shd w:val="clear" w:color="000000" w:fill="215C98"/>
            <w:noWrap/>
            <w:vAlign w:val="bottom"/>
            <w:hideMark/>
          </w:tcPr>
          <w:p w14:paraId="094D73F8" w14:textId="77777777" w:rsidR="00104DC1" w:rsidRPr="00104DC1" w:rsidRDefault="00104DC1" w:rsidP="00104DC1">
            <w:pPr>
              <w:jc w:val="left"/>
              <w:rPr>
                <w:rFonts w:ascii="Aptos Narrow" w:eastAsia="Times New Roman" w:hAnsi="Aptos Narrow"/>
                <w:b/>
                <w:bCs/>
                <w:color w:val="FFFFFF"/>
                <w:szCs w:val="22"/>
              </w:rPr>
            </w:pPr>
            <w:r w:rsidRPr="00104DC1">
              <w:rPr>
                <w:rFonts w:ascii="Aptos Narrow" w:eastAsia="Times New Roman" w:hAnsi="Aptos Narrow"/>
                <w:b/>
                <w:bCs/>
                <w:color w:val="FFFFFF"/>
                <w:szCs w:val="22"/>
              </w:rPr>
              <w:t>Facteur simulé</w:t>
            </w:r>
          </w:p>
        </w:tc>
        <w:tc>
          <w:tcPr>
            <w:tcW w:w="2573" w:type="dxa"/>
            <w:tcBorders>
              <w:top w:val="single" w:sz="8" w:space="0" w:color="auto"/>
              <w:left w:val="nil"/>
              <w:bottom w:val="single" w:sz="8" w:space="0" w:color="auto"/>
              <w:right w:val="single" w:sz="4" w:space="0" w:color="auto"/>
            </w:tcBorders>
            <w:shd w:val="clear" w:color="000000" w:fill="215C98"/>
            <w:noWrap/>
            <w:vAlign w:val="bottom"/>
            <w:hideMark/>
          </w:tcPr>
          <w:p w14:paraId="7B66B906" w14:textId="77777777" w:rsidR="00104DC1" w:rsidRPr="00104DC1" w:rsidRDefault="00104DC1" w:rsidP="00104DC1">
            <w:pPr>
              <w:jc w:val="left"/>
              <w:rPr>
                <w:rFonts w:ascii="Aptos Narrow" w:eastAsia="Times New Roman" w:hAnsi="Aptos Narrow"/>
                <w:b/>
                <w:bCs/>
                <w:color w:val="FFFFFF"/>
                <w:szCs w:val="22"/>
              </w:rPr>
            </w:pPr>
            <w:r w:rsidRPr="00104DC1">
              <w:rPr>
                <w:rFonts w:ascii="Aptos Narrow" w:eastAsia="Times New Roman" w:hAnsi="Aptos Narrow"/>
                <w:b/>
                <w:bCs/>
                <w:color w:val="FFFFFF"/>
                <w:szCs w:val="22"/>
              </w:rPr>
              <w:t>Variable Observée Associée</w:t>
            </w:r>
          </w:p>
        </w:tc>
        <w:tc>
          <w:tcPr>
            <w:tcW w:w="3297" w:type="dxa"/>
            <w:tcBorders>
              <w:top w:val="single" w:sz="8" w:space="0" w:color="auto"/>
              <w:left w:val="nil"/>
              <w:bottom w:val="single" w:sz="8" w:space="0" w:color="auto"/>
              <w:right w:val="single" w:sz="8" w:space="0" w:color="auto"/>
            </w:tcBorders>
            <w:shd w:val="clear" w:color="000000" w:fill="215C98"/>
            <w:noWrap/>
            <w:vAlign w:val="center"/>
            <w:hideMark/>
          </w:tcPr>
          <w:p w14:paraId="2ED50368" w14:textId="77777777" w:rsidR="00104DC1" w:rsidRPr="00104DC1" w:rsidRDefault="00104DC1" w:rsidP="00104DC1">
            <w:pPr>
              <w:jc w:val="center"/>
              <w:rPr>
                <w:rFonts w:ascii="Aptos Narrow" w:eastAsia="Times New Roman" w:hAnsi="Aptos Narrow"/>
                <w:b/>
                <w:bCs/>
                <w:color w:val="FFFFFF"/>
                <w:szCs w:val="22"/>
              </w:rPr>
            </w:pPr>
            <w:r w:rsidRPr="00104DC1">
              <w:rPr>
                <w:rFonts w:ascii="Aptos Narrow" w:eastAsia="Times New Roman" w:hAnsi="Aptos Narrow"/>
                <w:b/>
                <w:bCs/>
                <w:color w:val="FFFFFF"/>
                <w:szCs w:val="22"/>
              </w:rPr>
              <w:t xml:space="preserve">Facteur de risque </w:t>
            </w:r>
            <w:proofErr w:type="spellStart"/>
            <w:r w:rsidRPr="00104DC1">
              <w:rPr>
                <w:rFonts w:ascii="Aptos Narrow" w:eastAsia="Times New Roman" w:hAnsi="Aptos Narrow"/>
                <w:b/>
                <w:bCs/>
                <w:color w:val="FFFFFF"/>
                <w:szCs w:val="22"/>
              </w:rPr>
              <w:t>observale</w:t>
            </w:r>
            <w:proofErr w:type="spellEnd"/>
          </w:p>
        </w:tc>
      </w:tr>
      <w:tr w:rsidR="00104DC1" w:rsidRPr="00104DC1" w14:paraId="1388D031" w14:textId="77777777" w:rsidTr="00975FD5">
        <w:trPr>
          <w:trHeight w:val="983"/>
        </w:trPr>
        <w:tc>
          <w:tcPr>
            <w:tcW w:w="2158" w:type="dxa"/>
            <w:tcBorders>
              <w:top w:val="nil"/>
              <w:left w:val="single" w:sz="8" w:space="0" w:color="auto"/>
              <w:bottom w:val="single" w:sz="4" w:space="0" w:color="auto"/>
              <w:right w:val="single" w:sz="8" w:space="0" w:color="auto"/>
            </w:tcBorders>
            <w:shd w:val="clear" w:color="000000" w:fill="C0E6F5"/>
            <w:noWrap/>
            <w:vAlign w:val="center"/>
            <w:hideMark/>
          </w:tcPr>
          <w:p w14:paraId="707AE9AD"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lastRenderedPageBreak/>
              <w:t>Inflation (V2F)</w:t>
            </w:r>
          </w:p>
        </w:tc>
        <w:tc>
          <w:tcPr>
            <w:tcW w:w="1780" w:type="dxa"/>
            <w:tcBorders>
              <w:top w:val="nil"/>
              <w:left w:val="nil"/>
              <w:bottom w:val="single" w:sz="4" w:space="0" w:color="auto"/>
              <w:right w:val="single" w:sz="4" w:space="0" w:color="auto"/>
            </w:tcBorders>
            <w:shd w:val="clear" w:color="000000" w:fill="C0E6F5"/>
            <w:vAlign w:val="center"/>
            <w:hideMark/>
          </w:tcPr>
          <w:p w14:paraId="022DB4A2"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Inflation court/long terme</w:t>
            </w:r>
          </w:p>
          <w:p w14:paraId="36637D85" w14:textId="13550CE4" w:rsidR="00104DC1" w:rsidRPr="00104DC1" w:rsidRDefault="00000000" w:rsidP="00104DC1">
            <w:pPr>
              <w:jc w:val="center"/>
              <w:rPr>
                <w:rFonts w:ascii="Aptos Narrow" w:eastAsia="Times New Roman" w:hAnsi="Aptos Narrow"/>
                <w:color w:val="000000"/>
                <w:szCs w:val="22"/>
              </w:rPr>
            </w:pPr>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q</m:t>
                  </m:r>
                </m:e>
                <m:sub>
                  <m:r>
                    <w:rPr>
                      <w:rFonts w:ascii="Cambria Math" w:eastAsia="Times New Roman" w:hAnsi="Cambria Math"/>
                      <w:color w:val="000000"/>
                      <w:szCs w:val="22"/>
                    </w:rPr>
                    <m:t>t</m:t>
                  </m:r>
                </m:sub>
              </m:sSub>
              <m:r>
                <w:rPr>
                  <w:rFonts w:ascii="Cambria Math" w:eastAsia="Times New Roman" w:hAnsi="Cambria Math"/>
                  <w:color w:val="000000"/>
                  <w:szCs w:val="22"/>
                </w:rPr>
                <m:t>,</m:t>
              </m:r>
              <m:sSub>
                <m:sSubPr>
                  <m:ctrlPr>
                    <w:rPr>
                      <w:rFonts w:ascii="Cambria Math" w:eastAsia="Times New Roman" w:hAnsi="Cambria Math"/>
                      <w:i/>
                      <w:color w:val="000000"/>
                      <w:szCs w:val="22"/>
                    </w:rPr>
                  </m:ctrlPr>
                </m:sSubPr>
                <m:e>
                  <m:r>
                    <w:rPr>
                      <w:rFonts w:ascii="Cambria Math" w:eastAsia="Times New Roman" w:hAnsi="Cambria Math"/>
                      <w:color w:val="000000"/>
                      <w:szCs w:val="22"/>
                    </w:rPr>
                    <m:t>l</m:t>
                  </m:r>
                </m:e>
                <m:sub>
                  <m:r>
                    <w:rPr>
                      <w:rFonts w:ascii="Cambria Math" w:eastAsia="Times New Roman" w:hAnsi="Cambria Math"/>
                      <w:color w:val="000000"/>
                      <w:szCs w:val="22"/>
                    </w:rPr>
                    <m:t>t</m:t>
                  </m:r>
                </m:sub>
              </m:sSub>
            </m:oMath>
            <w:r w:rsidR="00104DC1" w:rsidRPr="00104DC1">
              <w:rPr>
                <w:rFonts w:ascii="Aptos Narrow" w:eastAsia="Times New Roman" w:hAnsi="Aptos Narrow"/>
                <w:color w:val="000000"/>
                <w:szCs w:val="22"/>
              </w:rPr>
              <w:t xml:space="preserve"> </w:t>
            </w:r>
          </w:p>
        </w:tc>
        <w:tc>
          <w:tcPr>
            <w:tcW w:w="2573" w:type="dxa"/>
            <w:tcBorders>
              <w:top w:val="nil"/>
              <w:left w:val="nil"/>
              <w:bottom w:val="single" w:sz="4" w:space="0" w:color="auto"/>
              <w:right w:val="single" w:sz="4" w:space="0" w:color="auto"/>
            </w:tcBorders>
            <w:shd w:val="clear" w:color="000000" w:fill="C0E6F5"/>
            <w:vAlign w:val="center"/>
            <w:hideMark/>
          </w:tcPr>
          <w:p w14:paraId="00974C8F" w14:textId="77777777" w:rsidR="007D0B0C" w:rsidRDefault="00104DC1" w:rsidP="007D0B0C">
            <w:pPr>
              <w:jc w:val="center"/>
              <w:rPr>
                <w:rFonts w:ascii="Aptos Narrow" w:eastAsia="Times New Roman" w:hAnsi="Aptos Narrow"/>
                <w:color w:val="000000"/>
                <w:szCs w:val="22"/>
              </w:rPr>
            </w:pPr>
            <w:r w:rsidRPr="00104DC1">
              <w:rPr>
                <w:rFonts w:ascii="Aptos Narrow" w:eastAsia="Times New Roman" w:hAnsi="Aptos Narrow"/>
                <w:color w:val="000000"/>
                <w:szCs w:val="22"/>
              </w:rPr>
              <w:t>Break-Event Inflation Rate (BEIR)</w:t>
            </w:r>
          </w:p>
          <w:p w14:paraId="21D331E8" w14:textId="2B0A2161" w:rsidR="007D0B0C" w:rsidRPr="00104DC1" w:rsidRDefault="00000000" w:rsidP="007D0B0C">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r>
                          <w:rPr>
                            <w:rFonts w:ascii="Cambria Math" w:eastAsia="Times New Roman" w:hAnsi="Cambria Math"/>
                            <w:color w:val="000000"/>
                            <w:szCs w:val="22"/>
                          </w:rPr>
                          <m:t>i</m:t>
                        </m:r>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n</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r</m:t>
                            </m:r>
                          </m:sup>
                        </m:sSup>
                        <m:r>
                          <w:rPr>
                            <w:rFonts w:ascii="Cambria Math" w:eastAsia="Times New Roman" w:hAnsi="Cambria Math"/>
                            <w:color w:val="000000"/>
                            <w:szCs w:val="22"/>
                          </w:rPr>
                          <m:t>(t,m)</m:t>
                        </m:r>
                      </m:e>
                    </m:d>
                  </m:e>
                  <m:sub>
                    <m:r>
                      <w:rPr>
                        <w:rFonts w:ascii="Cambria Math" w:eastAsia="Times New Roman" w:hAnsi="Cambria Math"/>
                        <w:color w:val="000000"/>
                        <w:szCs w:val="22"/>
                      </w:rPr>
                      <m:t>t,m</m:t>
                    </m:r>
                  </m:sub>
                </m:sSub>
              </m:oMath>
            </m:oMathPara>
          </w:p>
        </w:tc>
        <w:tc>
          <w:tcPr>
            <w:tcW w:w="3297" w:type="dxa"/>
            <w:tcBorders>
              <w:top w:val="nil"/>
              <w:left w:val="nil"/>
              <w:bottom w:val="single" w:sz="4" w:space="0" w:color="auto"/>
              <w:right w:val="single" w:sz="8" w:space="0" w:color="auto"/>
            </w:tcBorders>
            <w:shd w:val="clear" w:color="000000" w:fill="C0E6F5"/>
            <w:vAlign w:val="center"/>
            <w:hideMark/>
          </w:tcPr>
          <w:p w14:paraId="77AD3B97"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Variation du taux d'inflation</w:t>
            </w:r>
          </w:p>
          <w:p w14:paraId="3E2E5BE9" w14:textId="1D9053F9" w:rsidR="00975FD5"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r>
                          <w:rPr>
                            <w:rFonts w:ascii="Cambria Math" w:eastAsia="Times New Roman" w:hAnsi="Cambria Math"/>
                            <w:color w:val="000000"/>
                            <w:szCs w:val="22"/>
                          </w:rPr>
                          <m:t>i</m:t>
                        </m:r>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-i</m:t>
                        </m:r>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e>
                    </m:d>
                  </m:e>
                  <m:sub>
                    <m:r>
                      <w:rPr>
                        <w:rFonts w:ascii="Cambria Math" w:eastAsia="Times New Roman" w:hAnsi="Cambria Math"/>
                        <w:color w:val="000000"/>
                        <w:szCs w:val="22"/>
                      </w:rPr>
                      <m:t>t,m</m:t>
                    </m:r>
                  </m:sub>
                </m:sSub>
              </m:oMath>
            </m:oMathPara>
          </w:p>
        </w:tc>
      </w:tr>
      <w:tr w:rsidR="00104DC1" w:rsidRPr="00104DC1" w14:paraId="3A80A716" w14:textId="77777777" w:rsidTr="00975FD5">
        <w:trPr>
          <w:trHeight w:val="541"/>
        </w:trPr>
        <w:tc>
          <w:tcPr>
            <w:tcW w:w="2158" w:type="dxa"/>
            <w:tcBorders>
              <w:top w:val="nil"/>
              <w:left w:val="single" w:sz="8" w:space="0" w:color="auto"/>
              <w:bottom w:val="single" w:sz="4" w:space="0" w:color="auto"/>
              <w:right w:val="single" w:sz="8" w:space="0" w:color="auto"/>
            </w:tcBorders>
            <w:noWrap/>
            <w:vAlign w:val="center"/>
            <w:hideMark/>
          </w:tcPr>
          <w:p w14:paraId="02A7936A"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Taux réels (V2F)</w:t>
            </w:r>
          </w:p>
        </w:tc>
        <w:tc>
          <w:tcPr>
            <w:tcW w:w="1780" w:type="dxa"/>
            <w:tcBorders>
              <w:top w:val="nil"/>
              <w:left w:val="nil"/>
              <w:bottom w:val="single" w:sz="4" w:space="0" w:color="auto"/>
              <w:right w:val="single" w:sz="4" w:space="0" w:color="auto"/>
            </w:tcBorders>
            <w:noWrap/>
            <w:vAlign w:val="center"/>
            <w:hideMark/>
          </w:tcPr>
          <w:p w14:paraId="18389C93"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 xml:space="preserve">Taux réel court </w:t>
            </w:r>
          </w:p>
          <w:p w14:paraId="71CEF20B" w14:textId="449D0978"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r</m:t>
                    </m:r>
                  </m:e>
                  <m:sub>
                    <m:r>
                      <w:rPr>
                        <w:rFonts w:ascii="Cambria Math" w:eastAsia="Times New Roman" w:hAnsi="Cambria Math"/>
                        <w:color w:val="000000"/>
                        <w:szCs w:val="22"/>
                      </w:rPr>
                      <m:t>t</m:t>
                    </m:r>
                  </m:sub>
                </m:sSub>
              </m:oMath>
            </m:oMathPara>
          </w:p>
        </w:tc>
        <w:tc>
          <w:tcPr>
            <w:tcW w:w="2573" w:type="dxa"/>
            <w:tcBorders>
              <w:top w:val="nil"/>
              <w:left w:val="nil"/>
              <w:bottom w:val="single" w:sz="4" w:space="0" w:color="auto"/>
              <w:right w:val="single" w:sz="4" w:space="0" w:color="auto"/>
            </w:tcBorders>
            <w:vAlign w:val="center"/>
            <w:hideMark/>
          </w:tcPr>
          <w:p w14:paraId="6427CDB7"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Taux d’intérêt réel (en composition continue)</w:t>
            </w:r>
          </w:p>
          <w:p w14:paraId="2B28741B" w14:textId="16C1A891" w:rsidR="007D0B0C"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r</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f>
                      <m:fPr>
                        <m:ctrlPr>
                          <w:rPr>
                            <w:rFonts w:ascii="Cambria Math" w:eastAsia="Times New Roman" w:hAnsi="Cambria Math"/>
                            <w:i/>
                            <w:color w:val="000000"/>
                            <w:szCs w:val="22"/>
                          </w:rPr>
                        </m:ctrlPr>
                      </m:fPr>
                      <m:num>
                        <m:r>
                          <w:rPr>
                            <w:rFonts w:ascii="Cambria Math" w:eastAsia="Times New Roman" w:hAnsi="Cambria Math"/>
                            <w:color w:val="000000"/>
                            <w:szCs w:val="22"/>
                          </w:rPr>
                          <m:t>1</m:t>
                        </m:r>
                      </m:num>
                      <m:den>
                        <m:r>
                          <w:rPr>
                            <w:rFonts w:ascii="Cambria Math" w:eastAsia="Times New Roman" w:hAnsi="Cambria Math"/>
                            <w:color w:val="000000"/>
                            <w:szCs w:val="22"/>
                          </w:rPr>
                          <m:t>m</m:t>
                        </m:r>
                      </m:den>
                    </m:f>
                    <m:r>
                      <m:rPr>
                        <m:sty m:val="p"/>
                      </m:rPr>
                      <w:rPr>
                        <w:rFonts w:ascii="Cambria Math" w:eastAsia="Times New Roman" w:hAnsi="Cambria Math"/>
                        <w:color w:val="000000"/>
                        <w:szCs w:val="22"/>
                      </w:rPr>
                      <m:t>ln⁡</m:t>
                    </m:r>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P</m:t>
                        </m:r>
                      </m:e>
                      <m:sup>
                        <m:r>
                          <w:rPr>
                            <w:rFonts w:ascii="Cambria Math" w:eastAsia="Times New Roman" w:hAnsi="Cambria Math"/>
                            <w:color w:val="000000"/>
                            <w:szCs w:val="22"/>
                          </w:rPr>
                          <m:t>r</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e>
                  <m:sub>
                    <m:r>
                      <w:rPr>
                        <w:rFonts w:ascii="Cambria Math" w:eastAsia="Times New Roman" w:hAnsi="Cambria Math"/>
                        <w:color w:val="000000"/>
                        <w:szCs w:val="22"/>
                      </w:rPr>
                      <m:t>t,m</m:t>
                    </m:r>
                  </m:sub>
                </m:sSub>
              </m:oMath>
            </m:oMathPara>
          </w:p>
        </w:tc>
        <w:tc>
          <w:tcPr>
            <w:tcW w:w="3297" w:type="dxa"/>
            <w:tcBorders>
              <w:top w:val="nil"/>
              <w:left w:val="nil"/>
              <w:bottom w:val="single" w:sz="4" w:space="0" w:color="auto"/>
              <w:right w:val="single" w:sz="8" w:space="0" w:color="auto"/>
            </w:tcBorders>
            <w:vAlign w:val="center"/>
            <w:hideMark/>
          </w:tcPr>
          <w:p w14:paraId="6BFC139C"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Variation du taux d'intérêts en composition continue</w:t>
            </w:r>
          </w:p>
          <w:p w14:paraId="49FAEDC6" w14:textId="40A0EF2A" w:rsidR="00975FD5"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r</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r</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e>
                    </m:d>
                  </m:e>
                  <m:sub>
                    <m:r>
                      <w:rPr>
                        <w:rFonts w:ascii="Cambria Math" w:eastAsia="Times New Roman" w:hAnsi="Cambria Math"/>
                        <w:color w:val="000000"/>
                        <w:szCs w:val="22"/>
                      </w:rPr>
                      <m:t>t,m</m:t>
                    </m:r>
                  </m:sub>
                </m:sSub>
              </m:oMath>
            </m:oMathPara>
          </w:p>
        </w:tc>
      </w:tr>
      <w:tr w:rsidR="00104DC1" w:rsidRPr="00104DC1" w14:paraId="4E44A026" w14:textId="77777777" w:rsidTr="00975FD5">
        <w:trPr>
          <w:trHeight w:val="529"/>
        </w:trPr>
        <w:tc>
          <w:tcPr>
            <w:tcW w:w="2158" w:type="dxa"/>
            <w:tcBorders>
              <w:top w:val="nil"/>
              <w:left w:val="single" w:sz="8" w:space="0" w:color="auto"/>
              <w:bottom w:val="single" w:sz="4" w:space="0" w:color="auto"/>
              <w:right w:val="single" w:sz="8" w:space="0" w:color="auto"/>
            </w:tcBorders>
            <w:shd w:val="clear" w:color="000000" w:fill="C0E6F5"/>
            <w:noWrap/>
            <w:vAlign w:val="center"/>
            <w:hideMark/>
          </w:tcPr>
          <w:p w14:paraId="7496CEE1"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Action (RSLN2)</w:t>
            </w:r>
          </w:p>
        </w:tc>
        <w:tc>
          <w:tcPr>
            <w:tcW w:w="1780" w:type="dxa"/>
            <w:tcBorders>
              <w:top w:val="nil"/>
              <w:left w:val="nil"/>
              <w:bottom w:val="single" w:sz="4" w:space="0" w:color="auto"/>
              <w:right w:val="single" w:sz="4" w:space="0" w:color="auto"/>
            </w:tcBorders>
            <w:shd w:val="clear" w:color="000000" w:fill="C0E6F5"/>
            <w:noWrap/>
            <w:vAlign w:val="center"/>
            <w:hideMark/>
          </w:tcPr>
          <w:p w14:paraId="41689D41"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Action</w:t>
            </w:r>
          </w:p>
          <w:p w14:paraId="588B9069" w14:textId="52D990B2" w:rsidR="00104DC1" w:rsidRPr="00104DC1" w:rsidRDefault="00104DC1" w:rsidP="00104DC1">
            <w:pPr>
              <w:jc w:val="center"/>
              <w:rPr>
                <w:rFonts w:ascii="Aptos Narrow" w:eastAsia="Times New Roman" w:hAnsi="Aptos Narrow"/>
                <w:color w:val="000000"/>
                <w:szCs w:val="22"/>
              </w:rPr>
            </w:pPr>
            <m:oMath>
              <m:r>
                <w:rPr>
                  <w:rFonts w:ascii="Cambria Math" w:eastAsia="Times New Roman" w:hAnsi="Cambria Math"/>
                  <w:color w:val="000000"/>
                  <w:szCs w:val="22"/>
                </w:rPr>
                <m:t>S(t)</m:t>
              </m:r>
            </m:oMath>
            <w:r w:rsidRPr="00104DC1">
              <w:rPr>
                <w:rFonts w:ascii="Aptos Narrow" w:eastAsia="Times New Roman" w:hAnsi="Aptos Narrow"/>
                <w:color w:val="000000"/>
                <w:szCs w:val="22"/>
              </w:rPr>
              <w:t xml:space="preserve"> </w:t>
            </w:r>
          </w:p>
        </w:tc>
        <w:tc>
          <w:tcPr>
            <w:tcW w:w="2573" w:type="dxa"/>
            <w:tcBorders>
              <w:top w:val="nil"/>
              <w:left w:val="nil"/>
              <w:bottom w:val="single" w:sz="4" w:space="0" w:color="auto"/>
              <w:right w:val="single" w:sz="4" w:space="0" w:color="auto"/>
            </w:tcBorders>
            <w:shd w:val="clear" w:color="000000" w:fill="C0E6F5"/>
            <w:vAlign w:val="center"/>
            <w:hideMark/>
          </w:tcPr>
          <w:p w14:paraId="513BBF39"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Indice Action</w:t>
            </w:r>
          </w:p>
          <w:p w14:paraId="7D3003F4" w14:textId="102CDFAC" w:rsidR="007D0B0C"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f>
                          <m:fPr>
                            <m:ctrlPr>
                              <w:rPr>
                                <w:rFonts w:ascii="Cambria Math" w:eastAsia="Times New Roman" w:hAnsi="Cambria Math"/>
                                <w:i/>
                                <w:color w:val="000000"/>
                                <w:szCs w:val="22"/>
                              </w:rPr>
                            </m:ctrlPr>
                          </m:fPr>
                          <m:num>
                            <m:r>
                              <w:rPr>
                                <w:rFonts w:ascii="Cambria Math" w:eastAsia="Times New Roman" w:hAnsi="Cambria Math"/>
                                <w:color w:val="000000"/>
                                <w:szCs w:val="22"/>
                              </w:rPr>
                              <m:t>S(t)</m:t>
                            </m:r>
                          </m:num>
                          <m:den>
                            <m:r>
                              <w:rPr>
                                <w:rFonts w:ascii="Cambria Math" w:eastAsia="Times New Roman" w:hAnsi="Cambria Math"/>
                                <w:color w:val="000000"/>
                                <w:szCs w:val="22"/>
                              </w:rPr>
                              <m:t>S(t-∆)</m:t>
                            </m:r>
                          </m:den>
                        </m:f>
                      </m:e>
                    </m:d>
                  </m:e>
                  <m:sub>
                    <m:r>
                      <w:rPr>
                        <w:rFonts w:ascii="Cambria Math" w:eastAsia="Times New Roman" w:hAnsi="Cambria Math"/>
                        <w:color w:val="000000"/>
                        <w:szCs w:val="22"/>
                      </w:rPr>
                      <m:t>t</m:t>
                    </m:r>
                  </m:sub>
                </m:sSub>
              </m:oMath>
            </m:oMathPara>
          </w:p>
        </w:tc>
        <w:tc>
          <w:tcPr>
            <w:tcW w:w="3297" w:type="dxa"/>
            <w:tcBorders>
              <w:top w:val="nil"/>
              <w:left w:val="nil"/>
              <w:bottom w:val="single" w:sz="4" w:space="0" w:color="auto"/>
              <w:right w:val="single" w:sz="8" w:space="0" w:color="auto"/>
            </w:tcBorders>
            <w:shd w:val="clear" w:color="000000" w:fill="C0E6F5"/>
            <w:vAlign w:val="center"/>
            <w:hideMark/>
          </w:tcPr>
          <w:p w14:paraId="31DB902E"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Log-rendements de l'indice Action</w:t>
            </w:r>
          </w:p>
          <w:p w14:paraId="3614927D" w14:textId="6D449D74" w:rsidR="00975FD5"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r>
                          <m:rPr>
                            <m:sty m:val="p"/>
                          </m:rPr>
                          <w:rPr>
                            <w:rFonts w:ascii="Cambria Math" w:eastAsia="Times New Roman" w:hAnsi="Cambria Math"/>
                            <w:color w:val="000000"/>
                            <w:szCs w:val="22"/>
                          </w:rPr>
                          <m:t>ln⁡</m:t>
                        </m:r>
                        <m:r>
                          <w:rPr>
                            <w:rFonts w:ascii="Cambria Math" w:eastAsia="Times New Roman" w:hAnsi="Cambria Math"/>
                            <w:color w:val="000000"/>
                            <w:szCs w:val="22"/>
                          </w:rPr>
                          <m:t>(</m:t>
                        </m:r>
                        <m:f>
                          <m:fPr>
                            <m:ctrlPr>
                              <w:rPr>
                                <w:rFonts w:ascii="Cambria Math" w:eastAsia="Times New Roman" w:hAnsi="Cambria Math"/>
                                <w:i/>
                                <w:color w:val="000000"/>
                                <w:szCs w:val="22"/>
                              </w:rPr>
                            </m:ctrlPr>
                          </m:fPr>
                          <m:num>
                            <m:r>
                              <w:rPr>
                                <w:rFonts w:ascii="Cambria Math" w:eastAsia="Times New Roman" w:hAnsi="Cambria Math"/>
                                <w:color w:val="000000"/>
                                <w:szCs w:val="22"/>
                              </w:rPr>
                              <m:t>S</m:t>
                            </m:r>
                            <m:d>
                              <m:dPr>
                                <m:ctrlPr>
                                  <w:rPr>
                                    <w:rFonts w:ascii="Cambria Math" w:eastAsia="Times New Roman" w:hAnsi="Cambria Math"/>
                                    <w:i/>
                                    <w:color w:val="000000"/>
                                    <w:szCs w:val="22"/>
                                  </w:rPr>
                                </m:ctrlPr>
                              </m:dPr>
                              <m:e>
                                <m:r>
                                  <w:rPr>
                                    <w:rFonts w:ascii="Cambria Math" w:eastAsia="Times New Roman" w:hAnsi="Cambria Math"/>
                                    <w:color w:val="000000"/>
                                    <w:szCs w:val="22"/>
                                  </w:rPr>
                                  <m:t>t</m:t>
                                </m:r>
                              </m:e>
                            </m:d>
                          </m:num>
                          <m:den>
                            <m:r>
                              <w:rPr>
                                <w:rFonts w:ascii="Cambria Math" w:eastAsia="Times New Roman" w:hAnsi="Cambria Math"/>
                                <w:color w:val="000000"/>
                                <w:szCs w:val="22"/>
                              </w:rPr>
                              <m:t>S</m:t>
                            </m:r>
                            <m:d>
                              <m:dPr>
                                <m:ctrlPr>
                                  <w:rPr>
                                    <w:rFonts w:ascii="Cambria Math" w:eastAsia="Times New Roman" w:hAnsi="Cambria Math"/>
                                    <w:i/>
                                    <w:color w:val="000000"/>
                                    <w:szCs w:val="22"/>
                                  </w:rPr>
                                </m:ctrlPr>
                              </m:dPr>
                              <m:e>
                                <m:r>
                                  <w:rPr>
                                    <w:rFonts w:ascii="Cambria Math" w:eastAsia="Times New Roman" w:hAnsi="Cambria Math"/>
                                    <w:color w:val="000000"/>
                                    <w:szCs w:val="22"/>
                                  </w:rPr>
                                  <m:t>t-∆</m:t>
                                </m:r>
                              </m:e>
                            </m:d>
                          </m:den>
                        </m:f>
                        <m:r>
                          <w:rPr>
                            <w:rFonts w:ascii="Cambria Math" w:eastAsia="Times New Roman" w:hAnsi="Cambria Math"/>
                            <w:color w:val="000000"/>
                            <w:szCs w:val="22"/>
                          </w:rPr>
                          <m:t>)</m:t>
                        </m:r>
                      </m:e>
                    </m:d>
                  </m:e>
                  <m:sub>
                    <m:r>
                      <w:rPr>
                        <w:rFonts w:ascii="Cambria Math" w:eastAsia="Times New Roman" w:hAnsi="Cambria Math"/>
                        <w:color w:val="000000"/>
                        <w:szCs w:val="22"/>
                      </w:rPr>
                      <m:t>t</m:t>
                    </m:r>
                  </m:sub>
                </m:sSub>
              </m:oMath>
            </m:oMathPara>
          </w:p>
        </w:tc>
      </w:tr>
      <w:tr w:rsidR="00104DC1" w:rsidRPr="00104DC1" w14:paraId="1A218622" w14:textId="77777777" w:rsidTr="00975FD5">
        <w:trPr>
          <w:trHeight w:val="529"/>
        </w:trPr>
        <w:tc>
          <w:tcPr>
            <w:tcW w:w="2158" w:type="dxa"/>
            <w:tcBorders>
              <w:top w:val="nil"/>
              <w:left w:val="single" w:sz="8" w:space="0" w:color="auto"/>
              <w:bottom w:val="single" w:sz="4" w:space="0" w:color="auto"/>
              <w:right w:val="single" w:sz="8" w:space="0" w:color="auto"/>
            </w:tcBorders>
            <w:noWrap/>
            <w:vAlign w:val="center"/>
            <w:hideMark/>
          </w:tcPr>
          <w:p w14:paraId="39C0AA5F"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Immobilier/Action NC/Infra (BS)</w:t>
            </w:r>
          </w:p>
        </w:tc>
        <w:tc>
          <w:tcPr>
            <w:tcW w:w="1780" w:type="dxa"/>
            <w:tcBorders>
              <w:top w:val="nil"/>
              <w:left w:val="nil"/>
              <w:bottom w:val="single" w:sz="4" w:space="0" w:color="auto"/>
              <w:right w:val="single" w:sz="4" w:space="0" w:color="auto"/>
            </w:tcBorders>
            <w:noWrap/>
            <w:vAlign w:val="center"/>
            <w:hideMark/>
          </w:tcPr>
          <w:p w14:paraId="3B556F69"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Indice immobilier</w:t>
            </w:r>
          </w:p>
          <w:p w14:paraId="2F54CCD0" w14:textId="58A32385" w:rsidR="00104DC1" w:rsidRPr="00104DC1" w:rsidRDefault="00104DC1" w:rsidP="00104DC1">
            <w:pPr>
              <w:jc w:val="center"/>
              <w:rPr>
                <w:rFonts w:ascii="Aptos Narrow" w:eastAsia="Times New Roman" w:hAnsi="Aptos Narrow"/>
                <w:color w:val="000000"/>
                <w:szCs w:val="22"/>
              </w:rPr>
            </w:pPr>
            <m:oMathPara>
              <m:oMath>
                <m:r>
                  <w:rPr>
                    <w:rFonts w:ascii="Cambria Math" w:eastAsia="Times New Roman" w:hAnsi="Cambria Math"/>
                    <w:color w:val="000000"/>
                    <w:szCs w:val="22"/>
                  </w:rPr>
                  <m:t>RE(t)</m:t>
                </m:r>
              </m:oMath>
            </m:oMathPara>
          </w:p>
        </w:tc>
        <w:tc>
          <w:tcPr>
            <w:tcW w:w="2573" w:type="dxa"/>
            <w:tcBorders>
              <w:top w:val="nil"/>
              <w:left w:val="nil"/>
              <w:bottom w:val="single" w:sz="4" w:space="0" w:color="auto"/>
              <w:right w:val="single" w:sz="4" w:space="0" w:color="auto"/>
            </w:tcBorders>
            <w:vAlign w:val="center"/>
            <w:hideMark/>
          </w:tcPr>
          <w:p w14:paraId="24902C31"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Rendement</w:t>
            </w:r>
          </w:p>
          <w:p w14:paraId="63421A48" w14:textId="566DEEC7"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f>
                          <m:fPr>
                            <m:ctrlPr>
                              <w:rPr>
                                <w:rFonts w:ascii="Cambria Math" w:eastAsia="Times New Roman" w:hAnsi="Cambria Math"/>
                                <w:i/>
                                <w:color w:val="000000"/>
                                <w:szCs w:val="22"/>
                              </w:rPr>
                            </m:ctrlPr>
                          </m:fPr>
                          <m:num>
                            <m:r>
                              <w:rPr>
                                <w:rFonts w:ascii="Cambria Math" w:eastAsia="Times New Roman" w:hAnsi="Cambria Math"/>
                                <w:color w:val="000000"/>
                                <w:szCs w:val="22"/>
                              </w:rPr>
                              <m:t>RE(t)</m:t>
                            </m:r>
                          </m:num>
                          <m:den>
                            <m:r>
                              <w:rPr>
                                <w:rFonts w:ascii="Cambria Math" w:eastAsia="Times New Roman" w:hAnsi="Cambria Math"/>
                                <w:color w:val="000000"/>
                                <w:szCs w:val="22"/>
                              </w:rPr>
                              <m:t>RE(t-∆)</m:t>
                            </m:r>
                          </m:den>
                        </m:f>
                      </m:e>
                    </m:d>
                  </m:e>
                  <m:sub>
                    <m:r>
                      <w:rPr>
                        <w:rFonts w:ascii="Cambria Math" w:eastAsia="Times New Roman" w:hAnsi="Cambria Math"/>
                        <w:color w:val="000000"/>
                        <w:szCs w:val="22"/>
                      </w:rPr>
                      <m:t>t</m:t>
                    </m:r>
                  </m:sub>
                </m:sSub>
              </m:oMath>
            </m:oMathPara>
          </w:p>
        </w:tc>
        <w:tc>
          <w:tcPr>
            <w:tcW w:w="3297" w:type="dxa"/>
            <w:tcBorders>
              <w:top w:val="nil"/>
              <w:left w:val="nil"/>
              <w:bottom w:val="single" w:sz="4" w:space="0" w:color="auto"/>
              <w:right w:val="single" w:sz="8" w:space="0" w:color="auto"/>
            </w:tcBorders>
            <w:vAlign w:val="center"/>
            <w:hideMark/>
          </w:tcPr>
          <w:p w14:paraId="6544CBF0"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Log-rendements de l'indice Immobilier</w:t>
            </w:r>
          </w:p>
          <w:p w14:paraId="79F72A5F" w14:textId="5CD3097F" w:rsidR="00975FD5"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d>
                      <m:dPr>
                        <m:ctrlPr>
                          <w:rPr>
                            <w:rFonts w:ascii="Cambria Math" w:eastAsia="Times New Roman" w:hAnsi="Cambria Math"/>
                            <w:i/>
                            <w:color w:val="000000"/>
                            <w:szCs w:val="22"/>
                          </w:rPr>
                        </m:ctrlPr>
                      </m:dPr>
                      <m:e>
                        <m:r>
                          <m:rPr>
                            <m:sty m:val="p"/>
                          </m:rPr>
                          <w:rPr>
                            <w:rFonts w:ascii="Cambria Math" w:eastAsia="Times New Roman" w:hAnsi="Cambria Math"/>
                            <w:color w:val="000000"/>
                            <w:szCs w:val="22"/>
                          </w:rPr>
                          <m:t>ln⁡</m:t>
                        </m:r>
                        <m:r>
                          <w:rPr>
                            <w:rFonts w:ascii="Cambria Math" w:eastAsia="Times New Roman" w:hAnsi="Cambria Math"/>
                            <w:color w:val="000000"/>
                            <w:szCs w:val="22"/>
                          </w:rPr>
                          <m:t>(</m:t>
                        </m:r>
                        <m:f>
                          <m:fPr>
                            <m:ctrlPr>
                              <w:rPr>
                                <w:rFonts w:ascii="Cambria Math" w:eastAsia="Times New Roman" w:hAnsi="Cambria Math"/>
                                <w:i/>
                                <w:color w:val="000000"/>
                                <w:szCs w:val="22"/>
                              </w:rPr>
                            </m:ctrlPr>
                          </m:fPr>
                          <m:num>
                            <m:r>
                              <w:rPr>
                                <w:rFonts w:ascii="Cambria Math" w:eastAsia="Times New Roman" w:hAnsi="Cambria Math"/>
                                <w:color w:val="000000"/>
                                <w:szCs w:val="22"/>
                              </w:rPr>
                              <m:t>RE</m:t>
                            </m:r>
                            <m:d>
                              <m:dPr>
                                <m:ctrlPr>
                                  <w:rPr>
                                    <w:rFonts w:ascii="Cambria Math" w:eastAsia="Times New Roman" w:hAnsi="Cambria Math"/>
                                    <w:i/>
                                    <w:color w:val="000000"/>
                                    <w:szCs w:val="22"/>
                                  </w:rPr>
                                </m:ctrlPr>
                              </m:dPr>
                              <m:e>
                                <m:r>
                                  <w:rPr>
                                    <w:rFonts w:ascii="Cambria Math" w:eastAsia="Times New Roman" w:hAnsi="Cambria Math"/>
                                    <w:color w:val="000000"/>
                                    <w:szCs w:val="22"/>
                                  </w:rPr>
                                  <m:t>t</m:t>
                                </m:r>
                              </m:e>
                            </m:d>
                          </m:num>
                          <m:den>
                            <m:r>
                              <w:rPr>
                                <w:rFonts w:ascii="Cambria Math" w:eastAsia="Times New Roman" w:hAnsi="Cambria Math"/>
                                <w:color w:val="000000"/>
                                <w:szCs w:val="22"/>
                              </w:rPr>
                              <m:t>RE</m:t>
                            </m:r>
                            <m:d>
                              <m:dPr>
                                <m:ctrlPr>
                                  <w:rPr>
                                    <w:rFonts w:ascii="Cambria Math" w:eastAsia="Times New Roman" w:hAnsi="Cambria Math"/>
                                    <w:i/>
                                    <w:color w:val="000000"/>
                                    <w:szCs w:val="22"/>
                                  </w:rPr>
                                </m:ctrlPr>
                              </m:dPr>
                              <m:e>
                                <m:r>
                                  <w:rPr>
                                    <w:rFonts w:ascii="Cambria Math" w:eastAsia="Times New Roman" w:hAnsi="Cambria Math"/>
                                    <w:color w:val="000000"/>
                                    <w:szCs w:val="22"/>
                                  </w:rPr>
                                  <m:t>t-∆</m:t>
                                </m:r>
                              </m:e>
                            </m:d>
                          </m:den>
                        </m:f>
                        <m:r>
                          <w:rPr>
                            <w:rFonts w:ascii="Cambria Math" w:eastAsia="Times New Roman" w:hAnsi="Cambria Math"/>
                            <w:color w:val="000000"/>
                            <w:szCs w:val="22"/>
                          </w:rPr>
                          <m:t>)</m:t>
                        </m:r>
                      </m:e>
                    </m:d>
                  </m:e>
                  <m:sub>
                    <m:r>
                      <w:rPr>
                        <w:rFonts w:ascii="Cambria Math" w:eastAsia="Times New Roman" w:hAnsi="Cambria Math"/>
                        <w:color w:val="000000"/>
                        <w:szCs w:val="22"/>
                      </w:rPr>
                      <m:t>t</m:t>
                    </m:r>
                  </m:sub>
                </m:sSub>
              </m:oMath>
            </m:oMathPara>
          </w:p>
        </w:tc>
      </w:tr>
      <w:tr w:rsidR="00104DC1" w:rsidRPr="00104DC1" w14:paraId="4B9C36E6" w14:textId="77777777" w:rsidTr="00975FD5">
        <w:trPr>
          <w:trHeight w:val="516"/>
        </w:trPr>
        <w:tc>
          <w:tcPr>
            <w:tcW w:w="2158" w:type="dxa"/>
            <w:tcBorders>
              <w:top w:val="nil"/>
              <w:left w:val="single" w:sz="8" w:space="0" w:color="auto"/>
              <w:bottom w:val="single" w:sz="4" w:space="0" w:color="auto"/>
              <w:right w:val="single" w:sz="8" w:space="0" w:color="auto"/>
            </w:tcBorders>
            <w:shd w:val="clear" w:color="000000" w:fill="C0E6F5"/>
            <w:noWrap/>
            <w:vAlign w:val="center"/>
            <w:hideMark/>
          </w:tcPr>
          <w:p w14:paraId="13239781"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Crédit (CIR)</w:t>
            </w:r>
          </w:p>
        </w:tc>
        <w:tc>
          <w:tcPr>
            <w:tcW w:w="1780" w:type="dxa"/>
            <w:tcBorders>
              <w:top w:val="nil"/>
              <w:left w:val="nil"/>
              <w:bottom w:val="single" w:sz="4" w:space="0" w:color="auto"/>
              <w:right w:val="single" w:sz="4" w:space="0" w:color="auto"/>
            </w:tcBorders>
            <w:shd w:val="clear" w:color="000000" w:fill="C0E6F5"/>
            <w:noWrap/>
            <w:vAlign w:val="center"/>
            <w:hideMark/>
          </w:tcPr>
          <w:p w14:paraId="7E51E52A"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Spreads de Crédit</w:t>
            </w:r>
          </w:p>
          <w:p w14:paraId="5777D879" w14:textId="09938B0F"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spd</m:t>
                        </m:r>
                      </m:e>
                      <m:sup>
                        <m:r>
                          <w:rPr>
                            <w:rFonts w:ascii="Cambria Math" w:eastAsia="Times New Roman" w:hAnsi="Cambria Math"/>
                            <w:color w:val="000000"/>
                            <w:szCs w:val="22"/>
                          </w:rPr>
                          <m:t>c</m:t>
                        </m:r>
                      </m:sup>
                    </m:sSup>
                    <m:r>
                      <w:rPr>
                        <w:rFonts w:ascii="Cambria Math" w:eastAsia="Times New Roman" w:hAnsi="Cambria Math"/>
                        <w:color w:val="000000"/>
                        <w:szCs w:val="22"/>
                      </w:rPr>
                      <m:t>(t,m))</m:t>
                    </m:r>
                  </m:e>
                  <m:sub>
                    <m:r>
                      <w:rPr>
                        <w:rFonts w:ascii="Cambria Math" w:eastAsia="Times New Roman" w:hAnsi="Cambria Math"/>
                        <w:color w:val="000000"/>
                        <w:szCs w:val="22"/>
                      </w:rPr>
                      <m:t>t</m:t>
                    </m:r>
                  </m:sub>
                </m:sSub>
              </m:oMath>
            </m:oMathPara>
          </w:p>
        </w:tc>
        <w:tc>
          <w:tcPr>
            <w:tcW w:w="2573" w:type="dxa"/>
            <w:tcBorders>
              <w:top w:val="nil"/>
              <w:left w:val="nil"/>
              <w:bottom w:val="single" w:sz="4" w:space="0" w:color="auto"/>
              <w:right w:val="single" w:sz="4" w:space="0" w:color="auto"/>
            </w:tcBorders>
            <w:shd w:val="clear" w:color="000000" w:fill="C0E6F5"/>
            <w:vAlign w:val="center"/>
            <w:hideMark/>
          </w:tcPr>
          <w:p w14:paraId="39036C5B"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Spreads de crédit</w:t>
            </w:r>
          </w:p>
          <w:p w14:paraId="2BB88508" w14:textId="5360A305"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spd</m:t>
                        </m:r>
                      </m:e>
                      <m:sup>
                        <m:r>
                          <w:rPr>
                            <w:rFonts w:ascii="Cambria Math" w:eastAsia="Times New Roman" w:hAnsi="Cambria Math"/>
                            <w:color w:val="000000"/>
                            <w:szCs w:val="22"/>
                          </w:rPr>
                          <m:t>c</m:t>
                        </m:r>
                      </m:sup>
                    </m:sSup>
                    <m:r>
                      <w:rPr>
                        <w:rFonts w:ascii="Cambria Math" w:eastAsia="Times New Roman" w:hAnsi="Cambria Math"/>
                        <w:color w:val="000000"/>
                        <w:szCs w:val="22"/>
                      </w:rPr>
                      <m:t>(t,m))</m:t>
                    </m:r>
                  </m:e>
                  <m:sub>
                    <m:r>
                      <w:rPr>
                        <w:rFonts w:ascii="Cambria Math" w:eastAsia="Times New Roman" w:hAnsi="Cambria Math"/>
                        <w:color w:val="000000"/>
                        <w:szCs w:val="22"/>
                      </w:rPr>
                      <m:t>t</m:t>
                    </m:r>
                  </m:sub>
                </m:sSub>
              </m:oMath>
            </m:oMathPara>
          </w:p>
        </w:tc>
        <w:tc>
          <w:tcPr>
            <w:tcW w:w="3297" w:type="dxa"/>
            <w:tcBorders>
              <w:top w:val="nil"/>
              <w:left w:val="nil"/>
              <w:bottom w:val="single" w:sz="4" w:space="0" w:color="auto"/>
              <w:right w:val="single" w:sz="8" w:space="0" w:color="auto"/>
            </w:tcBorders>
            <w:shd w:val="clear" w:color="000000" w:fill="C0E6F5"/>
            <w:vAlign w:val="center"/>
            <w:hideMark/>
          </w:tcPr>
          <w:p w14:paraId="48883989"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Variation des spreads</w:t>
            </w:r>
          </w:p>
          <w:p w14:paraId="60D44D09" w14:textId="28BD06B9" w:rsidR="00975FD5"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spd</m:t>
                        </m:r>
                      </m:e>
                      <m:sup>
                        <m:r>
                          <w:rPr>
                            <w:rFonts w:ascii="Cambria Math" w:eastAsia="Times New Roman" w:hAnsi="Cambria Math"/>
                            <w:color w:val="000000"/>
                            <w:szCs w:val="22"/>
                          </w:rPr>
                          <m:t>c</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spd</m:t>
                        </m:r>
                      </m:e>
                      <m:sup>
                        <m:r>
                          <w:rPr>
                            <w:rFonts w:ascii="Cambria Math" w:eastAsia="Times New Roman" w:hAnsi="Cambria Math"/>
                            <w:color w:val="000000"/>
                            <w:szCs w:val="22"/>
                          </w:rPr>
                          <m:t>c</m:t>
                        </m:r>
                      </m:sup>
                    </m:sSup>
                    <m:r>
                      <w:rPr>
                        <w:rFonts w:ascii="Cambria Math" w:eastAsia="Times New Roman" w:hAnsi="Cambria Math"/>
                        <w:color w:val="000000"/>
                        <w:szCs w:val="22"/>
                      </w:rPr>
                      <m:t>(t-∆,m))</m:t>
                    </m:r>
                  </m:e>
                  <m:sub>
                    <m:r>
                      <w:rPr>
                        <w:rFonts w:ascii="Cambria Math" w:eastAsia="Times New Roman" w:hAnsi="Cambria Math"/>
                        <w:color w:val="000000"/>
                        <w:szCs w:val="22"/>
                      </w:rPr>
                      <m:t>t</m:t>
                    </m:r>
                  </m:sub>
                </m:sSub>
              </m:oMath>
            </m:oMathPara>
          </w:p>
        </w:tc>
      </w:tr>
      <w:tr w:rsidR="00104DC1" w:rsidRPr="00104DC1" w14:paraId="5DE2FD74" w14:textId="77777777" w:rsidTr="00975FD5">
        <w:trPr>
          <w:trHeight w:val="516"/>
        </w:trPr>
        <w:tc>
          <w:tcPr>
            <w:tcW w:w="2158" w:type="dxa"/>
            <w:tcBorders>
              <w:top w:val="nil"/>
              <w:left w:val="single" w:sz="8" w:space="0" w:color="auto"/>
              <w:bottom w:val="single" w:sz="8" w:space="0" w:color="auto"/>
              <w:right w:val="single" w:sz="8" w:space="0" w:color="auto"/>
            </w:tcBorders>
            <w:noWrap/>
            <w:vAlign w:val="center"/>
            <w:hideMark/>
          </w:tcPr>
          <w:p w14:paraId="42F2ED39" w14:textId="77777777" w:rsidR="00104DC1" w:rsidRP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Dette Privée (BK)</w:t>
            </w:r>
          </w:p>
        </w:tc>
        <w:tc>
          <w:tcPr>
            <w:tcW w:w="1780" w:type="dxa"/>
            <w:tcBorders>
              <w:top w:val="nil"/>
              <w:left w:val="nil"/>
              <w:bottom w:val="single" w:sz="8" w:space="0" w:color="auto"/>
              <w:right w:val="single" w:sz="4" w:space="0" w:color="auto"/>
            </w:tcBorders>
            <w:noWrap/>
            <w:vAlign w:val="center"/>
            <w:hideMark/>
          </w:tcPr>
          <w:p w14:paraId="2DCC6D1B"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Spreads Dette Privée</w:t>
            </w:r>
          </w:p>
          <w:p w14:paraId="7C836B1C" w14:textId="65FC79AD"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spd</m:t>
                        </m:r>
                      </m:e>
                      <m:sup>
                        <m:r>
                          <w:rPr>
                            <w:rFonts w:ascii="Cambria Math" w:eastAsia="Times New Roman" w:hAnsi="Cambria Math"/>
                            <w:color w:val="000000"/>
                            <w:szCs w:val="22"/>
                          </w:rPr>
                          <m:t>dp</m:t>
                        </m:r>
                      </m:sup>
                    </m:sSup>
                    <m:r>
                      <w:rPr>
                        <w:rFonts w:ascii="Cambria Math" w:eastAsia="Times New Roman" w:hAnsi="Cambria Math"/>
                        <w:color w:val="000000"/>
                        <w:szCs w:val="22"/>
                      </w:rPr>
                      <m:t>(t,m))</m:t>
                    </m:r>
                  </m:e>
                  <m:sub>
                    <m:r>
                      <w:rPr>
                        <w:rFonts w:ascii="Cambria Math" w:eastAsia="Times New Roman" w:hAnsi="Cambria Math"/>
                        <w:color w:val="000000"/>
                        <w:szCs w:val="22"/>
                      </w:rPr>
                      <m:t>t</m:t>
                    </m:r>
                  </m:sub>
                </m:sSub>
              </m:oMath>
            </m:oMathPara>
          </w:p>
        </w:tc>
        <w:tc>
          <w:tcPr>
            <w:tcW w:w="2573" w:type="dxa"/>
            <w:tcBorders>
              <w:top w:val="nil"/>
              <w:left w:val="nil"/>
              <w:bottom w:val="single" w:sz="8" w:space="0" w:color="auto"/>
              <w:right w:val="single" w:sz="4" w:space="0" w:color="auto"/>
            </w:tcBorders>
            <w:noWrap/>
            <w:vAlign w:val="center"/>
            <w:hideMark/>
          </w:tcPr>
          <w:p w14:paraId="596450DC"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Spreads Dette Privée</w:t>
            </w:r>
          </w:p>
          <w:p w14:paraId="58B11558" w14:textId="727AA442" w:rsidR="00104DC1"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dp</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r>
                          <m:rPr>
                            <m:sty m:val="p"/>
                          </m:rPr>
                          <w:rPr>
                            <w:rFonts w:ascii="Cambria Math" w:eastAsia="Times New Roman" w:hAnsi="Cambria Math"/>
                            <w:color w:val="000000"/>
                            <w:szCs w:val="22"/>
                          </w:rPr>
                          <m:t>ln⁡</m:t>
                        </m:r>
                        <m:r>
                          <w:rPr>
                            <w:rFonts w:ascii="Cambria Math" w:eastAsia="Times New Roman" w:hAnsi="Cambria Math"/>
                            <w:color w:val="000000"/>
                            <w:szCs w:val="22"/>
                          </w:rPr>
                          <m:t>(spd</m:t>
                        </m:r>
                      </m:e>
                      <m:sup>
                        <m:r>
                          <w:rPr>
                            <w:rFonts w:ascii="Cambria Math" w:eastAsia="Times New Roman" w:hAnsi="Cambria Math"/>
                            <w:color w:val="000000"/>
                            <w:szCs w:val="22"/>
                          </w:rPr>
                          <m:t>dp</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e>
                  <m:sub>
                    <m:r>
                      <w:rPr>
                        <w:rFonts w:ascii="Cambria Math" w:eastAsia="Times New Roman" w:hAnsi="Cambria Math"/>
                        <w:color w:val="000000"/>
                        <w:szCs w:val="22"/>
                      </w:rPr>
                      <m:t>t</m:t>
                    </m:r>
                  </m:sub>
                </m:sSub>
              </m:oMath>
            </m:oMathPara>
          </w:p>
        </w:tc>
        <w:tc>
          <w:tcPr>
            <w:tcW w:w="3297" w:type="dxa"/>
            <w:tcBorders>
              <w:top w:val="nil"/>
              <w:left w:val="nil"/>
              <w:bottom w:val="single" w:sz="8" w:space="0" w:color="auto"/>
              <w:right w:val="single" w:sz="8" w:space="0" w:color="auto"/>
            </w:tcBorders>
            <w:vAlign w:val="center"/>
            <w:hideMark/>
          </w:tcPr>
          <w:p w14:paraId="7750F193" w14:textId="77777777" w:rsidR="00104DC1" w:rsidRDefault="00104DC1" w:rsidP="00104DC1">
            <w:pPr>
              <w:jc w:val="center"/>
              <w:rPr>
                <w:rFonts w:ascii="Aptos Narrow" w:eastAsia="Times New Roman" w:hAnsi="Aptos Narrow"/>
                <w:color w:val="000000"/>
                <w:szCs w:val="22"/>
              </w:rPr>
            </w:pPr>
            <w:r w:rsidRPr="00104DC1">
              <w:rPr>
                <w:rFonts w:ascii="Aptos Narrow" w:eastAsia="Times New Roman" w:hAnsi="Aptos Narrow"/>
                <w:color w:val="000000"/>
                <w:szCs w:val="22"/>
              </w:rPr>
              <w:t>Variation des spreads</w:t>
            </w:r>
          </w:p>
          <w:p w14:paraId="1C8CBAB2" w14:textId="7B9E04AC" w:rsidR="007E5AB9" w:rsidRPr="00104DC1" w:rsidRDefault="00000000" w:rsidP="00104DC1">
            <w:pPr>
              <w:jc w:val="center"/>
              <w:rPr>
                <w:rFonts w:ascii="Aptos Narrow" w:eastAsia="Times New Roman" w:hAnsi="Aptos Narrow"/>
                <w:color w:val="000000"/>
                <w:szCs w:val="22"/>
              </w:rPr>
            </w:pPr>
            <m:oMathPara>
              <m:oMath>
                <m:sSub>
                  <m:sSubPr>
                    <m:ctrlPr>
                      <w:rPr>
                        <w:rFonts w:ascii="Cambria Math" w:eastAsia="Times New Roman" w:hAnsi="Cambria Math"/>
                        <w:i/>
                        <w:color w:val="000000"/>
                        <w:szCs w:val="22"/>
                      </w:rPr>
                    </m:ctrlPr>
                  </m:sSubPr>
                  <m:e>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dp</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dp</m:t>
                        </m:r>
                      </m:sup>
                    </m:sSup>
                    <m:r>
                      <w:rPr>
                        <w:rFonts w:ascii="Cambria Math" w:eastAsia="Times New Roman" w:hAnsi="Cambria Math"/>
                        <w:color w:val="000000"/>
                        <w:szCs w:val="22"/>
                      </w:rPr>
                      <m:t>(t-∆,m))</m:t>
                    </m:r>
                  </m:e>
                  <m:sub>
                    <m:r>
                      <w:rPr>
                        <w:rFonts w:ascii="Cambria Math" w:eastAsia="Times New Roman" w:hAnsi="Cambria Math"/>
                        <w:color w:val="000000"/>
                        <w:szCs w:val="22"/>
                      </w:rPr>
                      <m:t>t</m:t>
                    </m:r>
                  </m:sub>
                </m:sSub>
              </m:oMath>
            </m:oMathPara>
          </w:p>
        </w:tc>
      </w:tr>
    </w:tbl>
    <w:p w14:paraId="0E7816C7" w14:textId="383492D6" w:rsidR="00380608" w:rsidRDefault="00380608" w:rsidP="00380608"/>
    <w:p w14:paraId="2B6C616B" w14:textId="777BFD08" w:rsidR="00380608" w:rsidRDefault="00380608" w:rsidP="00380608"/>
    <w:p w14:paraId="260B45A6" w14:textId="51FC57AA" w:rsidR="007860A6" w:rsidRPr="00012A98" w:rsidRDefault="007860A6" w:rsidP="00380608">
      <w:pPr>
        <w:rPr>
          <w:rFonts w:asciiTheme="minorHAnsi" w:hAnsiTheme="minorHAnsi" w:cstheme="minorHAnsi"/>
        </w:rPr>
      </w:pPr>
      <w:r w:rsidRPr="00012A98">
        <w:rPr>
          <w:rFonts w:asciiTheme="minorHAnsi" w:hAnsiTheme="minorHAnsi" w:cstheme="minorHAnsi"/>
        </w:rPr>
        <w:t xml:space="preserve">Le passage est donc entièrement dépendant du modèle de diffusion que l’on utilise pour la diffusion de chaque grandeur. </w:t>
      </w:r>
      <w:r w:rsidR="00B1382E" w:rsidRPr="00012A98">
        <w:rPr>
          <w:rFonts w:asciiTheme="minorHAnsi" w:hAnsiTheme="minorHAnsi" w:cstheme="minorHAnsi"/>
        </w:rPr>
        <w:t>Les grandeurs présentées précédemment sont diffusés en utilisant quatre modèles : V</w:t>
      </w:r>
      <w:r w:rsidR="0089186D" w:rsidRPr="00012A98">
        <w:rPr>
          <w:rFonts w:asciiTheme="minorHAnsi" w:hAnsiTheme="minorHAnsi" w:cstheme="minorHAnsi"/>
        </w:rPr>
        <w:t>a</w:t>
      </w:r>
      <w:r w:rsidR="00B1382E" w:rsidRPr="00012A98">
        <w:rPr>
          <w:rFonts w:asciiTheme="minorHAnsi" w:hAnsiTheme="minorHAnsi" w:cstheme="minorHAnsi"/>
        </w:rPr>
        <w:t>sicek à 2 facteurs, Black &amp; Scholes, CIR et Black Karasinski.</w:t>
      </w:r>
    </w:p>
    <w:p w14:paraId="53DFA891" w14:textId="4667E60A" w:rsidR="00012A98" w:rsidRDefault="00B1382E" w:rsidP="00380608">
      <w:pPr>
        <w:rPr>
          <w:rFonts w:asciiTheme="minorHAnsi" w:hAnsiTheme="minorHAnsi" w:cstheme="minorHAnsi"/>
        </w:rPr>
      </w:pPr>
      <w:r w:rsidRPr="00012A98">
        <w:rPr>
          <w:rFonts w:asciiTheme="minorHAnsi" w:hAnsiTheme="minorHAnsi" w:cstheme="minorHAnsi"/>
        </w:rPr>
        <w:t xml:space="preserve">En utilisant la formule donnée par les facteurs de risques observables, il est possible d’écrire chaque grandeur sous forme :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=cte+f(P,</m:t>
        </m:r>
        <m:sSub>
          <m:sSubPr>
            <m:ctrlPr>
              <w:rPr>
                <w:rFonts w:ascii="Cambria Math" w:hAnsi="Cambria Math" w:cstheme="minorHAnsi"/>
                <w:i/>
              </w:rPr>
            </m:ctrlPr>
          </m:sSubPr>
          <m:e>
            <m:r>
              <w:rPr>
                <w:rFonts w:ascii="Cambria Math" w:hAnsi="Cambria Math" w:cstheme="minorHAnsi"/>
              </w:rPr>
              <m:t>ε</m:t>
            </m:r>
          </m:e>
          <m:sub>
            <m:r>
              <w:rPr>
                <w:rFonts w:ascii="Cambria Math" w:hAnsi="Cambria Math" w:cstheme="minorHAnsi"/>
              </w:rPr>
              <m:t>t</m:t>
            </m:r>
          </m:sub>
        </m:sSub>
        <m:r>
          <w:rPr>
            <w:rFonts w:ascii="Cambria Math" w:hAnsi="Cambria Math" w:cstheme="minorHAnsi"/>
          </w:rPr>
          <m:t>)</m:t>
        </m:r>
      </m:oMath>
      <w:r w:rsidRPr="00012A98">
        <w:rPr>
          <w:rFonts w:asciiTheme="minorHAnsi" w:hAnsiTheme="minorHAnsi" w:cstheme="minorHAnsi"/>
        </w:rPr>
        <w:t xml:space="preserve"> où </w:t>
      </w:r>
      <m:oMath>
        <m:r>
          <w:rPr>
            <w:rFonts w:ascii="Cambria Math" w:hAnsi="Cambria Math" w:cstheme="minorHAnsi"/>
          </w:rPr>
          <m:t>ε</m:t>
        </m:r>
      </m:oMath>
      <w:r w:rsidRPr="00012A98">
        <w:rPr>
          <w:rFonts w:asciiTheme="minorHAnsi" w:hAnsiTheme="minorHAnsi" w:cstheme="minorHAnsi"/>
        </w:rPr>
        <w:t xml:space="preserve"> suit une loi normale </w:t>
      </w:r>
      <w:r w:rsidR="007E5AB9" w:rsidRPr="00012A98">
        <w:rPr>
          <w:rFonts w:asciiTheme="minorHAnsi" w:hAnsiTheme="minorHAnsi" w:cstheme="minorHAnsi"/>
        </w:rPr>
        <w:t xml:space="preserve">(Brownien) </w:t>
      </w:r>
      <w:r w:rsidRPr="00012A98">
        <w:rPr>
          <w:rFonts w:asciiTheme="minorHAnsi" w:hAnsiTheme="minorHAnsi" w:cstheme="minorHAnsi"/>
        </w:rPr>
        <w:t xml:space="preserve">et </w:t>
      </w:r>
      <m:oMath>
        <m:r>
          <w:rPr>
            <w:rFonts w:ascii="Cambria Math" w:hAnsi="Cambria Math" w:cstheme="minorHAnsi"/>
          </w:rPr>
          <m:t>f</m:t>
        </m:r>
      </m:oMath>
      <w:r w:rsidRPr="00012A98">
        <w:rPr>
          <w:rFonts w:asciiTheme="minorHAnsi" w:hAnsiTheme="minorHAnsi" w:cstheme="minorHAnsi"/>
        </w:rPr>
        <w:t xml:space="preserve"> est une fonction dépendant d’une loi normale et des paramètres du modèle P. Cette écriture permet ainsi un passage clair de la corrélation du facteur de risque observable à celle des browniens. </w:t>
      </w:r>
      <w:r w:rsidRPr="00012A98">
        <w:rPr>
          <w:rFonts w:asciiTheme="minorHAnsi" w:hAnsiTheme="minorHAnsi" w:cstheme="minorHAnsi"/>
        </w:rPr>
        <w:br/>
      </w:r>
      <w:r w:rsidR="007105C9" w:rsidRPr="00012A98">
        <w:rPr>
          <w:rFonts w:asciiTheme="minorHAnsi" w:hAnsiTheme="minorHAnsi" w:cstheme="minorHAnsi"/>
        </w:rPr>
        <w:t xml:space="preserve">La nouvelle écriture de chaque facteur de risque observable ainsi que les </w:t>
      </w:r>
      <w:r w:rsidR="00012A98" w:rsidRPr="00012A98">
        <w:rPr>
          <w:rFonts w:asciiTheme="minorHAnsi" w:hAnsiTheme="minorHAnsi" w:cstheme="minorHAnsi"/>
        </w:rPr>
        <w:t>hypothèses</w:t>
      </w:r>
      <w:r w:rsidR="007105C9" w:rsidRPr="00012A98">
        <w:rPr>
          <w:rFonts w:asciiTheme="minorHAnsi" w:hAnsiTheme="minorHAnsi" w:cstheme="minorHAnsi"/>
        </w:rPr>
        <w:t xml:space="preserve"> simplificatrices qui ont été faites sont disponible</w:t>
      </w:r>
      <w:r w:rsidR="00012A98" w:rsidRPr="00012A98">
        <w:rPr>
          <w:rFonts w:asciiTheme="minorHAnsi" w:hAnsiTheme="minorHAnsi" w:cstheme="minorHAnsi"/>
        </w:rPr>
        <w:t>s</w:t>
      </w:r>
      <w:r w:rsidR="007105C9" w:rsidRPr="00012A98">
        <w:rPr>
          <w:rFonts w:asciiTheme="minorHAnsi" w:hAnsiTheme="minorHAnsi" w:cstheme="minorHAnsi"/>
        </w:rPr>
        <w:t xml:space="preserve"> sur le rapport précédemment rendu par </w:t>
      </w:r>
      <w:r w:rsidR="00012A98" w:rsidRPr="00012A98">
        <w:rPr>
          <w:rFonts w:asciiTheme="minorHAnsi" w:hAnsiTheme="minorHAnsi" w:cstheme="minorHAnsi"/>
        </w:rPr>
        <w:t>Milliman en 2022 à l’emplacement "U:\DPS\PG\PGI\ALM_RISQUES_FINANCIERS\Alloc2026\Allocation actif Ircantec 2022-07-18 - F.pdf" dans la section des annexes : « CONVERSION DES CORRELATIONS CIBLES EN CORRELATION ESG ».</w:t>
      </w:r>
    </w:p>
    <w:p w14:paraId="620CD55B" w14:textId="77777777" w:rsidR="00BC597D" w:rsidRPr="00012A98" w:rsidRDefault="00BC597D" w:rsidP="00380608">
      <w:pPr>
        <w:rPr>
          <w:rFonts w:asciiTheme="minorHAnsi" w:hAnsiTheme="minorHAnsi" w:cstheme="minorHAnsi"/>
        </w:rPr>
      </w:pPr>
    </w:p>
    <w:p w14:paraId="228C067B" w14:textId="11E92AF6" w:rsidR="005A52FE" w:rsidRDefault="00181F0A" w:rsidP="00894267">
      <w:pPr>
        <w:pStyle w:val="Titre2"/>
      </w:pPr>
      <w:bookmarkStart w:id="91" w:name="_Toc230250980"/>
      <w:r>
        <w:t>Intégration de la dette Privée dans la matrice de corrélations</w:t>
      </w:r>
      <w:bookmarkEnd w:id="91"/>
    </w:p>
    <w:p w14:paraId="0D09C1B0" w14:textId="77777777" w:rsidR="00221BA1" w:rsidRDefault="00221BA1" w:rsidP="00221BA1"/>
    <w:p w14:paraId="328E57F8" w14:textId="21C335A3" w:rsidR="00221BA1" w:rsidRDefault="00221BA1" w:rsidP="00221BA1">
      <w:pPr>
        <w:rPr>
          <w:rFonts w:asciiTheme="minorHAnsi" w:hAnsiTheme="minorHAnsi" w:cstheme="minorHAnsi"/>
        </w:rPr>
      </w:pPr>
      <w:r>
        <w:rPr>
          <w:rFonts w:asciiTheme="minorHAnsi" w:hAnsiTheme="minorHAnsi" w:cstheme="minorHAnsi"/>
        </w:rPr>
        <w:t xml:space="preserve">Dans cette section, il sera question de développer le facteur de risque observable de la dette privée tel que </w:t>
      </w:r>
      <w:r w:rsidRPr="00012A98">
        <w:rPr>
          <w:rFonts w:asciiTheme="minorHAnsi" w:hAnsiTheme="minorHAnsi" w:cstheme="minorHAnsi"/>
        </w:rPr>
        <w:t xml:space="preserve">: </w:t>
      </w:r>
      <m:oMath>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t</m:t>
                </m:r>
              </m:sub>
            </m:sSub>
          </m:e>
          <m:sup>
            <m:r>
              <w:rPr>
                <w:rFonts w:ascii="Cambria Math" w:hAnsi="Cambria Math" w:cstheme="minorHAnsi"/>
              </w:rPr>
              <m:t>p</m:t>
            </m:r>
          </m:sup>
        </m:sSup>
        <m:r>
          <w:rPr>
            <w:rFonts w:ascii="Cambria Math" w:hAnsi="Cambria Math" w:cstheme="minorHAnsi"/>
          </w:rPr>
          <m:t>=cte+f(P,</m:t>
        </m:r>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ε</m:t>
                </m:r>
              </m:e>
              <m:sub>
                <m:r>
                  <w:rPr>
                    <w:rFonts w:ascii="Cambria Math" w:hAnsi="Cambria Math" w:cstheme="minorHAnsi"/>
                  </w:rPr>
                  <m:t>t</m:t>
                </m:r>
              </m:sub>
            </m:sSub>
          </m:e>
          <m:sup>
            <m:r>
              <w:rPr>
                <w:rFonts w:ascii="Cambria Math" w:hAnsi="Cambria Math" w:cstheme="minorHAnsi"/>
              </w:rPr>
              <m:t>p</m:t>
            </m:r>
          </m:sup>
        </m:sSup>
        <m:r>
          <w:rPr>
            <w:rFonts w:ascii="Cambria Math" w:hAnsi="Cambria Math" w:cstheme="minorHAnsi"/>
          </w:rPr>
          <m:t>)</m:t>
        </m:r>
      </m:oMath>
      <w:r>
        <w:rPr>
          <w:rFonts w:asciiTheme="minorHAnsi" w:hAnsiTheme="minorHAnsi" w:cstheme="minorHAnsi"/>
        </w:rPr>
        <w:t>.</w:t>
      </w:r>
    </w:p>
    <w:p w14:paraId="79D7E28F" w14:textId="50FD0B47" w:rsidR="00F4621D" w:rsidRDefault="00F4621D" w:rsidP="00221BA1">
      <w:pPr>
        <w:rPr>
          <w:rFonts w:asciiTheme="minorHAnsi" w:hAnsiTheme="minorHAnsi" w:cstheme="minorHAnsi"/>
        </w:rPr>
      </w:pPr>
      <w:r>
        <w:rPr>
          <w:rFonts w:asciiTheme="minorHAnsi" w:hAnsiTheme="minorHAnsi" w:cstheme="minorHAnsi"/>
        </w:rPr>
        <w:t xml:space="preserve">En effet, </w:t>
      </w:r>
    </w:p>
    <w:p w14:paraId="0A6D1705" w14:textId="618042E9" w:rsidR="00F4621D" w:rsidRPr="00221BA1" w:rsidRDefault="00000000" w:rsidP="00221BA1">
      <w:pPr>
        <w:rPr>
          <w:rFonts w:asciiTheme="minorHAnsi" w:hAnsiTheme="minorHAnsi" w:cstheme="minorHAnsi"/>
        </w:rPr>
      </w:pPr>
      <m:oMathPara>
        <m:oMath>
          <m:sSup>
            <m:sSupPr>
              <m:ctrlPr>
                <w:rPr>
                  <w:rFonts w:ascii="Cambria Math" w:hAnsi="Cambria Math" w:cstheme="minorHAnsi"/>
                  <w:i/>
                </w:rPr>
              </m:ctrlPr>
            </m:sSupPr>
            <m:e>
              <m:r>
                <w:rPr>
                  <w:rFonts w:ascii="Cambria Math" w:hAnsi="Cambria Math" w:cstheme="minorHAnsi"/>
                </w:rPr>
                <m:t>spd</m:t>
              </m:r>
            </m:e>
            <m:sup>
              <m:r>
                <w:rPr>
                  <w:rFonts w:ascii="Cambria Math" w:hAnsi="Cambria Math" w:cstheme="minorHAnsi"/>
                </w:rPr>
                <m:t>dp</m:t>
              </m:r>
            </m:sup>
          </m:sSup>
          <m:d>
            <m:dPr>
              <m:ctrlPr>
                <w:rPr>
                  <w:rFonts w:ascii="Cambria Math" w:hAnsi="Cambria Math" w:cstheme="minorHAnsi"/>
                  <w:i/>
                </w:rPr>
              </m:ctrlPr>
            </m:dPr>
            <m:e>
              <m:r>
                <w:rPr>
                  <w:rFonts w:ascii="Cambria Math" w:hAnsi="Cambria Math" w:cstheme="minorHAnsi"/>
                </w:rPr>
                <m:t>t,m</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m</m:t>
              </m:r>
            </m:den>
          </m:f>
          <m:r>
            <w:rPr>
              <w:rFonts w:ascii="Cambria Math" w:hAnsi="Cambria Math" w:cstheme="minorHAnsi"/>
            </w:rPr>
            <m:t>ln</m:t>
          </m:r>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dp</m:t>
                      </m:r>
                    </m:sup>
                  </m:sSup>
                  <m:r>
                    <w:rPr>
                      <w:rFonts w:ascii="Cambria Math" w:hAnsi="Cambria Math" w:cstheme="minorHAnsi"/>
                    </w:rPr>
                    <m:t>(t,m)</m:t>
                  </m:r>
                </m:num>
                <m:den>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n</m:t>
                      </m:r>
                    </m:sup>
                  </m:sSup>
                  <m:r>
                    <w:rPr>
                      <w:rFonts w:ascii="Cambria Math" w:hAnsi="Cambria Math" w:cstheme="minorHAnsi"/>
                    </w:rPr>
                    <m:t>(t,m)</m:t>
                  </m:r>
                </m:den>
              </m:f>
            </m:e>
          </m:d>
        </m:oMath>
      </m:oMathPara>
    </w:p>
    <w:p w14:paraId="167B0EA6" w14:textId="22D192EF" w:rsidR="00221BA1" w:rsidRPr="00C21B84" w:rsidRDefault="00866F66" w:rsidP="00221BA1">
      <w:pPr>
        <w:rPr>
          <w:rFonts w:asciiTheme="minorHAnsi" w:hAnsiTheme="minorHAnsi" w:cstheme="minorHAnsi"/>
        </w:rPr>
      </w:pPr>
      <w:r w:rsidRPr="00C21B84">
        <w:rPr>
          <w:rFonts w:asciiTheme="minorHAnsi" w:hAnsiTheme="minorHAnsi" w:cstheme="minorHAnsi"/>
        </w:rPr>
        <w:t>Le facteur de risque observable associé correspond à la variation des spreads :</w:t>
      </w:r>
    </w:p>
    <w:p w14:paraId="46B62874" w14:textId="77777777" w:rsidR="000D541C" w:rsidRDefault="000D541C" w:rsidP="00221BA1"/>
    <w:p w14:paraId="32267247" w14:textId="5CD96B12" w:rsidR="00866F66" w:rsidRDefault="00000000" w:rsidP="00221BA1">
      <m:oMathPara>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r>
            <w:rPr>
              <w:rFonts w:ascii="Cambria Math" w:hAnsi="Cambria Math"/>
            </w:rPr>
            <m:t>=</m:t>
          </m:r>
          <m:r>
            <m:rPr>
              <m:sty m:val="p"/>
            </m:rPr>
            <w:rPr>
              <w:rFonts w:ascii="Cambria Math" w:hAnsi="Cambria Math"/>
            </w:rPr>
            <m:t>ln⁡</m:t>
          </m:r>
          <m:r>
            <w:rPr>
              <w:rFonts w:ascii="Cambria Math" w:hAnsi="Cambria Math"/>
            </w:rPr>
            <m:t>(spd</m:t>
          </m:r>
          <m:d>
            <m:dPr>
              <m:ctrlPr>
                <w:rPr>
                  <w:rFonts w:ascii="Cambria Math" w:hAnsi="Cambria Math"/>
                  <w:i/>
                </w:rPr>
              </m:ctrlPr>
            </m:dPr>
            <m:e>
              <m:r>
                <w:rPr>
                  <w:rFonts w:ascii="Cambria Math" w:hAnsi="Cambria Math"/>
                </w:rPr>
                <m:t>t,m</m:t>
              </m:r>
            </m:e>
          </m:d>
          <m:r>
            <w:rPr>
              <w:rFonts w:ascii="Cambria Math" w:hAnsi="Cambria Math"/>
            </w:rPr>
            <m:t>)-</m:t>
          </m:r>
          <m:r>
            <m:rPr>
              <m:sty m:val="p"/>
            </m:rPr>
            <w:rPr>
              <w:rFonts w:ascii="Cambria Math" w:hAnsi="Cambria Math"/>
            </w:rPr>
            <m:t>ln⁡</m:t>
          </m:r>
          <m:r>
            <w:rPr>
              <w:rFonts w:ascii="Cambria Math" w:hAnsi="Cambria Math"/>
            </w:rPr>
            <m:t>(spd</m:t>
          </m:r>
          <m:d>
            <m:dPr>
              <m:ctrlPr>
                <w:rPr>
                  <w:rFonts w:ascii="Cambria Math" w:hAnsi="Cambria Math"/>
                  <w:i/>
                </w:rPr>
              </m:ctrlPr>
            </m:dPr>
            <m:e>
              <m:r>
                <w:rPr>
                  <w:rFonts w:ascii="Cambria Math" w:hAnsi="Cambria Math"/>
                </w:rPr>
                <m:t>t-Δ,m</m:t>
              </m:r>
            </m:e>
          </m:d>
          <m:r>
            <w:rPr>
              <w:rFonts w:ascii="Cambria Math" w:hAnsi="Cambria Math"/>
            </w:rPr>
            <m:t xml:space="preserve">) </m:t>
          </m:r>
        </m:oMath>
      </m:oMathPara>
    </w:p>
    <w:p w14:paraId="017CA275" w14:textId="77777777" w:rsidR="00221BA1" w:rsidRDefault="00221BA1" w:rsidP="00221BA1"/>
    <w:p w14:paraId="7CBE82DD" w14:textId="7C3EA61D" w:rsidR="00221BA1" w:rsidRDefault="000D541C" w:rsidP="00221BA1">
      <w:pPr>
        <w:rPr>
          <w:color w:val="000000"/>
          <w:szCs w:val="22"/>
        </w:rPr>
      </w:pPr>
      <w:r w:rsidRPr="00C21B84">
        <w:rPr>
          <w:rFonts w:asciiTheme="minorHAnsi" w:hAnsiTheme="minorHAnsi" w:cstheme="minorHAnsi"/>
        </w:rPr>
        <w:t>Ainsi, en posant</w:t>
      </w:r>
      <w:r>
        <w:t xml:space="preserve"> </w:t>
      </w:r>
      <m:oMath>
        <m:sSup>
          <m:sSupPr>
            <m:ctrlPr>
              <w:rPr>
                <w:rFonts w:ascii="Cambria Math" w:eastAsia="Times New Roman" w:hAnsi="Cambria Math"/>
                <w:i/>
                <w:color w:val="000000"/>
                <w:szCs w:val="22"/>
              </w:rPr>
            </m:ctrlPr>
          </m:sSupPr>
          <m:e>
            <m:sSup>
              <m:sSupPr>
                <m:ctrlPr>
                  <w:rPr>
                    <w:rFonts w:ascii="Cambria Math" w:eastAsia="Times New Roman" w:hAnsi="Cambria Math"/>
                    <w:i/>
                    <w:color w:val="000000"/>
                    <w:szCs w:val="22"/>
                  </w:rPr>
                </m:ctrlPr>
              </m:sSupPr>
              <m:e>
                <m:r>
                  <w:rPr>
                    <w:rFonts w:ascii="Cambria Math" w:eastAsia="Times New Roman" w:hAnsi="Cambria Math"/>
                    <w:color w:val="000000"/>
                    <w:szCs w:val="22"/>
                  </w:rPr>
                  <m:t>R</m:t>
                </m:r>
              </m:e>
              <m:sup>
                <m:r>
                  <w:rPr>
                    <w:rFonts w:ascii="Cambria Math" w:eastAsia="Times New Roman" w:hAnsi="Cambria Math"/>
                    <w:color w:val="000000"/>
                    <w:szCs w:val="22"/>
                  </w:rPr>
                  <m:t>dp</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r>
              <m:rPr>
                <m:sty m:val="p"/>
              </m:rPr>
              <w:rPr>
                <w:rFonts w:ascii="Cambria Math" w:eastAsia="Times New Roman" w:hAnsi="Cambria Math"/>
                <w:color w:val="000000"/>
                <w:szCs w:val="22"/>
              </w:rPr>
              <m:t>ln⁡</m:t>
            </m:r>
            <m:r>
              <w:rPr>
                <w:rFonts w:ascii="Cambria Math" w:eastAsia="Times New Roman" w:hAnsi="Cambria Math"/>
                <w:color w:val="000000"/>
                <w:szCs w:val="22"/>
              </w:rPr>
              <m:t>(spd</m:t>
            </m:r>
          </m:e>
          <m:sup>
            <m:r>
              <w:rPr>
                <w:rFonts w:ascii="Cambria Math" w:eastAsia="Times New Roman" w:hAnsi="Cambria Math"/>
                <w:color w:val="000000"/>
                <w:szCs w:val="22"/>
              </w:rPr>
              <m:t>dp</m:t>
            </m:r>
          </m:sup>
        </m:sSup>
        <m:d>
          <m:dPr>
            <m:ctrlPr>
              <w:rPr>
                <w:rFonts w:ascii="Cambria Math" w:eastAsia="Times New Roman" w:hAnsi="Cambria Math"/>
                <w:i/>
                <w:color w:val="000000"/>
                <w:szCs w:val="22"/>
              </w:rPr>
            </m:ctrlPr>
          </m:dPr>
          <m:e>
            <m:r>
              <w:rPr>
                <w:rFonts w:ascii="Cambria Math" w:eastAsia="Times New Roman" w:hAnsi="Cambria Math"/>
                <w:color w:val="000000"/>
                <w:szCs w:val="22"/>
              </w:rPr>
              <m:t>t,m</m:t>
            </m:r>
          </m:e>
        </m:d>
        <m:r>
          <w:rPr>
            <w:rFonts w:ascii="Cambria Math" w:eastAsia="Times New Roman" w:hAnsi="Cambria Math"/>
            <w:color w:val="000000"/>
            <w:szCs w:val="22"/>
          </w:rPr>
          <m:t>)</m:t>
        </m:r>
      </m:oMath>
    </w:p>
    <w:p w14:paraId="55865C93" w14:textId="1589A9E3" w:rsidR="000D541C" w:rsidRPr="00C21B84" w:rsidRDefault="000D541C" w:rsidP="00221BA1">
      <w:pPr>
        <w:rPr>
          <w:rFonts w:asciiTheme="minorHAnsi" w:hAnsiTheme="minorHAnsi" w:cstheme="minorHAnsi"/>
          <w:color w:val="000000"/>
          <w:szCs w:val="22"/>
        </w:rPr>
      </w:pPr>
      <w:r w:rsidRPr="00C21B84">
        <w:rPr>
          <w:rFonts w:asciiTheme="minorHAnsi" w:hAnsiTheme="minorHAnsi" w:cstheme="minorHAnsi"/>
          <w:color w:val="000000"/>
          <w:szCs w:val="22"/>
        </w:rPr>
        <w:t>Alors cette dernière quantité a pour dynamique :</w:t>
      </w:r>
    </w:p>
    <w:p w14:paraId="4FE9445C" w14:textId="77777777" w:rsidR="0088476C" w:rsidRDefault="0088476C" w:rsidP="00221BA1"/>
    <w:p w14:paraId="17AFA9C4" w14:textId="63EAF6E0" w:rsidR="0088476C" w:rsidRPr="0088476C" w:rsidRDefault="0088476C" w:rsidP="00221BA1">
      <m:oMathPara>
        <m:oMath>
          <m:r>
            <w:rPr>
              <w:rFonts w:ascii="Cambria Math" w:hAnsi="Cambria Math"/>
            </w:rPr>
            <w:lastRenderedPageBreak/>
            <m:t>d</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t,m</m:t>
              </m:r>
            </m:e>
          </m:d>
          <m:r>
            <w:rPr>
              <w:rFonts w:ascii="Cambria Math" w:hAnsi="Cambria Math"/>
            </w:rPr>
            <m:t>=k</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t,m</m:t>
                  </m:r>
                </m:e>
              </m:d>
            </m:e>
          </m:d>
          <m:r>
            <w:rPr>
              <w:rFonts w:ascii="Cambria Math" w:hAnsi="Cambria Math"/>
            </w:rPr>
            <m:t>dt+σd</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1F120666" w14:textId="11FE87BE" w:rsidR="0088476C" w:rsidRPr="00C21B84" w:rsidRDefault="0088476C" w:rsidP="00221BA1">
      <w:pPr>
        <w:rPr>
          <w:rFonts w:asciiTheme="minorHAnsi" w:hAnsiTheme="minorHAnsi" w:cstheme="minorHAnsi"/>
        </w:rPr>
      </w:pPr>
      <w:r w:rsidRPr="00C21B84">
        <w:rPr>
          <w:rFonts w:asciiTheme="minorHAnsi" w:hAnsiTheme="minorHAnsi" w:cstheme="minorHAnsi"/>
        </w:rPr>
        <w:t xml:space="preserve">Et donc </w:t>
      </w:r>
    </w:p>
    <w:p w14:paraId="57962CE3" w14:textId="7B04C048" w:rsidR="0088476C" w:rsidRDefault="0088476C" w:rsidP="00221BA1">
      <w:r>
        <w:tab/>
      </w:r>
      <m:oMath>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t,m</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t-∆,m</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+θ</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sup>
            </m:sSup>
          </m:e>
        </m:d>
        <m:r>
          <w:rPr>
            <w:rFonts w:ascii="Cambria Math" w:hAnsi="Cambria Math"/>
          </w:rPr>
          <m:t>+σ</m:t>
        </m:r>
        <m:nary>
          <m:naryPr>
            <m:limLoc m:val="subSup"/>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-k(t-s)</m:t>
                </m:r>
              </m:sup>
            </m:sSup>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oMath>
    </w:p>
    <w:p w14:paraId="532A3DAF" w14:textId="4B8A3505" w:rsidR="00AE5294" w:rsidRPr="00C21B84" w:rsidRDefault="00AE5294" w:rsidP="00221BA1">
      <w:pPr>
        <w:rPr>
          <w:rFonts w:asciiTheme="minorHAnsi" w:hAnsiTheme="minorHAnsi" w:cstheme="minorHAnsi"/>
        </w:rPr>
      </w:pPr>
      <w:r w:rsidRPr="00C21B84">
        <w:rPr>
          <w:rFonts w:asciiTheme="minorHAnsi" w:hAnsiTheme="minorHAnsi" w:cstheme="minorHAnsi"/>
        </w:rPr>
        <w:t>D’où</w:t>
      </w:r>
    </w:p>
    <w:p w14:paraId="5890A3C5" w14:textId="20F2E8A5" w:rsidR="00AE5294" w:rsidRDefault="00AE5294" w:rsidP="00221BA1">
      <w:r>
        <w:tab/>
      </w:r>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t-∆,m</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-1)+θ</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sup>
            </m:sSup>
          </m:e>
        </m:d>
        <m:r>
          <w:rPr>
            <w:rFonts w:ascii="Cambria Math" w:hAnsi="Cambria Math"/>
          </w:rPr>
          <m:t>+σ</m:t>
        </m:r>
        <m:nary>
          <m:naryPr>
            <m:limLoc m:val="subSup"/>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-k(t-s)</m:t>
                </m:r>
              </m:sup>
            </m:sSup>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oMath>
    </w:p>
    <w:p w14:paraId="6B96BF45" w14:textId="1FDABE89" w:rsidR="00AE5294" w:rsidRDefault="00AE5294" w:rsidP="00221BA1">
      <w:r w:rsidRPr="00C21B84">
        <w:rPr>
          <w:rFonts w:asciiTheme="minorHAnsi" w:hAnsiTheme="minorHAnsi" w:cstheme="minorHAnsi"/>
        </w:rPr>
        <w:t xml:space="preserve">En utilisant la même approche </w:t>
      </w:r>
      <w:r w:rsidR="00E57932" w:rsidRPr="00C21B84">
        <w:rPr>
          <w:rFonts w:asciiTheme="minorHAnsi" w:hAnsiTheme="minorHAnsi" w:cstheme="minorHAnsi"/>
        </w:rPr>
        <w:t>que pour les autres modèles</w:t>
      </w:r>
      <w:r w:rsidRPr="00C21B84">
        <w:rPr>
          <w:rFonts w:asciiTheme="minorHAnsi" w:hAnsiTheme="minorHAnsi" w:cstheme="minorHAnsi"/>
        </w:rPr>
        <w:t xml:space="preserve"> en posant</w:t>
      </w:r>
      <w:r>
        <w:t xml:space="preserve"> </w:t>
      </w:r>
      <m:oMath>
        <m:r>
          <w:rPr>
            <w:rFonts w:ascii="Cambria Math" w:hAnsi="Cambria Math"/>
          </w:rPr>
          <m:t>t=∆</m:t>
        </m:r>
      </m:oMath>
      <w:r>
        <w:t>,</w:t>
      </w:r>
    </w:p>
    <w:p w14:paraId="646CB684" w14:textId="77777777" w:rsidR="00130935" w:rsidRDefault="00000000" w:rsidP="00221BA1">
      <m:oMathPara>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0,m</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-1)+θ</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sup>
              </m:sSup>
            </m:e>
          </m:d>
          <m:r>
            <w:rPr>
              <w:rFonts w:ascii="Cambria Math" w:hAnsi="Cambria Math"/>
            </w:rPr>
            <m:t>+σ</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-k(∆-s)</m:t>
                  </m:r>
                </m:sup>
              </m:sSup>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oMath>
      </m:oMathPara>
    </w:p>
    <w:p w14:paraId="5B1F2731" w14:textId="062E0AAE" w:rsidR="00130935" w:rsidRPr="00221BA1" w:rsidRDefault="00130935" w:rsidP="00221BA1"/>
    <w:p w14:paraId="679330E9" w14:textId="2F5C6A69" w:rsidR="00130935" w:rsidRDefault="000E526E" w:rsidP="00130935">
      <w:pPr>
        <w:pStyle w:val="Titre3"/>
        <w:numPr>
          <w:ilvl w:val="0"/>
          <w:numId w:val="0"/>
        </w:numPr>
      </w:pPr>
      <w:bookmarkStart w:id="92" w:name="_Toc230250981"/>
      <w:r>
        <w:rPr>
          <w:noProof/>
        </w:rPr>
        <mc:AlternateContent>
          <mc:Choice Requires="wps">
            <w:drawing>
              <wp:anchor distT="45720" distB="45720" distL="114300" distR="114300" simplePos="0" relativeHeight="251659264" behindDoc="0" locked="0" layoutInCell="1" allowOverlap="1" wp14:anchorId="0B28B4DB" wp14:editId="70158720">
                <wp:simplePos x="0" y="0"/>
                <wp:positionH relativeFrom="column">
                  <wp:posOffset>508000</wp:posOffset>
                </wp:positionH>
                <wp:positionV relativeFrom="paragraph">
                  <wp:posOffset>20320</wp:posOffset>
                </wp:positionV>
                <wp:extent cx="5186680" cy="1375410"/>
                <wp:effectExtent l="0" t="0" r="13970" b="152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6680" cy="1375410"/>
                        </a:xfrm>
                        <a:prstGeom prst="rect">
                          <a:avLst/>
                        </a:prstGeom>
                        <a:solidFill>
                          <a:srgbClr val="FFFFFF"/>
                        </a:solidFill>
                        <a:ln w="9525">
                          <a:solidFill>
                            <a:srgbClr val="000000"/>
                          </a:solidFill>
                          <a:miter lim="800000"/>
                          <a:headEnd/>
                          <a:tailEnd/>
                        </a:ln>
                      </wps:spPr>
                      <wps:txbx>
                        <w:txbxContent>
                          <w:p w14:paraId="7DF1B95B" w14:textId="34774485" w:rsidR="00130935" w:rsidRDefault="00000000" w:rsidP="00130935">
                            <m:oMath>
                              <m:sSubSup>
                                <m:sSubSupPr>
                                  <m:ctrlPr>
                                    <w:rPr>
                                      <w:rFonts w:ascii="Cambria Math" w:hAnsi="Cambria Math"/>
                                      <w:i/>
                                    </w:rPr>
                                  </m:ctrlPr>
                                </m:sSubSupPr>
                                <m:e>
                                  <m:r>
                                    <w:rPr>
                                      <w:rFonts w:ascii="Cambria Math" w:hAnsi="Cambria Math"/>
                                    </w:rPr>
                                    <m:t xml:space="preserve">               G</m:t>
                                  </m:r>
                                </m:e>
                                <m:sub>
                                  <m:r>
                                    <w:rPr>
                                      <w:rFonts w:ascii="Cambria Math" w:hAnsi="Cambria Math"/>
                                    </w:rPr>
                                    <m:t>t</m:t>
                                  </m:r>
                                </m:sub>
                                <m:sup>
                                  <m:r>
                                    <w:rPr>
                                      <w:rFonts w:ascii="Cambria Math" w:hAnsi="Cambria Math"/>
                                    </w:rPr>
                                    <m:t>m</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0,m</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-1)+θ</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sup>
                                  </m:sSup>
                                </m:e>
                              </m:d>
                              <m:r>
                                <w:rPr>
                                  <w:rFonts w:ascii="Cambria Math" w:hAnsi="Cambria Math"/>
                                </w:rPr>
                                <m:t>+</m:t>
                              </m:r>
                              <m:sSubSup>
                                <m:sSubSupPr>
                                  <m:ctrlPr>
                                    <w:rPr>
                                      <w:rFonts w:ascii="Cambria Math" w:hAnsi="Cambria Math"/>
                                      <w:i/>
                                    </w:rPr>
                                  </m:ctrlPr>
                                </m:sSubSupPr>
                                <m:e>
                                  <m:sSup>
                                    <m:sSupPr>
                                      <m:ctrlPr>
                                        <w:rPr>
                                          <w:rFonts w:ascii="Cambria Math" w:hAnsi="Cambria Math"/>
                                          <w:i/>
                                        </w:rPr>
                                      </m:ctrlPr>
                                    </m:sSupPr>
                                    <m:e>
                                      <m:r>
                                        <w:rPr>
                                          <w:rFonts w:ascii="Cambria Math" w:hAnsi="Cambria Math"/>
                                        </w:rPr>
                                        <m:t>Z</m:t>
                                      </m:r>
                                    </m:e>
                                    <m:sup>
                                      <m:r>
                                        <w:rPr>
                                          <w:rFonts w:ascii="Cambria Math" w:hAnsi="Cambria Math"/>
                                        </w:rPr>
                                        <m:t>dp</m:t>
                                      </m:r>
                                    </m:sup>
                                  </m:sSup>
                                  <m:r>
                                    <w:rPr>
                                      <w:rFonts w:ascii="Cambria Math" w:hAnsi="Cambria Math"/>
                                    </w:rPr>
                                    <m:t>ε</m:t>
                                  </m:r>
                                </m:e>
                                <m:sub>
                                  <m:r>
                                    <w:rPr>
                                      <w:rFonts w:ascii="Cambria Math" w:hAnsi="Cambria Math"/>
                                    </w:rPr>
                                    <m:t>t</m:t>
                                  </m:r>
                                </m:sub>
                                <m:sup>
                                  <m:r>
                                    <w:rPr>
                                      <w:rFonts w:ascii="Cambria Math" w:hAnsi="Cambria Math"/>
                                    </w:rPr>
                                    <m:t>dp</m:t>
                                  </m:r>
                                </m:sup>
                              </m:sSubSup>
                            </m:oMath>
                            <w:r w:rsidR="00130935">
                              <w:t xml:space="preserve"> </w:t>
                            </w:r>
                          </w:p>
                          <w:p w14:paraId="3D60D4F7" w14:textId="77777777" w:rsidR="00130935" w:rsidRPr="00C21B84" w:rsidRDefault="00130935" w:rsidP="00130935">
                            <w:pPr>
                              <w:rPr>
                                <w:rFonts w:asciiTheme="minorHAnsi" w:hAnsiTheme="minorHAnsi" w:cstheme="minorHAnsi"/>
                              </w:rPr>
                            </w:pPr>
                            <w:r w:rsidRPr="00C21B84">
                              <w:rPr>
                                <w:rFonts w:asciiTheme="minorHAnsi" w:hAnsiTheme="minorHAnsi" w:cstheme="minorHAnsi"/>
                              </w:rPr>
                              <w:t>Avec</w:t>
                            </w:r>
                          </w:p>
                          <w:p w14:paraId="46D6D9C7" w14:textId="206958BF" w:rsidR="00130935" w:rsidRDefault="00130935" w:rsidP="00130935">
                            <w:r>
                              <w:tab/>
                            </w:r>
                            <m:oMath>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r>
                                <w:rPr>
                                  <w:rFonts w:ascii="Cambria Math" w:hAnsi="Cambria Math"/>
                                </w:rPr>
                                <m:t xml:space="preserve"> qui suit une loi normale centrée réduite</m:t>
                              </m:r>
                            </m:oMath>
                          </w:p>
                          <w:p w14:paraId="6E9C4288" w14:textId="77777777" w:rsidR="000E526E" w:rsidRPr="00C21B84" w:rsidRDefault="000E526E" w:rsidP="00130935">
                            <w:pPr>
                              <w:rPr>
                                <w:rFonts w:asciiTheme="minorHAnsi" w:hAnsiTheme="minorHAnsi" w:cstheme="minorHAnsi"/>
                              </w:rPr>
                            </w:pPr>
                            <w:r w:rsidRPr="00C21B84">
                              <w:rPr>
                                <w:rFonts w:asciiTheme="minorHAnsi" w:hAnsiTheme="minorHAnsi" w:cstheme="minorHAnsi"/>
                              </w:rPr>
                              <w:t xml:space="preserve">Et </w:t>
                            </w:r>
                          </w:p>
                          <w:p w14:paraId="3B6D7D29" w14:textId="520BBCC3" w:rsidR="00130935" w:rsidRPr="00130935" w:rsidRDefault="00000000" w:rsidP="00130935">
                            <m:oMathPara>
                              <m:oMath>
                                <m:sSup>
                                  <m:sSupPr>
                                    <m:ctrlPr>
                                      <w:rPr>
                                        <w:rFonts w:ascii="Cambria Math" w:hAnsi="Cambria Math"/>
                                        <w:i/>
                                      </w:rPr>
                                    </m:ctrlPr>
                                  </m:sSupPr>
                                  <m:e>
                                    <m:r>
                                      <w:rPr>
                                        <w:rFonts w:ascii="Cambria Math" w:hAnsi="Cambria Math"/>
                                      </w:rPr>
                                      <m:t>Z</m:t>
                                    </m:r>
                                  </m:e>
                                  <m:sup>
                                    <m:r>
                                      <w:rPr>
                                        <w:rFonts w:ascii="Cambria Math" w:hAnsi="Cambria Math"/>
                                      </w:rPr>
                                      <m:t>dp</m:t>
                                    </m:r>
                                  </m:sup>
                                </m:s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2k</m:t>
                                        </m:r>
                                      </m:den>
                                    </m:f>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-2k∆</m:t>
                                        </m:r>
                                      </m:sup>
                                    </m:sSup>
                                    <m:r>
                                      <w:rPr>
                                        <w:rFonts w:ascii="Cambria Math" w:hAnsi="Cambria Math"/>
                                      </w:rPr>
                                      <m:t>)</m:t>
                                    </m:r>
                                  </m:e>
                                </m:rad>
                              </m:oMath>
                            </m:oMathPara>
                          </w:p>
                          <w:p w14:paraId="552F6EFF" w14:textId="528FB93F" w:rsidR="00130935" w:rsidRDefault="001309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8B4DB" id="_x0000_s1028" type="#_x0000_t202" style="position:absolute;left:0;text-align:left;margin-left:40pt;margin-top:1.6pt;width:408.4pt;height:10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">
                <v:textbox>
                  <w:txbxContent>
                    <w:p w14:paraId="7DF1B95B" w14:textId="34774485" w:rsidR="00130935" w:rsidRDefault="00000000" w:rsidP="00130935">
                      <m:oMath>
                        <m:sSubSup>
                          <m:sSubSupPr>
                            <m:ctrlPr>
                              <w:rPr>
                                <w:rFonts w:ascii="Cambria Math" w:hAnsi="Cambria Math"/>
                                <w:i/>
                              </w:rPr>
                            </m:ctrlPr>
                          </m:sSubSupPr>
                          <m:e>
                            <m:r>
                              <w:rPr>
                                <w:rFonts w:ascii="Cambria Math" w:hAnsi="Cambria Math"/>
                              </w:rPr>
                              <m:t xml:space="preserve">               G</m:t>
                            </m:r>
                          </m:e>
                          <m:sub>
                            <m:r>
                              <w:rPr>
                                <w:rFonts w:ascii="Cambria Math" w:hAnsi="Cambria Math"/>
                              </w:rPr>
                              <m:t>t</m:t>
                            </m:r>
                          </m:sub>
                          <m:sup>
                            <m:r>
                              <w:rPr>
                                <w:rFonts w:ascii="Cambria Math" w:hAnsi="Cambria Math"/>
                              </w:rPr>
                              <m:t>m</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dp</m:t>
                            </m:r>
                          </m:sup>
                        </m:sSup>
                        <m:d>
                          <m:dPr>
                            <m:ctrlPr>
                              <w:rPr>
                                <w:rFonts w:ascii="Cambria Math" w:hAnsi="Cambria Math"/>
                                <w:i/>
                              </w:rPr>
                            </m:ctrlPr>
                          </m:dPr>
                          <m:e>
                            <m:r>
                              <w:rPr>
                                <w:rFonts w:ascii="Cambria Math" w:hAnsi="Cambria Math"/>
                              </w:rPr>
                              <m:t>0,m</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-1)+θ</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sup>
                            </m:sSup>
                          </m:e>
                        </m:d>
                        <m:r>
                          <w:rPr>
                            <w:rFonts w:ascii="Cambria Math" w:hAnsi="Cambria Math"/>
                          </w:rPr>
                          <m:t>+</m:t>
                        </m:r>
                        <m:sSubSup>
                          <m:sSubSupPr>
                            <m:ctrlPr>
                              <w:rPr>
                                <w:rFonts w:ascii="Cambria Math" w:hAnsi="Cambria Math"/>
                                <w:i/>
                              </w:rPr>
                            </m:ctrlPr>
                          </m:sSubSupPr>
                          <m:e>
                            <m:sSup>
                              <m:sSupPr>
                                <m:ctrlPr>
                                  <w:rPr>
                                    <w:rFonts w:ascii="Cambria Math" w:hAnsi="Cambria Math"/>
                                    <w:i/>
                                  </w:rPr>
                                </m:ctrlPr>
                              </m:sSupPr>
                              <m:e>
                                <m:r>
                                  <w:rPr>
                                    <w:rFonts w:ascii="Cambria Math" w:hAnsi="Cambria Math"/>
                                  </w:rPr>
                                  <m:t>Z</m:t>
                                </m:r>
                              </m:e>
                              <m:sup>
                                <m:r>
                                  <w:rPr>
                                    <w:rFonts w:ascii="Cambria Math" w:hAnsi="Cambria Math"/>
                                  </w:rPr>
                                  <m:t>dp</m:t>
                                </m:r>
                              </m:sup>
                            </m:sSup>
                            <m:r>
                              <w:rPr>
                                <w:rFonts w:ascii="Cambria Math" w:hAnsi="Cambria Math"/>
                              </w:rPr>
                              <m:t>ε</m:t>
                            </m:r>
                          </m:e>
                          <m:sub>
                            <m:r>
                              <w:rPr>
                                <w:rFonts w:ascii="Cambria Math" w:hAnsi="Cambria Math"/>
                              </w:rPr>
                              <m:t>t</m:t>
                            </m:r>
                          </m:sub>
                          <m:sup>
                            <m:r>
                              <w:rPr>
                                <w:rFonts w:ascii="Cambria Math" w:hAnsi="Cambria Math"/>
                              </w:rPr>
                              <m:t>dp</m:t>
                            </m:r>
                          </m:sup>
                        </m:sSubSup>
                      </m:oMath>
                      <w:r w:rsidR="00130935">
                        <w:t xml:space="preserve"> </w:t>
                      </w:r>
                    </w:p>
                    <w:p w14:paraId="3D60D4F7" w14:textId="77777777" w:rsidR="00130935" w:rsidRPr="00C21B84" w:rsidRDefault="00130935" w:rsidP="00130935">
                      <w:pPr>
                        <w:rPr>
                          <w:rFonts w:asciiTheme="minorHAnsi" w:hAnsiTheme="minorHAnsi" w:cstheme="minorHAnsi"/>
                        </w:rPr>
                      </w:pPr>
                      <w:r w:rsidRPr="00C21B84">
                        <w:rPr>
                          <w:rFonts w:asciiTheme="minorHAnsi" w:hAnsiTheme="minorHAnsi" w:cstheme="minorHAnsi"/>
                        </w:rPr>
                        <w:t>Avec</w:t>
                      </w:r>
                    </w:p>
                    <w:p w14:paraId="46D6D9C7" w14:textId="206958BF" w:rsidR="00130935" w:rsidRDefault="00130935" w:rsidP="00130935">
                      <w:r>
                        <w:tab/>
                      </w:r>
                      <m:oMath>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r>
                          <w:rPr>
                            <w:rFonts w:ascii="Cambria Math" w:hAnsi="Cambria Math"/>
                          </w:rPr>
                          <m:t xml:space="preserve"> qui suit une loi normale centrée réduite</m:t>
                        </m:r>
                      </m:oMath>
                    </w:p>
                    <w:p w14:paraId="6E9C4288" w14:textId="77777777" w:rsidR="000E526E" w:rsidRPr="00C21B84" w:rsidRDefault="000E526E" w:rsidP="00130935">
                      <w:pPr>
                        <w:rPr>
                          <w:rFonts w:asciiTheme="minorHAnsi" w:hAnsiTheme="minorHAnsi" w:cstheme="minorHAnsi"/>
                        </w:rPr>
                      </w:pPr>
                      <w:r w:rsidRPr="00C21B84">
                        <w:rPr>
                          <w:rFonts w:asciiTheme="minorHAnsi" w:hAnsiTheme="minorHAnsi" w:cstheme="minorHAnsi"/>
                        </w:rPr>
                        <w:t xml:space="preserve">Et </w:t>
                      </w:r>
                    </w:p>
                    <w:p w14:paraId="3B6D7D29" w14:textId="520BBCC3" w:rsidR="00130935" w:rsidRPr="00130935" w:rsidRDefault="00000000" w:rsidP="00130935">
                      <m:oMathPara>
                        <m:oMath>
                          <m:sSup>
                            <m:sSupPr>
                              <m:ctrlPr>
                                <w:rPr>
                                  <w:rFonts w:ascii="Cambria Math" w:hAnsi="Cambria Math"/>
                                  <w:i/>
                                </w:rPr>
                              </m:ctrlPr>
                            </m:sSupPr>
                            <m:e>
                              <m:r>
                                <w:rPr>
                                  <w:rFonts w:ascii="Cambria Math" w:hAnsi="Cambria Math"/>
                                </w:rPr>
                                <m:t>Z</m:t>
                              </m:r>
                            </m:e>
                            <m:sup>
                              <m:r>
                                <w:rPr>
                                  <w:rFonts w:ascii="Cambria Math" w:hAnsi="Cambria Math"/>
                                </w:rPr>
                                <m:t>dp</m:t>
                              </m:r>
                            </m:sup>
                          </m:s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2k</m:t>
                                  </m:r>
                                </m:den>
                              </m:f>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-2k∆</m:t>
                                  </m:r>
                                </m:sup>
                              </m:sSup>
                              <m:r>
                                <w:rPr>
                                  <w:rFonts w:ascii="Cambria Math" w:hAnsi="Cambria Math"/>
                                </w:rPr>
                                <m:t>)</m:t>
                              </m:r>
                            </m:e>
                          </m:rad>
                        </m:oMath>
                      </m:oMathPara>
                    </w:p>
                    <w:p w14:paraId="552F6EFF" w14:textId="528FB93F" w:rsidR="00130935" w:rsidRDefault="00130935"/>
                  </w:txbxContent>
                </v:textbox>
                <w10:wrap type="square"/>
              </v:shape>
            </w:pict>
          </mc:Fallback>
        </mc:AlternateContent>
      </w:r>
      <w:bookmarkEnd w:id="92"/>
    </w:p>
    <w:p w14:paraId="64AF94DA" w14:textId="77777777" w:rsidR="00130935" w:rsidRPr="00130935" w:rsidRDefault="00130935" w:rsidP="00130935"/>
    <w:p w14:paraId="5B097B2D" w14:textId="77777777" w:rsidR="00130935" w:rsidRDefault="00130935" w:rsidP="00130935">
      <w:pPr>
        <w:pStyle w:val="Titre3"/>
        <w:numPr>
          <w:ilvl w:val="0"/>
          <w:numId w:val="0"/>
        </w:numPr>
      </w:pPr>
    </w:p>
    <w:p w14:paraId="19EE8382" w14:textId="77777777" w:rsidR="00130935" w:rsidRDefault="00130935" w:rsidP="00130935"/>
    <w:p w14:paraId="6DB0D029" w14:textId="77777777" w:rsidR="00130935" w:rsidRDefault="00130935" w:rsidP="00130935"/>
    <w:p w14:paraId="22874A97" w14:textId="77777777" w:rsidR="00130935" w:rsidRDefault="00130935" w:rsidP="00130935"/>
    <w:p w14:paraId="3250328C" w14:textId="77777777" w:rsidR="000E526E" w:rsidRDefault="000E526E" w:rsidP="00130935"/>
    <w:p w14:paraId="6A254255" w14:textId="076B16A3" w:rsidR="00130935" w:rsidRDefault="00130935" w:rsidP="00130935">
      <w:pPr>
        <w:rPr>
          <w:b/>
          <w:bCs/>
          <w:u w:val="single"/>
        </w:rPr>
      </w:pPr>
      <w:r w:rsidRPr="00C21B84">
        <w:rPr>
          <w:rFonts w:asciiTheme="minorHAnsi" w:hAnsiTheme="minorHAnsi" w:cstheme="minorHAnsi"/>
        </w:rPr>
        <w:t xml:space="preserve">Il est maintenant plus aisé de </w:t>
      </w:r>
      <w:r w:rsidR="000E526E" w:rsidRPr="00C21B84">
        <w:rPr>
          <w:rFonts w:asciiTheme="minorHAnsi" w:hAnsiTheme="minorHAnsi" w:cstheme="minorHAnsi"/>
        </w:rPr>
        <w:t>visualiser le passage de la corrélation des actifs à celle des browniens.</w:t>
      </w:r>
      <w:r w:rsidR="000E526E">
        <w:br/>
      </w:r>
      <w:r w:rsidR="000E526E">
        <w:br/>
      </w:r>
      <w:r w:rsidR="000E526E" w:rsidRPr="000E526E">
        <w:rPr>
          <w:b/>
          <w:bCs/>
          <w:u w:val="single"/>
        </w:rPr>
        <w:t>Corrélations BK-V2F :</w:t>
      </w:r>
    </w:p>
    <w:p w14:paraId="1719BAD2" w14:textId="77777777" w:rsidR="00C15F15" w:rsidRDefault="00C15F15" w:rsidP="00130935">
      <w:pPr>
        <w:rPr>
          <w:b/>
          <w:bCs/>
          <w:u w:val="single"/>
        </w:rPr>
      </w:pPr>
    </w:p>
    <w:p w14:paraId="72C59170" w14:textId="6DEFE5A7" w:rsidR="000E526E" w:rsidRPr="00C21B84" w:rsidRDefault="00C15F15" w:rsidP="00130935">
      <w:pPr>
        <w:rPr>
          <w:rFonts w:asciiTheme="minorHAnsi" w:hAnsiTheme="minorHAnsi" w:cstheme="minorHAnsi"/>
        </w:rPr>
      </w:pPr>
      <w:r w:rsidRPr="00C21B84">
        <w:rPr>
          <w:rFonts w:asciiTheme="minorHAnsi" w:hAnsiTheme="minorHAnsi" w:cstheme="minorHAnsi"/>
        </w:rPr>
        <w:t>Pour rappel, le facteur de risque observable d’un actif diffusé par V2F</w:t>
      </w:r>
      <w:r w:rsidR="00B711CE">
        <w:rPr>
          <w:rFonts w:asciiTheme="minorHAnsi" w:hAnsiTheme="minorHAnsi" w:cstheme="minorHAnsi"/>
        </w:rPr>
        <w:t xml:space="preserve"> (Vasicek à 2 Facteurs)</w:t>
      </w:r>
      <w:r w:rsidRPr="00C21B84">
        <w:rPr>
          <w:rFonts w:asciiTheme="minorHAnsi" w:hAnsiTheme="minorHAnsi" w:cstheme="minorHAnsi"/>
        </w:rPr>
        <w:t xml:space="preserve"> s’écrit :</w:t>
      </w:r>
    </w:p>
    <w:p w14:paraId="312C7D02" w14:textId="12312E8C" w:rsidR="00C15F15" w:rsidRPr="00C15F15" w:rsidRDefault="00000000" w:rsidP="00130935">
      <m:oMathPara>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m,vdf</m:t>
              </m:r>
            </m:sup>
          </m:sSubSup>
          <m:r>
            <w:rPr>
              <w:rFonts w:ascii="Cambria Math" w:hAnsi="Cambria Math"/>
            </w:rPr>
            <m:t>=constante+</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r,2</m:t>
              </m:r>
            </m:sup>
          </m:sSubSup>
        </m:oMath>
      </m:oMathPara>
    </w:p>
    <w:p w14:paraId="3C055081" w14:textId="5FDCFC62" w:rsidR="00C15F15" w:rsidRPr="00C21B84" w:rsidRDefault="00C15F15" w:rsidP="00130935">
      <w:pPr>
        <w:rPr>
          <w:rFonts w:asciiTheme="minorHAnsi" w:hAnsiTheme="minorHAnsi" w:cstheme="minorHAnsi"/>
        </w:rPr>
      </w:pPr>
      <w:r w:rsidRPr="00C21B84">
        <w:rPr>
          <w:rFonts w:asciiTheme="minorHAnsi" w:hAnsiTheme="minorHAnsi" w:cstheme="minorHAnsi"/>
        </w:rPr>
        <w:t>Avec :</w:t>
      </w:r>
    </w:p>
    <w:p w14:paraId="7C15FE49" w14:textId="62A32C83" w:rsidR="00C15F15" w:rsidRPr="007B7CAC" w:rsidRDefault="00000000" w:rsidP="00130935">
      <m:oMathPara>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m</m:t>
                  </m:r>
                </m:sup>
              </m:sSup>
            </m:num>
            <m:den>
              <m:sSub>
                <m:sSubPr>
                  <m:ctrlPr>
                    <w:rPr>
                      <w:rFonts w:ascii="Cambria Math" w:hAnsi="Cambria Math"/>
                      <w:i/>
                    </w:rPr>
                  </m:ctrlPr>
                </m:sSubPr>
                <m:e>
                  <m:r>
                    <w:rPr>
                      <w:rFonts w:ascii="Cambria Math" w:hAnsi="Cambria Math"/>
                    </w:rPr>
                    <m:t>k</m:t>
                  </m:r>
                </m:e>
                <m:sub>
                  <m:r>
                    <w:rPr>
                      <w:rFonts w:ascii="Cambria Math" w:hAnsi="Cambria Math"/>
                    </w:rPr>
                    <m:t>l</m:t>
                  </m:r>
                </m:sub>
              </m:sSub>
            </m:den>
          </m:f>
          <m:r>
            <w:rPr>
              <w:rFonts w:ascii="Cambria Math" w:hAnsi="Cambria Math"/>
            </w:rPr>
            <m:t>*</m:t>
          </m:r>
          <m:f>
            <m:fPr>
              <m:ctrlPr>
                <w:rPr>
                  <w:rFonts w:ascii="Cambria Math" w:hAnsi="Cambria Math"/>
                  <w:i/>
                </w:rPr>
              </m:ctrlPr>
            </m:fPr>
            <m:num>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num>
            <m:den>
              <w:bookmarkStart w:id="93" w:name="_Hlk215839560"/>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e>
              </m:rad>
              <w:bookmarkEnd w:id="93"/>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l</m:t>
                  </m:r>
                </m:sub>
              </m:sSub>
            </m:num>
            <m:den>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den>
          </m:f>
          <m:d>
            <m:dPr>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m</m:t>
                      </m:r>
                    </m:sup>
                  </m:sSup>
                </m:num>
                <m:den>
                  <m:sSub>
                    <m:sSubPr>
                      <m:ctrlPr>
                        <w:rPr>
                          <w:rFonts w:ascii="Cambria Math" w:hAnsi="Cambria Math"/>
                          <w:i/>
                        </w:rPr>
                      </m:ctrlPr>
                    </m:sSubPr>
                    <m:e>
                      <m:r>
                        <w:rPr>
                          <w:rFonts w:ascii="Cambria Math" w:hAnsi="Cambria Math"/>
                        </w:rPr>
                        <m:t>k</m:t>
                      </m:r>
                    </m:e>
                    <m:sub>
                      <m:r>
                        <w:rPr>
                          <w:rFonts w:ascii="Cambria Math" w:hAnsi="Cambria Math"/>
                        </w:rPr>
                        <m:t>r</m:t>
                      </m:r>
                    </m:sub>
                  </m:sSub>
                </m:den>
              </m:f>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m</m:t>
                      </m:r>
                    </m:sup>
                  </m:sSup>
                </m:num>
                <m:den>
                  <m:sSub>
                    <m:sSubPr>
                      <m:ctrlPr>
                        <w:rPr>
                          <w:rFonts w:ascii="Cambria Math" w:hAnsi="Cambria Math"/>
                          <w:i/>
                        </w:rPr>
                      </m:ctrlPr>
                    </m:sSubPr>
                    <m:e>
                      <m:r>
                        <w:rPr>
                          <w:rFonts w:ascii="Cambria Math" w:hAnsi="Cambria Math"/>
                        </w:rPr>
                        <m:t>k</m:t>
                      </m:r>
                    </m:e>
                    <m:sub>
                      <m:r>
                        <w:rPr>
                          <w:rFonts w:ascii="Cambria Math" w:hAnsi="Cambria Math"/>
                        </w:rPr>
                        <m:t>l</m:t>
                      </m:r>
                    </m:sub>
                  </m:sSub>
                </m:den>
              </m:f>
            </m:e>
          </m:d>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e>
          </m:rad>
        </m:oMath>
      </m:oMathPara>
    </w:p>
    <w:p w14:paraId="5ECD0C7B" w14:textId="4EC2C8BE" w:rsidR="007B7CAC" w:rsidRPr="00C15F15" w:rsidRDefault="00000000" w:rsidP="00130935">
      <m:oMathPara>
        <m:oMath>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m</m:t>
                  </m:r>
                </m:sup>
              </m:sSup>
            </m:num>
            <m:den>
              <m:sSub>
                <m:sSubPr>
                  <m:ctrlPr>
                    <w:rPr>
                      <w:rFonts w:ascii="Cambria Math" w:hAnsi="Cambria Math"/>
                      <w:i/>
                    </w:rPr>
                  </m:ctrlPr>
                </m:sSubPr>
                <m:e>
                  <m:r>
                    <w:rPr>
                      <w:rFonts w:ascii="Cambria Math" w:hAnsi="Cambria Math"/>
                    </w:rPr>
                    <m:t>k</m:t>
                  </m:r>
                </m:e>
                <m:sub>
                  <m:r>
                    <w:rPr>
                      <w:rFonts w:ascii="Cambria Math" w:hAnsi="Cambria Math"/>
                    </w:rPr>
                    <m:t>l</m:t>
                  </m:r>
                </m:sub>
              </m:sSub>
            </m:den>
          </m:f>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r>
                <w:rPr>
                  <w:rFonts w:ascii="Cambria Math" w:hAnsi="Cambria Math"/>
                </w:rPr>
                <m:t>*(1-</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num>
                    <m:den>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e>
                      </m:rad>
                    </m:den>
                  </m:f>
                  <m:r>
                    <w:rPr>
                      <w:rFonts w:ascii="Cambria Math" w:hAnsi="Cambria Math"/>
                    </w:rPr>
                    <m:t>)</m:t>
                  </m:r>
                </m:e>
                <m:sup>
                  <m:r>
                    <w:rPr>
                      <w:rFonts w:ascii="Cambria Math" w:hAnsi="Cambria Math"/>
                    </w:rPr>
                    <m:t>2</m:t>
                  </m:r>
                </m:sup>
              </m:sSup>
              <m:r>
                <w:rPr>
                  <w:rFonts w:ascii="Cambria Math" w:hAnsi="Cambria Math"/>
                </w:rPr>
                <m:t>)</m:t>
              </m:r>
            </m:e>
          </m:rad>
        </m:oMath>
      </m:oMathPara>
    </w:p>
    <w:p w14:paraId="4ADBACD8" w14:textId="6B3BDFF0" w:rsidR="00C15F15" w:rsidRDefault="00C15F15" w:rsidP="00130935">
      <w:r>
        <w:tab/>
      </w:r>
      <w:r>
        <w:tab/>
      </w:r>
      <w:r>
        <w:tab/>
      </w:r>
      <w:r>
        <w:tab/>
      </w:r>
      <m:oMath>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r,1</m:t>
            </m:r>
          </m:sup>
        </m:sSubSup>
        <m:r>
          <w:rPr>
            <w:rFonts w:ascii="Cambria Math" w:hAnsi="Cambria Math"/>
          </w:rPr>
          <m:t xml:space="preserve"> et </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r,2</m:t>
            </m:r>
          </m:sup>
        </m:sSubSup>
        <m:r>
          <w:rPr>
            <w:rFonts w:ascii="Cambria Math" w:hAnsi="Cambria Math"/>
          </w:rPr>
          <m:t xml:space="preserve"> des Variables aléatoires de loi normale centrée réduite</m:t>
        </m:r>
      </m:oMath>
    </w:p>
    <w:p w14:paraId="1DAC7DCC" w14:textId="77777777" w:rsidR="00C15F15" w:rsidRDefault="00C15F15" w:rsidP="00130935"/>
    <w:p w14:paraId="51AA75CE" w14:textId="424FBD3E" w:rsidR="00C15F15" w:rsidRPr="00C21B84" w:rsidRDefault="00C15F15" w:rsidP="00130935">
      <w:pPr>
        <w:rPr>
          <w:rFonts w:asciiTheme="minorHAnsi" w:hAnsiTheme="minorHAnsi" w:cstheme="minorHAnsi"/>
        </w:rPr>
      </w:pPr>
      <w:r w:rsidRPr="00C21B84">
        <w:rPr>
          <w:rFonts w:asciiTheme="minorHAnsi" w:hAnsiTheme="minorHAnsi" w:cstheme="minorHAnsi"/>
        </w:rPr>
        <w:t>Ainsi,</w:t>
      </w:r>
    </w:p>
    <w:p w14:paraId="2C7747E9" w14:textId="199A7ABE" w:rsidR="00C15F15" w:rsidRPr="00870846" w:rsidRDefault="00C15F15" w:rsidP="00130935">
      <m:oMathPara>
        <m:oMath>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m,vdf</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dp</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r,2</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e>
          </m:d>
        </m:oMath>
      </m:oMathPara>
    </w:p>
    <w:p w14:paraId="44124DFD" w14:textId="77777777" w:rsidR="00870846" w:rsidRDefault="00870846" w:rsidP="00130935"/>
    <w:p w14:paraId="6D314A04" w14:textId="0ECFB97E" w:rsidR="00870846" w:rsidRPr="00C21B84" w:rsidRDefault="00870846" w:rsidP="00130935">
      <w:pPr>
        <w:rPr>
          <w:rFonts w:asciiTheme="minorHAnsi" w:hAnsiTheme="minorHAnsi" w:cstheme="minorHAnsi"/>
        </w:rPr>
      </w:pPr>
      <w:r w:rsidRPr="00C21B84">
        <w:rPr>
          <w:rFonts w:asciiTheme="minorHAnsi" w:hAnsiTheme="minorHAnsi" w:cstheme="minorHAnsi"/>
          <w:b/>
          <w:bCs/>
        </w:rPr>
        <w:t xml:space="preserve">Hypothèses : </w:t>
      </w:r>
      <w:r w:rsidRPr="00C21B84">
        <w:rPr>
          <w:rFonts w:asciiTheme="minorHAnsi" w:hAnsiTheme="minorHAnsi" w:cstheme="minorHAnsi"/>
        </w:rPr>
        <w:t>La corrélation entre le facteur observable de la dette privée et les deux facteurs du V2F est supposée identique :</w:t>
      </w:r>
    </w:p>
    <w:p w14:paraId="5F3147B1" w14:textId="77777777" w:rsidR="004F620E" w:rsidRPr="00C15F15" w:rsidRDefault="004F620E" w:rsidP="00130935"/>
    <w:p w14:paraId="45FE9817" w14:textId="093E4376" w:rsidR="00870846" w:rsidRPr="004F620E" w:rsidRDefault="00000000" w:rsidP="00130935">
      <m:oMathPara>
        <m:oMath>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GSE</m:t>
              </m:r>
            </m:sup>
          </m:sSubSup>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r,2</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oMath>
      </m:oMathPara>
    </w:p>
    <w:p w14:paraId="691AB17B" w14:textId="77777777" w:rsidR="004F620E" w:rsidRPr="00E950C4" w:rsidRDefault="004F620E" w:rsidP="00130935"/>
    <w:p w14:paraId="6C1A2348" w14:textId="5616D9F5" w:rsidR="00E950C4" w:rsidRPr="00C21B84" w:rsidRDefault="00E950C4" w:rsidP="00130935">
      <w:pPr>
        <w:rPr>
          <w:rFonts w:asciiTheme="minorHAnsi" w:hAnsiTheme="minorHAnsi" w:cstheme="minorHAnsi"/>
        </w:rPr>
      </w:pPr>
      <w:r w:rsidRPr="00C21B84">
        <w:rPr>
          <w:rFonts w:asciiTheme="minorHAnsi" w:hAnsiTheme="minorHAnsi" w:cstheme="minorHAnsi"/>
        </w:rPr>
        <w:t>Finalement, la corrélation induite par le modèle est donnée par :</w:t>
      </w:r>
    </w:p>
    <w:p w14:paraId="54727984" w14:textId="77777777" w:rsidR="004F620E" w:rsidRDefault="004F620E" w:rsidP="00130935"/>
    <w:p w14:paraId="3589D0E5" w14:textId="5EC365BF" w:rsidR="00E950C4" w:rsidRPr="004F620E" w:rsidRDefault="00000000" w:rsidP="00130935">
      <m:oMathPara>
        <m:oMath>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historique</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e>
                      </m:d>
                    </m:e>
                    <m:sup>
                      <m:r>
                        <w:rPr>
                          <w:rFonts w:ascii="Cambria Math" w:hAnsi="Cambria Math"/>
                        </w:rPr>
                        <m:t>2</m:t>
                      </m:r>
                    </m:sup>
                  </m:sSup>
                </m:e>
              </m:rad>
            </m:den>
          </m:f>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GSE</m:t>
              </m:r>
            </m:sup>
          </m:sSubSup>
        </m:oMath>
      </m:oMathPara>
    </w:p>
    <w:p w14:paraId="7B288E51" w14:textId="77777777" w:rsidR="004F620E" w:rsidRPr="004F620E" w:rsidRDefault="004F620E" w:rsidP="00130935"/>
    <w:p w14:paraId="64AFA0EA" w14:textId="00544D3A" w:rsidR="004F620E" w:rsidRPr="00C21B84" w:rsidRDefault="004F620E" w:rsidP="00130935">
      <w:pPr>
        <w:rPr>
          <w:rFonts w:asciiTheme="minorHAnsi" w:hAnsiTheme="minorHAnsi" w:cstheme="minorHAnsi"/>
        </w:rPr>
      </w:pPr>
      <w:r w:rsidRPr="00C21B84">
        <w:rPr>
          <w:rFonts w:asciiTheme="minorHAnsi" w:hAnsiTheme="minorHAnsi" w:cstheme="minorHAnsi"/>
        </w:rPr>
        <w:t>La corrélation entre les mouvements browniens du GSE est déduite de la corrélation historique cible par la formule de passage suivante :</w:t>
      </w:r>
    </w:p>
    <w:p w14:paraId="24B32945" w14:textId="77777777" w:rsidR="004F620E" w:rsidRDefault="004F620E" w:rsidP="00130935"/>
    <w:p w14:paraId="7F10E795" w14:textId="148EE67B" w:rsidR="00A16077" w:rsidRPr="004525FB" w:rsidRDefault="00A16077" w:rsidP="00130935">
      <w:r>
        <w:rPr>
          <w:noProof/>
        </w:rPr>
        <w:lastRenderedPageBreak/>
        <mc:AlternateContent>
          <mc:Choice Requires="wps">
            <w:drawing>
              <wp:anchor distT="45720" distB="45720" distL="114300" distR="114300" simplePos="0" relativeHeight="251661312" behindDoc="0" locked="0" layoutInCell="1" allowOverlap="1" wp14:anchorId="492CCB95" wp14:editId="6DB0D592">
                <wp:simplePos x="0" y="0"/>
                <wp:positionH relativeFrom="margin">
                  <wp:align>center</wp:align>
                </wp:positionH>
                <wp:positionV relativeFrom="paragraph">
                  <wp:posOffset>45</wp:posOffset>
                </wp:positionV>
                <wp:extent cx="2360930" cy="1404620"/>
                <wp:effectExtent l="0" t="0" r="19685" b="10160"/>
                <wp:wrapSquare wrapText="bothSides"/>
                <wp:docPr id="4438087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75853F2" w14:textId="77777777" w:rsidR="00A16077" w:rsidRPr="00A16077" w:rsidRDefault="00000000" w:rsidP="00A16077">
                            <m:oMathPara>
                              <m:oMath>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GSE</m:t>
                                    </m:r>
                                  </m:sup>
                                </m:sSubSup>
                                <m: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e>
                                            </m:d>
                                          </m:e>
                                          <m:sup>
                                            <m:r>
                                              <w:rPr>
                                                <w:rFonts w:ascii="Cambria Math" w:hAnsi="Cambria Math"/>
                                              </w:rPr>
                                              <m:t>2</m:t>
                                            </m:r>
                                          </m:sup>
                                        </m:sSup>
                                      </m:e>
                                    </m:rad>
                                  </m:num>
                                  <m:den>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den>
                                </m:f>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historique</m:t>
                                    </m:r>
                                  </m:sup>
                                </m:sSubSup>
                              </m:oMath>
                            </m:oMathPara>
                          </w:p>
                          <w:p w14:paraId="62ED376A" w14:textId="7F8D7382" w:rsidR="00A16077" w:rsidRDefault="00A1607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2CCB95" id="_x0000_s1029" type="#_x0000_t202" style="position:absolute;left:0;text-align:left;margin-left:0;margin-top:0;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">
                <v:textbox style="mso-fit-shape-to-text:t">
                  <w:txbxContent>
                    <w:p w14:paraId="475853F2" w14:textId="77777777" w:rsidR="00A16077" w:rsidRPr="00A16077" w:rsidRDefault="00000000" w:rsidP="00A16077">
                      <m:oMathPara>
                        <m:oMath>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GSE</m:t>
                              </m:r>
                            </m:sup>
                          </m:sSubSup>
                          <m: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e>
                                      </m:d>
                                    </m:e>
                                    <m:sup>
                                      <m:r>
                                        <w:rPr>
                                          <w:rFonts w:ascii="Cambria Math" w:hAnsi="Cambria Math"/>
                                        </w:rPr>
                                        <m:t>2</m:t>
                                      </m:r>
                                    </m:sup>
                                  </m:sSup>
                                </m:e>
                              </m:rad>
                            </m:num>
                            <m:den>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r</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r</m:t>
                                  </m:r>
                                </m:sup>
                              </m:sSubSup>
                            </m:den>
                          </m:f>
                          <m:sSubSup>
                            <m:sSubSupPr>
                              <m:ctrlPr>
                                <w:rPr>
                                  <w:rFonts w:ascii="Cambria Math" w:hAnsi="Cambria Math"/>
                                  <w:i/>
                                </w:rPr>
                              </m:ctrlPr>
                            </m:sSubSupPr>
                            <m:e>
                              <m:r>
                                <w:rPr>
                                  <w:rFonts w:ascii="Cambria Math" w:hAnsi="Cambria Math"/>
                                </w:rPr>
                                <m:t>ρ</m:t>
                              </m:r>
                            </m:e>
                            <m:sub>
                              <m:r>
                                <w:rPr>
                                  <w:rFonts w:ascii="Cambria Math" w:hAnsi="Cambria Math"/>
                                </w:rPr>
                                <m:t>r,dp</m:t>
                              </m:r>
                            </m:sub>
                            <m:sup>
                              <m:r>
                                <w:rPr>
                                  <w:rFonts w:ascii="Cambria Math" w:hAnsi="Cambria Math"/>
                                </w:rPr>
                                <m:t>historique</m:t>
                              </m:r>
                            </m:sup>
                          </m:sSubSup>
                        </m:oMath>
                      </m:oMathPara>
                    </w:p>
                    <w:p w14:paraId="62ED376A" w14:textId="7F8D7382" w:rsidR="00A16077" w:rsidRDefault="00A16077"/>
                  </w:txbxContent>
                </v:textbox>
                <w10:wrap type="square" anchorx="margin"/>
              </v:shape>
            </w:pict>
          </mc:Fallback>
        </mc:AlternateContent>
      </w:r>
    </w:p>
    <w:p w14:paraId="2414AC94" w14:textId="77777777" w:rsidR="004525FB" w:rsidRDefault="004525FB" w:rsidP="00130935"/>
    <w:p w14:paraId="02925E9E" w14:textId="77777777" w:rsidR="00A16077" w:rsidRDefault="00A16077" w:rsidP="00130935">
      <w:pPr>
        <w:rPr>
          <w:b/>
          <w:bCs/>
          <w:u w:val="single"/>
        </w:rPr>
      </w:pPr>
    </w:p>
    <w:p w14:paraId="142ACEB9" w14:textId="77777777" w:rsidR="00A16077" w:rsidRDefault="00A16077" w:rsidP="00130935">
      <w:pPr>
        <w:rPr>
          <w:b/>
          <w:bCs/>
          <w:u w:val="single"/>
        </w:rPr>
      </w:pPr>
    </w:p>
    <w:p w14:paraId="4E93C08D" w14:textId="77777777" w:rsidR="00A16077" w:rsidRDefault="00A16077" w:rsidP="00130935">
      <w:pPr>
        <w:rPr>
          <w:b/>
          <w:bCs/>
          <w:u w:val="single"/>
        </w:rPr>
      </w:pPr>
    </w:p>
    <w:p w14:paraId="3A96B70C" w14:textId="77777777" w:rsidR="00A16077" w:rsidRDefault="00A16077" w:rsidP="00130935">
      <w:pPr>
        <w:rPr>
          <w:b/>
          <w:bCs/>
          <w:u w:val="single"/>
        </w:rPr>
      </w:pPr>
    </w:p>
    <w:p w14:paraId="14DF65D4" w14:textId="7501512A" w:rsidR="004525FB" w:rsidRPr="004F620E" w:rsidRDefault="004525FB" w:rsidP="00130935">
      <w:r w:rsidRPr="000E526E">
        <w:rPr>
          <w:b/>
          <w:bCs/>
          <w:u w:val="single"/>
        </w:rPr>
        <w:t>Corrélations BK-</w:t>
      </w:r>
      <w:r>
        <w:rPr>
          <w:b/>
          <w:bCs/>
          <w:u w:val="single"/>
        </w:rPr>
        <w:t>BS/BK-CIR</w:t>
      </w:r>
      <w:r w:rsidRPr="000E526E">
        <w:rPr>
          <w:b/>
          <w:bCs/>
          <w:u w:val="single"/>
        </w:rPr>
        <w:t> :</w:t>
      </w:r>
    </w:p>
    <w:p w14:paraId="4262DB9D" w14:textId="77777777" w:rsidR="004F620E" w:rsidRPr="00C21B84" w:rsidRDefault="004F620E" w:rsidP="00130935">
      <w:pPr>
        <w:rPr>
          <w:rFonts w:asciiTheme="minorHAnsi" w:hAnsiTheme="minorHAnsi" w:cstheme="minorHAnsi"/>
        </w:rPr>
      </w:pPr>
    </w:p>
    <w:p w14:paraId="5491829D" w14:textId="0E65B6FD" w:rsidR="004525FB" w:rsidRPr="00C21B84" w:rsidRDefault="004525FB" w:rsidP="00130935">
      <w:pPr>
        <w:rPr>
          <w:rFonts w:asciiTheme="minorHAnsi" w:hAnsiTheme="minorHAnsi" w:cstheme="minorHAnsi"/>
        </w:rPr>
      </w:pPr>
      <w:r w:rsidRPr="00C21B84">
        <w:rPr>
          <w:rFonts w:asciiTheme="minorHAnsi" w:hAnsiTheme="minorHAnsi" w:cstheme="minorHAnsi"/>
        </w:rPr>
        <w:t>Les calculs ne seront faits qu’avec des actifs diffusés par Black &amp; Scholes car les calculs sont équivalents pour un CIR.</w:t>
      </w:r>
    </w:p>
    <w:p w14:paraId="56335759" w14:textId="72F08A8E" w:rsidR="004525FB" w:rsidRPr="00C21B84" w:rsidRDefault="004525FB" w:rsidP="004525FB">
      <w:pPr>
        <w:rPr>
          <w:rFonts w:asciiTheme="minorHAnsi" w:hAnsiTheme="minorHAnsi" w:cstheme="minorHAnsi"/>
        </w:rPr>
      </w:pPr>
      <w:r w:rsidRPr="00C21B84">
        <w:rPr>
          <w:rFonts w:asciiTheme="minorHAnsi" w:hAnsiTheme="minorHAnsi" w:cstheme="minorHAnsi"/>
        </w:rPr>
        <w:t>Pour rappel, le facteur de risque observable d’un actif diffusé par BS s’écrit :</w:t>
      </w:r>
    </w:p>
    <w:p w14:paraId="12591F3E" w14:textId="77777777" w:rsidR="004525FB" w:rsidRDefault="004525FB" w:rsidP="004525FB"/>
    <w:p w14:paraId="3011EA9C" w14:textId="34B227A6" w:rsidR="004525FB" w:rsidRPr="004525FB" w:rsidRDefault="00000000" w:rsidP="004525FB">
      <m:oMathPara>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m,s</m:t>
              </m:r>
            </m:sup>
          </m:sSubSup>
          <m:r>
            <w:rPr>
              <w:rFonts w:ascii="Cambria Math" w:hAnsi="Cambria Math"/>
            </w:rPr>
            <m:t>=constante+</m:t>
          </m:r>
          <m:sSup>
            <m:sSupPr>
              <m:ctrlPr>
                <w:rPr>
                  <w:rFonts w:ascii="Cambria Math" w:hAnsi="Cambria Math"/>
                  <w:i/>
                </w:rPr>
              </m:ctrlPr>
            </m:sSupPr>
            <m:e>
              <m:r>
                <w:rPr>
                  <w:rFonts w:ascii="Cambria Math" w:hAnsi="Cambria Math"/>
                </w:rPr>
                <m:t>Z</m:t>
              </m:r>
            </m:e>
            <m:sup>
              <m:r>
                <w:rPr>
                  <w:rFonts w:ascii="Cambria Math" w:hAnsi="Cambria Math"/>
                </w:rPr>
                <m:t>s</m:t>
              </m:r>
            </m:sup>
          </m:sSup>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s</m:t>
              </m:r>
            </m:sup>
          </m:sSubSup>
        </m:oMath>
      </m:oMathPara>
    </w:p>
    <w:p w14:paraId="0FDFA8D8" w14:textId="688F28AE" w:rsidR="004525FB" w:rsidRPr="00C21B84" w:rsidRDefault="004525FB" w:rsidP="004525FB">
      <w:pPr>
        <w:rPr>
          <w:rFonts w:asciiTheme="minorHAnsi" w:hAnsiTheme="minorHAnsi" w:cstheme="minorHAnsi"/>
        </w:rPr>
      </w:pPr>
      <w:r w:rsidRPr="00C21B84">
        <w:rPr>
          <w:rFonts w:asciiTheme="minorHAnsi" w:hAnsiTheme="minorHAnsi" w:cstheme="minorHAnsi"/>
        </w:rPr>
        <w:t>Avec :</w:t>
      </w:r>
    </w:p>
    <w:p w14:paraId="458E134E" w14:textId="3A11A785" w:rsidR="00EC6FCA" w:rsidRPr="00DD0442" w:rsidRDefault="00000000" w:rsidP="004525FB">
      <w:pPr>
        <w:rPr>
          <w:rFonts w:asciiTheme="minorHAnsi" w:hAnsiTheme="minorHAnsi" w:cstheme="minorHAnsi"/>
        </w:rPr>
      </w:pPr>
      <m:oMathPara>
        <m:oMath>
          <m:sSup>
            <m:sSupPr>
              <m:ctrlPr>
                <w:rPr>
                  <w:rFonts w:ascii="Cambria Math" w:hAnsi="Cambria Math"/>
                  <w:i/>
                </w:rPr>
              </m:ctrlPr>
            </m:sSupPr>
            <m:e>
              <m:r>
                <w:rPr>
                  <w:rFonts w:ascii="Cambria Math" w:hAnsi="Cambria Math"/>
                </w:rPr>
                <m:t>Z</m:t>
              </m:r>
            </m:e>
            <m:sup>
              <m:r>
                <w:rPr>
                  <w:rFonts w:ascii="Cambria Math" w:hAnsi="Cambria Math"/>
                </w:rPr>
                <m:t>s</m:t>
              </m:r>
            </m:sup>
          </m:sSup>
          <m:r>
            <w:rPr>
              <w:rFonts w:ascii="Cambria Math" w:hAnsi="Cambria Math"/>
            </w:rPr>
            <m:t>=σ</m:t>
          </m:r>
          <m:rad>
            <m:radPr>
              <m:degHide m:val="1"/>
              <m:ctrlPr>
                <w:rPr>
                  <w:rFonts w:ascii="Cambria Math" w:hAnsi="Cambria Math"/>
                  <w:i/>
                </w:rPr>
              </m:ctrlPr>
            </m:radPr>
            <m:deg/>
            <m:e>
              <m:r>
                <w:rPr>
                  <w:rFonts w:ascii="Cambria Math" w:hAnsi="Cambria Math"/>
                </w:rPr>
                <m:t>∆</m:t>
              </m:r>
            </m:e>
          </m:rad>
          <m:r>
            <w:rPr>
              <w:rFonts w:ascii="Cambria Math" w:hAnsi="Cambria Math"/>
            </w:rPr>
            <m:t xml:space="preserve">          pour le modèle Black &amp; Scholes </m:t>
          </m:r>
        </m:oMath>
      </m:oMathPara>
    </w:p>
    <w:p w14:paraId="6D11A3EF" w14:textId="4E4BE4D8" w:rsidR="00DD0442" w:rsidRPr="00DD0442" w:rsidRDefault="00000000" w:rsidP="004525FB">
      <w:pPr>
        <w:rPr>
          <w:rFonts w:asciiTheme="minorHAnsi" w:hAnsiTheme="minorHAnsi" w:cstheme="minorHAnsi"/>
        </w:rPr>
      </w:pPr>
      <m:oMathPara>
        <m:oMath>
          <m:sSup>
            <m:sSupPr>
              <m:ctrlPr>
                <w:rPr>
                  <w:rFonts w:ascii="Cambria Math" w:hAnsi="Cambria Math" w:cstheme="minorHAnsi"/>
                  <w:i/>
                </w:rPr>
              </m:ctrlPr>
            </m:sSupPr>
            <m:e>
              <m:r>
                <w:rPr>
                  <w:rFonts w:ascii="Cambria Math" w:hAnsi="Cambria Math" w:cstheme="minorHAnsi"/>
                </w:rPr>
                <m:t>Z</m:t>
              </m:r>
            </m:e>
            <m:sup>
              <m:r>
                <w:rPr>
                  <w:rFonts w:ascii="Cambria Math" w:hAnsi="Cambria Math" w:cstheme="minorHAnsi"/>
                </w:rPr>
                <m:t>s</m:t>
              </m:r>
            </m:sup>
          </m:sSup>
          <m:r>
            <w:rPr>
              <w:rFonts w:ascii="Cambria Math" w:hAnsi="Cambria Math" w:cstheme="minorHAnsi"/>
            </w:rPr>
            <m:t>=σ</m:t>
          </m:r>
          <m:rad>
            <m:radPr>
              <m:degHide m:val="1"/>
              <m:ctrlPr>
                <w:rPr>
                  <w:rFonts w:ascii="Cambria Math" w:hAnsi="Cambria Math" w:cstheme="minorHAnsi"/>
                  <w:i/>
                </w:rPr>
              </m:ctrlPr>
            </m:radPr>
            <m:deg/>
            <m:e>
              <m:r>
                <w:rPr>
                  <w:rFonts w:ascii="Cambria Math" w:hAnsi="Cambria Math" w:cstheme="minorHAnsi"/>
                </w:rPr>
                <m:t>spd(0,m)</m:t>
              </m:r>
            </m:e>
          </m:rad>
          <m:r>
            <w:rPr>
              <w:rFonts w:ascii="Cambria Math" w:hAnsi="Cambria Math" w:cstheme="minorHAnsi"/>
            </w:rPr>
            <m:t xml:space="preserve">            pour le modèle CIR</m:t>
          </m:r>
        </m:oMath>
      </m:oMathPara>
    </w:p>
    <w:p w14:paraId="2C557EE9" w14:textId="1B413C79" w:rsidR="004525FB" w:rsidRPr="00C15F15" w:rsidRDefault="00000000" w:rsidP="004525FB">
      <m:oMathPara>
        <m:oMath>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s</m:t>
              </m:r>
            </m:sup>
          </m:sSubSup>
          <m:r>
            <w:rPr>
              <w:rFonts w:ascii="Cambria Math" w:hAnsi="Cambria Math"/>
            </w:rPr>
            <m:t xml:space="preserve"> une Variable aléatoire de loi normale centrée réduite</m:t>
          </m:r>
        </m:oMath>
      </m:oMathPara>
    </w:p>
    <w:p w14:paraId="65376CE1" w14:textId="77777777" w:rsidR="004525FB" w:rsidRDefault="004525FB" w:rsidP="004525FB"/>
    <w:p w14:paraId="00908D81" w14:textId="467A37C0" w:rsidR="004525FB" w:rsidRPr="00C21B84" w:rsidRDefault="004525FB" w:rsidP="00130935">
      <w:pPr>
        <w:rPr>
          <w:rFonts w:asciiTheme="minorHAnsi" w:hAnsiTheme="minorHAnsi" w:cstheme="minorHAnsi"/>
        </w:rPr>
      </w:pPr>
      <w:r w:rsidRPr="00C21B84">
        <w:rPr>
          <w:rFonts w:asciiTheme="minorHAnsi" w:hAnsiTheme="minorHAnsi" w:cstheme="minorHAnsi"/>
        </w:rPr>
        <w:t>Ainsi,</w:t>
      </w:r>
    </w:p>
    <w:p w14:paraId="418BD798" w14:textId="519CF9CB" w:rsidR="004525FB" w:rsidRPr="004525FB" w:rsidRDefault="004525FB" w:rsidP="00130935">
      <m:oMathPara>
        <m:oMath>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m,s</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dp</m:t>
              </m:r>
            </m:sup>
          </m:sSup>
          <m:sSup>
            <m:sSupPr>
              <m:ctrlPr>
                <w:rPr>
                  <w:rFonts w:ascii="Cambria Math" w:hAnsi="Cambria Math"/>
                  <w:i/>
                </w:rPr>
              </m:ctrlPr>
            </m:sSupPr>
            <m:e>
              <m:r>
                <w:rPr>
                  <w:rFonts w:ascii="Cambria Math" w:hAnsi="Cambria Math"/>
                </w:rPr>
                <m:t>Z</m:t>
              </m:r>
            </m:e>
            <m:sup>
              <m:r>
                <w:rPr>
                  <w:rFonts w:ascii="Cambria Math" w:hAnsi="Cambria Math"/>
                </w:rPr>
                <m:t>s</m:t>
              </m:r>
            </m:sup>
          </m:sSup>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oMath>
      </m:oMathPara>
    </w:p>
    <w:p w14:paraId="28051D72" w14:textId="797B7410" w:rsidR="004525FB" w:rsidRPr="00C21B84" w:rsidRDefault="004525FB" w:rsidP="00130935">
      <w:pPr>
        <w:rPr>
          <w:rFonts w:asciiTheme="minorHAnsi" w:hAnsiTheme="minorHAnsi" w:cstheme="minorHAnsi"/>
        </w:rPr>
      </w:pPr>
      <w:r w:rsidRPr="00C21B84">
        <w:rPr>
          <w:rFonts w:asciiTheme="minorHAnsi" w:hAnsiTheme="minorHAnsi" w:cstheme="minorHAnsi"/>
        </w:rPr>
        <w:t>D’où</w:t>
      </w:r>
    </w:p>
    <w:p w14:paraId="6796EDB9" w14:textId="77777777" w:rsidR="00A16077" w:rsidRDefault="00A16077" w:rsidP="00130935"/>
    <w:p w14:paraId="6B364ACA" w14:textId="145DA0F4" w:rsidR="00A16077" w:rsidRDefault="00A16077" w:rsidP="00130935">
      <w:r>
        <w:rPr>
          <w:noProof/>
        </w:rPr>
        <mc:AlternateContent>
          <mc:Choice Requires="wps">
            <w:drawing>
              <wp:anchor distT="45720" distB="45720" distL="114300" distR="114300" simplePos="0" relativeHeight="251663360" behindDoc="0" locked="0" layoutInCell="1" allowOverlap="1" wp14:anchorId="45455977" wp14:editId="66F47B6B">
                <wp:simplePos x="0" y="0"/>
                <wp:positionH relativeFrom="margin">
                  <wp:align>center</wp:align>
                </wp:positionH>
                <wp:positionV relativeFrom="paragraph">
                  <wp:posOffset>7317</wp:posOffset>
                </wp:positionV>
                <wp:extent cx="3406140" cy="1404620"/>
                <wp:effectExtent l="0" t="0" r="22860" b="10795"/>
                <wp:wrapSquare wrapText="bothSides"/>
                <wp:docPr id="2826981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6140" cy="1404620"/>
                        </a:xfrm>
                        <a:prstGeom prst="rect">
                          <a:avLst/>
                        </a:prstGeom>
                        <a:solidFill>
                          <a:srgbClr val="FFFFFF"/>
                        </a:solidFill>
                        <a:ln w="9525">
                          <a:solidFill>
                            <a:srgbClr val="000000"/>
                          </a:solidFill>
                          <a:miter lim="800000"/>
                          <a:headEnd/>
                          <a:tailEnd/>
                        </a:ln>
                      </wps:spPr>
                      <wps:txbx>
                        <w:txbxContent>
                          <w:p w14:paraId="5AFB8C40" w14:textId="77777777" w:rsidR="00A16077" w:rsidRPr="00A16077" w:rsidRDefault="00000000" w:rsidP="00A16077">
                            <m:oMathPara>
                              <m:oMath>
                                <m:sSubSup>
                                  <m:sSubSupPr>
                                    <m:ctrlPr>
                                      <w:rPr>
                                        <w:rFonts w:ascii="Cambria Math" w:hAnsi="Cambria Math"/>
                                        <w:i/>
                                      </w:rPr>
                                    </m:ctrlPr>
                                  </m:sSubSupPr>
                                  <m:e>
                                    <m:r>
                                      <w:rPr>
                                        <w:rFonts w:ascii="Cambria Math" w:hAnsi="Cambria Math"/>
                                      </w:rPr>
                                      <m:t>ρ</m:t>
                                    </m:r>
                                  </m:e>
                                  <m:sub>
                                    <m:r>
                                      <w:rPr>
                                        <w:rFonts w:ascii="Cambria Math" w:hAnsi="Cambria Math"/>
                                      </w:rPr>
                                      <m:t>s,dp</m:t>
                                    </m:r>
                                  </m:sub>
                                  <m:sup>
                                    <m:r>
                                      <w:rPr>
                                        <w:rFonts w:ascii="Cambria Math" w:hAnsi="Cambria Math"/>
                                      </w:rPr>
                                      <m:t>historique</m:t>
                                    </m:r>
                                  </m:sup>
                                </m:sSubSup>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m,s</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e>
                                </m:d>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s,dp</m:t>
                                    </m:r>
                                  </m:sub>
                                  <m:sup>
                                    <m:r>
                                      <w:rPr>
                                        <w:rFonts w:ascii="Cambria Math" w:hAnsi="Cambria Math"/>
                                      </w:rPr>
                                      <m:t>GSE</m:t>
                                    </m:r>
                                  </m:sup>
                                </m:sSubSup>
                              </m:oMath>
                            </m:oMathPara>
                          </w:p>
                          <w:p w14:paraId="6F11B871" w14:textId="77C5305C" w:rsidR="00A16077" w:rsidRDefault="00A160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455977" id="_x0000_s1030" type="#_x0000_t202" style="position:absolute;left:0;text-align:left;margin-left:0;margin-top:.6pt;width:268.2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">
                <v:textbox style="mso-fit-shape-to-text:t">
                  <w:txbxContent>
                    <w:p w14:paraId="5AFB8C40" w14:textId="77777777" w:rsidR="00A16077" w:rsidRPr="00A16077" w:rsidRDefault="00000000" w:rsidP="00A16077">
                      <m:oMathPara>
                        <m:oMath>
                          <m:sSubSup>
                            <m:sSubSupPr>
                              <m:ctrlPr>
                                <w:rPr>
                                  <w:rFonts w:ascii="Cambria Math" w:hAnsi="Cambria Math"/>
                                  <w:i/>
                                </w:rPr>
                              </m:ctrlPr>
                            </m:sSubSupPr>
                            <m:e>
                              <m:r>
                                <w:rPr>
                                  <w:rFonts w:ascii="Cambria Math" w:hAnsi="Cambria Math"/>
                                </w:rPr>
                                <m:t>ρ</m:t>
                              </m:r>
                            </m:e>
                            <m:sub>
                              <m:r>
                                <w:rPr>
                                  <w:rFonts w:ascii="Cambria Math" w:hAnsi="Cambria Math"/>
                                </w:rPr>
                                <m:t>s,dp</m:t>
                              </m:r>
                            </m:sub>
                            <m:sup>
                              <m:r>
                                <w:rPr>
                                  <w:rFonts w:ascii="Cambria Math" w:hAnsi="Cambria Math"/>
                                </w:rPr>
                                <m:t>historique</m:t>
                              </m:r>
                            </m:sup>
                          </m:sSubSup>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m,s</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m</m:t>
                                  </m:r>
                                </m:sup>
                              </m:sSubSup>
                            </m:e>
                          </m:d>
                          <m:r>
                            <w:rPr>
                              <w:rFonts w:ascii="Cambria Math" w:hAnsi="Cambria Math"/>
                            </w:rPr>
                            <m:t>=cor</m:t>
                          </m:r>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dp</m:t>
                                  </m:r>
                                </m:sup>
                              </m:sSubSup>
                            </m:e>
                          </m:d>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s,dp</m:t>
                              </m:r>
                            </m:sub>
                            <m:sup>
                              <m:r>
                                <w:rPr>
                                  <w:rFonts w:ascii="Cambria Math" w:hAnsi="Cambria Math"/>
                                </w:rPr>
                                <m:t>GSE</m:t>
                              </m:r>
                            </m:sup>
                          </m:sSubSup>
                        </m:oMath>
                      </m:oMathPara>
                    </w:p>
                    <w:p w14:paraId="6F11B871" w14:textId="77C5305C" w:rsidR="00A16077" w:rsidRDefault="00A16077"/>
                  </w:txbxContent>
                </v:textbox>
                <w10:wrap type="square" anchorx="margin"/>
              </v:shape>
            </w:pict>
          </mc:Fallback>
        </mc:AlternateContent>
      </w:r>
    </w:p>
    <w:p w14:paraId="5E6416ED" w14:textId="6A633F0D" w:rsidR="00A16077" w:rsidRDefault="00A16077" w:rsidP="00130935"/>
    <w:p w14:paraId="7049F10B" w14:textId="77777777" w:rsidR="00A16077" w:rsidRDefault="00A16077" w:rsidP="00A16077">
      <w:pPr>
        <w:pStyle w:val="Titre3"/>
        <w:numPr>
          <w:ilvl w:val="0"/>
          <w:numId w:val="0"/>
        </w:numPr>
      </w:pPr>
    </w:p>
    <w:p w14:paraId="6A752353" w14:textId="77777777" w:rsidR="00BC597D" w:rsidRPr="00BC597D" w:rsidRDefault="00BC597D" w:rsidP="00BC597D"/>
    <w:p w14:paraId="0F963D84" w14:textId="6488E51B" w:rsidR="00E10182" w:rsidRPr="001739F6" w:rsidRDefault="00181F0A" w:rsidP="00894267">
      <w:pPr>
        <w:pStyle w:val="Titre2"/>
      </w:pPr>
      <w:bookmarkStart w:id="94" w:name="_Toc230250982"/>
      <w:r>
        <w:t>Présentation des résultats</w:t>
      </w:r>
      <w:bookmarkEnd w:id="94"/>
    </w:p>
    <w:p w14:paraId="11C2B66A" w14:textId="77777777" w:rsidR="00E10182" w:rsidRDefault="00E10182" w:rsidP="00E10182">
      <w:pPr>
        <w:pStyle w:val="Paragraphedeliste"/>
        <w:rPr>
          <w:rFonts w:asciiTheme="minorHAnsi" w:hAnsiTheme="minorHAnsi"/>
        </w:rPr>
      </w:pPr>
    </w:p>
    <w:p w14:paraId="0429FF3D" w14:textId="77777777" w:rsidR="00A9221D" w:rsidRDefault="00DB440F" w:rsidP="00E10182">
      <w:pPr>
        <w:pStyle w:val="Paragraphedeliste"/>
        <w:rPr>
          <w:rFonts w:asciiTheme="minorHAnsi" w:hAnsiTheme="minorHAnsi"/>
        </w:rPr>
      </w:pPr>
      <w:r>
        <w:rPr>
          <w:rFonts w:asciiTheme="minorHAnsi" w:hAnsiTheme="minorHAnsi"/>
        </w:rPr>
        <w:t>En plus de la dette privée, l’infrastructure a été ajouté à la matrice de corrélation car étant un actif sur lequel portera une partie de l’investissement. Toutefois, les calculs afférents à cet actif ne sont pas récapitulés dans cette note pour</w:t>
      </w:r>
      <w:r w:rsidR="003F01B0">
        <w:rPr>
          <w:rFonts w:asciiTheme="minorHAnsi" w:hAnsiTheme="minorHAnsi"/>
        </w:rPr>
        <w:t xml:space="preserve"> la</w:t>
      </w:r>
      <w:r>
        <w:rPr>
          <w:rFonts w:asciiTheme="minorHAnsi" w:hAnsiTheme="minorHAnsi"/>
        </w:rPr>
        <w:t xml:space="preserve"> simple raison qu’il est diffusé grâce à un </w:t>
      </w:r>
    </w:p>
    <w:p w14:paraId="5137A1F1" w14:textId="38D46454" w:rsidR="00DB440F" w:rsidRDefault="00A9221D" w:rsidP="00E10182">
      <w:pPr>
        <w:pStyle w:val="Paragraphedeliste"/>
        <w:rPr>
          <w:rFonts w:asciiTheme="minorHAnsi" w:hAnsiTheme="minorHAnsi"/>
        </w:rPr>
      </w:pPr>
      <w:r>
        <w:rPr>
          <w:rFonts w:asciiTheme="minorHAnsi" w:hAnsiTheme="minorHAnsi"/>
        </w:rPr>
        <w:t xml:space="preserve"> Black</w:t>
      </w:r>
      <w:r w:rsidR="00DB440F">
        <w:rPr>
          <w:rFonts w:asciiTheme="minorHAnsi" w:hAnsiTheme="minorHAnsi"/>
        </w:rPr>
        <w:t xml:space="preserve"> &amp; Scholes, les calculs ont déjà été effectués précédemment.</w:t>
      </w:r>
      <w:r w:rsidR="003F01B0">
        <w:rPr>
          <w:rFonts w:asciiTheme="minorHAnsi" w:hAnsiTheme="minorHAnsi"/>
        </w:rPr>
        <w:t xml:space="preserve"> La nouvelle matrice de corrélation est la suivante :</w:t>
      </w:r>
    </w:p>
    <w:p w14:paraId="018D1805" w14:textId="77777777" w:rsidR="001739F6" w:rsidRDefault="001739F6" w:rsidP="001739F6">
      <w:pPr>
        <w:rPr>
          <w:rFonts w:asciiTheme="minorHAnsi" w:hAnsiTheme="minorHAnsi"/>
          <w:sz w:val="24"/>
          <w:szCs w:val="24"/>
        </w:rPr>
      </w:pPr>
    </w:p>
    <w:p w14:paraId="7002D6BC" w14:textId="77777777" w:rsidR="001739F6" w:rsidRDefault="001739F6" w:rsidP="001739F6">
      <w:pPr>
        <w:rPr>
          <w:rFonts w:asciiTheme="minorHAnsi" w:hAnsiTheme="minorHAnsi"/>
          <w:sz w:val="24"/>
          <w:szCs w:val="24"/>
        </w:rPr>
      </w:pPr>
    </w:p>
    <w:p w14:paraId="76BEFAEA" w14:textId="77777777" w:rsidR="001739F6" w:rsidRDefault="001739F6" w:rsidP="001739F6">
      <w:pPr>
        <w:rPr>
          <w:rFonts w:asciiTheme="minorHAnsi" w:hAnsiTheme="minorHAnsi"/>
          <w:sz w:val="24"/>
          <w:szCs w:val="24"/>
        </w:rPr>
      </w:pPr>
    </w:p>
    <w:tbl>
      <w:tblPr>
        <w:tblpPr w:leftFromText="141" w:rightFromText="141" w:vertAnchor="page" w:horzAnchor="margin" w:tblpXSpec="center" w:tblpY="3074"/>
        <w:tblW w:w="9115" w:type="dxa"/>
        <w:tblCellMar>
          <w:left w:w="70" w:type="dxa"/>
          <w:right w:w="70" w:type="dxa"/>
        </w:tblCellMar>
        <w:tblLook w:val="04A0" w:firstRow="1" w:lastRow="0" w:firstColumn="1" w:lastColumn="0" w:noHBand="0" w:noVBand="1"/>
      </w:tblPr>
      <w:tblGrid>
        <w:gridCol w:w="1302"/>
        <w:gridCol w:w="811"/>
        <w:gridCol w:w="811"/>
        <w:gridCol w:w="811"/>
        <w:gridCol w:w="811"/>
        <w:gridCol w:w="811"/>
        <w:gridCol w:w="811"/>
        <w:gridCol w:w="811"/>
        <w:gridCol w:w="811"/>
        <w:gridCol w:w="811"/>
        <w:gridCol w:w="811"/>
        <w:gridCol w:w="811"/>
        <w:gridCol w:w="811"/>
        <w:gridCol w:w="811"/>
      </w:tblGrid>
      <w:tr w:rsidR="00AE0E5E" w:rsidRPr="005B7735" w14:paraId="41F9DC74" w14:textId="77777777" w:rsidTr="00AE0E5E">
        <w:trPr>
          <w:trHeight w:val="117"/>
        </w:trPr>
        <w:tc>
          <w:tcPr>
            <w:tcW w:w="1003" w:type="dxa"/>
            <w:tcBorders>
              <w:top w:val="nil"/>
              <w:left w:val="nil"/>
              <w:bottom w:val="nil"/>
              <w:right w:val="nil"/>
            </w:tcBorders>
            <w:shd w:val="clear" w:color="000000" w:fill="2D7DCE"/>
            <w:noWrap/>
            <w:vAlign w:val="center"/>
            <w:hideMark/>
          </w:tcPr>
          <w:p w14:paraId="2DB25A98" w14:textId="67A44179" w:rsidR="00A9221D" w:rsidRPr="005B7735" w:rsidRDefault="00A9221D" w:rsidP="00A9221D">
            <w:pPr>
              <w:jc w:val="left"/>
              <w:rPr>
                <w:rFonts w:ascii="Aptos Narrow" w:eastAsia="Times New Roman" w:hAnsi="Aptos Narrow"/>
                <w:color w:val="FFFFFF"/>
                <w:szCs w:val="22"/>
              </w:rPr>
            </w:pPr>
            <w:proofErr w:type="spellStart"/>
            <w:r w:rsidRPr="005B7735">
              <w:rPr>
                <w:rFonts w:ascii="Aptos Narrow" w:eastAsia="Times New Roman" w:hAnsi="Aptos Narrow"/>
                <w:color w:val="FFFFFF"/>
                <w:szCs w:val="22"/>
              </w:rPr>
              <w:lastRenderedPageBreak/>
              <w:t>Correlation</w:t>
            </w:r>
            <w:r w:rsidR="00A83454">
              <w:rPr>
                <w:rFonts w:ascii="Aptos Narrow" w:eastAsia="Times New Roman" w:hAnsi="Aptos Narrow"/>
                <w:color w:val="FFFFFF"/>
                <w:szCs w:val="22"/>
              </w:rPr>
              <w:t>s</w:t>
            </w:r>
            <w:proofErr w:type="spellEnd"/>
            <w:r w:rsidRPr="005B7735">
              <w:rPr>
                <w:rFonts w:ascii="Aptos Narrow" w:eastAsia="Times New Roman" w:hAnsi="Aptos Narrow"/>
                <w:color w:val="FFFFFF"/>
                <w:szCs w:val="22"/>
              </w:rPr>
              <w:t xml:space="preserve"> </w:t>
            </w:r>
          </w:p>
        </w:tc>
        <w:tc>
          <w:tcPr>
            <w:tcW w:w="62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4A43B3"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Action</w:t>
            </w:r>
            <w:r>
              <w:rPr>
                <w:rFonts w:ascii="Aptos Narrow" w:eastAsia="Times New Roman" w:hAnsi="Aptos Narrow"/>
                <w:color w:val="000000"/>
                <w:szCs w:val="22"/>
              </w:rPr>
              <w:t xml:space="preserve"> </w:t>
            </w:r>
            <w:r w:rsidRPr="005B7735">
              <w:rPr>
                <w:rFonts w:ascii="Aptos Narrow" w:eastAsia="Times New Roman" w:hAnsi="Aptos Narrow"/>
                <w:color w:val="000000"/>
                <w:szCs w:val="22"/>
              </w:rPr>
              <w:t>EUR</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7213F2A1"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Inflat</w:t>
            </w:r>
            <w:proofErr w:type="spellEnd"/>
            <w:r>
              <w:rPr>
                <w:rFonts w:ascii="Aptos Narrow" w:eastAsia="Times New Roman" w:hAnsi="Aptos Narrow"/>
                <w:color w:val="000000"/>
                <w:szCs w:val="22"/>
              </w:rPr>
              <w:t xml:space="preserve"> </w:t>
            </w:r>
            <w:r w:rsidRPr="005B7735">
              <w:rPr>
                <w:rFonts w:ascii="Aptos Narrow" w:eastAsia="Times New Roman" w:hAnsi="Aptos Narrow"/>
                <w:color w:val="000000"/>
                <w:szCs w:val="22"/>
              </w:rPr>
              <w:t>LT</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02500B12"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Inflat</w:t>
            </w:r>
            <w:proofErr w:type="spellEnd"/>
            <w:r>
              <w:rPr>
                <w:rFonts w:ascii="Aptos Narrow" w:eastAsia="Times New Roman" w:hAnsi="Aptos Narrow"/>
                <w:color w:val="000000"/>
                <w:szCs w:val="22"/>
              </w:rPr>
              <w:t xml:space="preserve"> </w:t>
            </w:r>
            <w:r w:rsidRPr="005B7735">
              <w:rPr>
                <w:rFonts w:ascii="Aptos Narrow" w:eastAsia="Times New Roman" w:hAnsi="Aptos Narrow"/>
                <w:color w:val="000000"/>
                <w:szCs w:val="22"/>
              </w:rPr>
              <w:t>CT</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53C55953" w14:textId="00DA9F3D"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Tx</w:t>
            </w:r>
            <w:proofErr w:type="spellEnd"/>
            <w:r w:rsidR="004A23A4">
              <w:rPr>
                <w:rFonts w:ascii="Aptos Narrow" w:eastAsia="Times New Roman" w:hAnsi="Aptos Narrow"/>
                <w:color w:val="000000"/>
                <w:szCs w:val="22"/>
              </w:rPr>
              <w:t xml:space="preserve"> </w:t>
            </w:r>
            <w:r w:rsidRPr="005B7735">
              <w:rPr>
                <w:rFonts w:ascii="Aptos Narrow" w:eastAsia="Times New Roman" w:hAnsi="Aptos Narrow"/>
                <w:color w:val="000000"/>
                <w:szCs w:val="22"/>
              </w:rPr>
              <w:t>R</w:t>
            </w:r>
            <w:r w:rsidR="004A23A4">
              <w:rPr>
                <w:rFonts w:ascii="Aptos Narrow" w:eastAsia="Times New Roman" w:hAnsi="Aptos Narrow"/>
                <w:color w:val="000000"/>
                <w:szCs w:val="22"/>
              </w:rPr>
              <w:t xml:space="preserve">éel </w:t>
            </w:r>
            <w:r w:rsidRPr="005B7735">
              <w:rPr>
                <w:rFonts w:ascii="Aptos Narrow" w:eastAsia="Times New Roman" w:hAnsi="Aptos Narrow"/>
                <w:color w:val="000000"/>
                <w:szCs w:val="22"/>
              </w:rPr>
              <w:t>LT</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5500B04D" w14:textId="1E47088A"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Tx</w:t>
            </w:r>
            <w:proofErr w:type="spellEnd"/>
            <w:r w:rsidR="004A23A4">
              <w:rPr>
                <w:rFonts w:ascii="Aptos Narrow" w:eastAsia="Times New Roman" w:hAnsi="Aptos Narrow"/>
                <w:color w:val="000000"/>
                <w:szCs w:val="22"/>
              </w:rPr>
              <w:t xml:space="preserve"> </w:t>
            </w:r>
            <w:r w:rsidRPr="005B7735">
              <w:rPr>
                <w:rFonts w:ascii="Aptos Narrow" w:eastAsia="Times New Roman" w:hAnsi="Aptos Narrow"/>
                <w:color w:val="000000"/>
                <w:szCs w:val="22"/>
              </w:rPr>
              <w:t>R</w:t>
            </w:r>
            <w:r w:rsidR="004A23A4">
              <w:rPr>
                <w:rFonts w:ascii="Aptos Narrow" w:eastAsia="Times New Roman" w:hAnsi="Aptos Narrow"/>
                <w:color w:val="000000"/>
                <w:szCs w:val="22"/>
              </w:rPr>
              <w:t xml:space="preserve">éel </w:t>
            </w:r>
            <w:r w:rsidRPr="005B7735">
              <w:rPr>
                <w:rFonts w:ascii="Aptos Narrow" w:eastAsia="Times New Roman" w:hAnsi="Aptos Narrow"/>
                <w:color w:val="000000"/>
                <w:szCs w:val="22"/>
              </w:rPr>
              <w:t>CT</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16786114" w14:textId="49B43423" w:rsidR="00A9221D" w:rsidRPr="005B7735" w:rsidRDefault="004A23A4" w:rsidP="00A9221D">
            <w:pPr>
              <w:jc w:val="left"/>
              <w:rPr>
                <w:rFonts w:ascii="Aptos Narrow" w:eastAsia="Times New Roman" w:hAnsi="Aptos Narrow"/>
                <w:color w:val="000000"/>
                <w:szCs w:val="22"/>
              </w:rPr>
            </w:pPr>
            <w:proofErr w:type="spellStart"/>
            <w:r>
              <w:rPr>
                <w:rFonts w:ascii="Aptos Narrow" w:eastAsia="Times New Roman" w:hAnsi="Aptos Narrow"/>
                <w:color w:val="000000"/>
                <w:szCs w:val="22"/>
              </w:rPr>
              <w:t>Priv</w:t>
            </w:r>
            <w:proofErr w:type="spellEnd"/>
            <w:r>
              <w:rPr>
                <w:rFonts w:ascii="Aptos Narrow" w:eastAsia="Times New Roman" w:hAnsi="Aptos Narrow"/>
                <w:color w:val="000000"/>
                <w:szCs w:val="22"/>
              </w:rPr>
              <w:t xml:space="preserve"> </w:t>
            </w:r>
            <w:proofErr w:type="spellStart"/>
            <w:r>
              <w:rPr>
                <w:rFonts w:ascii="Aptos Narrow" w:eastAsia="Times New Roman" w:hAnsi="Aptos Narrow"/>
                <w:color w:val="000000"/>
                <w:szCs w:val="22"/>
              </w:rPr>
              <w:t>Equity</w:t>
            </w:r>
            <w:proofErr w:type="spellEnd"/>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2330ED59"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Spread</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270E21D6"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Immo</w:t>
            </w:r>
            <w:proofErr w:type="spellEnd"/>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6434D28D"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Action</w:t>
            </w:r>
            <w:r>
              <w:rPr>
                <w:rFonts w:ascii="Aptos Narrow" w:eastAsia="Times New Roman" w:hAnsi="Aptos Narrow"/>
                <w:color w:val="000000"/>
                <w:szCs w:val="22"/>
              </w:rPr>
              <w:t xml:space="preserve"> </w:t>
            </w:r>
            <w:r w:rsidRPr="005B7735">
              <w:rPr>
                <w:rFonts w:ascii="Aptos Narrow" w:eastAsia="Times New Roman" w:hAnsi="Aptos Narrow"/>
                <w:color w:val="000000"/>
                <w:szCs w:val="22"/>
              </w:rPr>
              <w:t>EUR stress</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597E53D2"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Action</w:t>
            </w:r>
            <w:r>
              <w:rPr>
                <w:rFonts w:ascii="Aptos Narrow" w:eastAsia="Times New Roman" w:hAnsi="Aptos Narrow"/>
                <w:color w:val="000000"/>
                <w:szCs w:val="22"/>
              </w:rPr>
              <w:t xml:space="preserve"> </w:t>
            </w:r>
            <w:r w:rsidRPr="005B7735">
              <w:rPr>
                <w:rFonts w:ascii="Aptos Narrow" w:eastAsia="Times New Roman" w:hAnsi="Aptos Narrow"/>
                <w:color w:val="000000"/>
                <w:szCs w:val="22"/>
              </w:rPr>
              <w:t>Monde</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5E628F01"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Action</w:t>
            </w:r>
            <w:r>
              <w:rPr>
                <w:rFonts w:ascii="Aptos Narrow" w:eastAsia="Times New Roman" w:hAnsi="Aptos Narrow"/>
                <w:color w:val="000000"/>
                <w:szCs w:val="22"/>
              </w:rPr>
              <w:t xml:space="preserve"> </w:t>
            </w:r>
            <w:r w:rsidRPr="005B7735">
              <w:rPr>
                <w:rFonts w:ascii="Aptos Narrow" w:eastAsia="Times New Roman" w:hAnsi="Aptos Narrow"/>
                <w:color w:val="000000"/>
                <w:szCs w:val="22"/>
              </w:rPr>
              <w:t>Monde Stress</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061512E7"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Dette Privée</w:t>
            </w:r>
          </w:p>
        </w:tc>
        <w:tc>
          <w:tcPr>
            <w:tcW w:w="624" w:type="dxa"/>
            <w:tcBorders>
              <w:top w:val="single" w:sz="4" w:space="0" w:color="auto"/>
              <w:left w:val="nil"/>
              <w:bottom w:val="single" w:sz="4" w:space="0" w:color="auto"/>
              <w:right w:val="single" w:sz="4" w:space="0" w:color="auto"/>
            </w:tcBorders>
            <w:shd w:val="clear" w:color="000000" w:fill="FFFFFF"/>
            <w:noWrap/>
            <w:vAlign w:val="bottom"/>
            <w:hideMark/>
          </w:tcPr>
          <w:p w14:paraId="7182CCDB"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Infra</w:t>
            </w:r>
          </w:p>
        </w:tc>
      </w:tr>
      <w:tr w:rsidR="00AE0E5E" w:rsidRPr="005B7735" w14:paraId="109E3ADA" w14:textId="77777777" w:rsidTr="00AE0E5E">
        <w:trPr>
          <w:trHeight w:val="117"/>
        </w:trPr>
        <w:tc>
          <w:tcPr>
            <w:tcW w:w="1003" w:type="dxa"/>
            <w:tcBorders>
              <w:top w:val="single" w:sz="4" w:space="0" w:color="auto"/>
              <w:left w:val="single" w:sz="4" w:space="0" w:color="auto"/>
              <w:bottom w:val="nil"/>
              <w:right w:val="single" w:sz="4" w:space="0" w:color="auto"/>
            </w:tcBorders>
            <w:shd w:val="clear" w:color="000000" w:fill="DAE9F8"/>
            <w:noWrap/>
            <w:vAlign w:val="bottom"/>
            <w:hideMark/>
          </w:tcPr>
          <w:p w14:paraId="298B2163"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ActionEUR</w:t>
            </w:r>
            <w:proofErr w:type="spellEnd"/>
          </w:p>
        </w:tc>
        <w:tc>
          <w:tcPr>
            <w:tcW w:w="624" w:type="dxa"/>
            <w:tcBorders>
              <w:top w:val="nil"/>
              <w:left w:val="single" w:sz="4" w:space="0" w:color="auto"/>
              <w:bottom w:val="nil"/>
              <w:right w:val="nil"/>
            </w:tcBorders>
            <w:shd w:val="clear" w:color="000000" w:fill="DAE9F8"/>
            <w:noWrap/>
            <w:vAlign w:val="bottom"/>
            <w:hideMark/>
          </w:tcPr>
          <w:p w14:paraId="598CA53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single" w:sz="4" w:space="0" w:color="auto"/>
              <w:left w:val="nil"/>
              <w:bottom w:val="nil"/>
              <w:right w:val="nil"/>
            </w:tcBorders>
            <w:shd w:val="clear" w:color="000000" w:fill="DAE9F8"/>
            <w:noWrap/>
            <w:vAlign w:val="bottom"/>
            <w:hideMark/>
          </w:tcPr>
          <w:p w14:paraId="03ABD99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21,4%</w:t>
            </w:r>
          </w:p>
        </w:tc>
        <w:tc>
          <w:tcPr>
            <w:tcW w:w="624" w:type="dxa"/>
            <w:tcBorders>
              <w:top w:val="single" w:sz="4" w:space="0" w:color="auto"/>
              <w:left w:val="nil"/>
              <w:bottom w:val="nil"/>
              <w:right w:val="nil"/>
            </w:tcBorders>
            <w:shd w:val="clear" w:color="000000" w:fill="DAE9F8"/>
            <w:noWrap/>
            <w:vAlign w:val="bottom"/>
            <w:hideMark/>
          </w:tcPr>
          <w:p w14:paraId="72C689A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20,6%</w:t>
            </w:r>
          </w:p>
        </w:tc>
        <w:tc>
          <w:tcPr>
            <w:tcW w:w="624" w:type="dxa"/>
            <w:tcBorders>
              <w:top w:val="single" w:sz="4" w:space="0" w:color="auto"/>
              <w:left w:val="nil"/>
              <w:bottom w:val="nil"/>
              <w:right w:val="nil"/>
            </w:tcBorders>
            <w:shd w:val="clear" w:color="000000" w:fill="DAE9F8"/>
            <w:noWrap/>
            <w:vAlign w:val="bottom"/>
            <w:hideMark/>
          </w:tcPr>
          <w:p w14:paraId="459BE72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w:t>
            </w:r>
          </w:p>
        </w:tc>
        <w:tc>
          <w:tcPr>
            <w:tcW w:w="624" w:type="dxa"/>
            <w:tcBorders>
              <w:top w:val="single" w:sz="4" w:space="0" w:color="auto"/>
              <w:left w:val="nil"/>
              <w:bottom w:val="nil"/>
              <w:right w:val="nil"/>
            </w:tcBorders>
            <w:shd w:val="clear" w:color="000000" w:fill="DAE9F8"/>
            <w:noWrap/>
            <w:vAlign w:val="bottom"/>
            <w:hideMark/>
          </w:tcPr>
          <w:p w14:paraId="08FF4CB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10,2%</w:t>
            </w:r>
          </w:p>
        </w:tc>
        <w:tc>
          <w:tcPr>
            <w:tcW w:w="624" w:type="dxa"/>
            <w:tcBorders>
              <w:top w:val="single" w:sz="4" w:space="0" w:color="auto"/>
              <w:left w:val="nil"/>
              <w:bottom w:val="nil"/>
              <w:right w:val="nil"/>
            </w:tcBorders>
            <w:shd w:val="clear" w:color="000000" w:fill="DAE9F8"/>
            <w:noWrap/>
            <w:vAlign w:val="bottom"/>
            <w:hideMark/>
          </w:tcPr>
          <w:p w14:paraId="452DB20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62,1%</w:t>
            </w:r>
          </w:p>
        </w:tc>
        <w:tc>
          <w:tcPr>
            <w:tcW w:w="624" w:type="dxa"/>
            <w:tcBorders>
              <w:top w:val="single" w:sz="4" w:space="0" w:color="auto"/>
              <w:left w:val="nil"/>
              <w:bottom w:val="nil"/>
              <w:right w:val="nil"/>
            </w:tcBorders>
            <w:shd w:val="clear" w:color="000000" w:fill="DAE9F8"/>
            <w:noWrap/>
            <w:vAlign w:val="bottom"/>
            <w:hideMark/>
          </w:tcPr>
          <w:p w14:paraId="0513E2A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-71,5%</w:t>
            </w:r>
          </w:p>
        </w:tc>
        <w:tc>
          <w:tcPr>
            <w:tcW w:w="624" w:type="dxa"/>
            <w:tcBorders>
              <w:top w:val="single" w:sz="4" w:space="0" w:color="auto"/>
              <w:left w:val="nil"/>
              <w:bottom w:val="nil"/>
              <w:right w:val="nil"/>
            </w:tcBorders>
            <w:shd w:val="clear" w:color="000000" w:fill="DAE9F8"/>
            <w:noWrap/>
            <w:vAlign w:val="bottom"/>
            <w:hideMark/>
          </w:tcPr>
          <w:p w14:paraId="66EB034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13,6%</w:t>
            </w:r>
          </w:p>
        </w:tc>
        <w:tc>
          <w:tcPr>
            <w:tcW w:w="624" w:type="dxa"/>
            <w:tcBorders>
              <w:top w:val="single" w:sz="4" w:space="0" w:color="auto"/>
              <w:left w:val="nil"/>
              <w:bottom w:val="nil"/>
              <w:right w:val="nil"/>
            </w:tcBorders>
            <w:shd w:val="clear" w:color="000000" w:fill="DAE9F8"/>
            <w:noWrap/>
            <w:vAlign w:val="bottom"/>
            <w:hideMark/>
          </w:tcPr>
          <w:p w14:paraId="60E96FC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single" w:sz="4" w:space="0" w:color="auto"/>
              <w:left w:val="nil"/>
              <w:bottom w:val="nil"/>
              <w:right w:val="nil"/>
            </w:tcBorders>
            <w:shd w:val="clear" w:color="000000" w:fill="DAE9F8"/>
            <w:noWrap/>
            <w:vAlign w:val="bottom"/>
            <w:hideMark/>
          </w:tcPr>
          <w:p w14:paraId="76719C2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82,9%</w:t>
            </w:r>
          </w:p>
        </w:tc>
        <w:tc>
          <w:tcPr>
            <w:tcW w:w="624" w:type="dxa"/>
            <w:tcBorders>
              <w:top w:val="single" w:sz="4" w:space="0" w:color="auto"/>
              <w:left w:val="nil"/>
              <w:bottom w:val="nil"/>
              <w:right w:val="nil"/>
            </w:tcBorders>
            <w:shd w:val="clear" w:color="000000" w:fill="DAE9F8"/>
            <w:noWrap/>
            <w:vAlign w:val="bottom"/>
            <w:hideMark/>
          </w:tcPr>
          <w:p w14:paraId="7F8057D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single" w:sz="4" w:space="0" w:color="auto"/>
              <w:left w:val="nil"/>
              <w:bottom w:val="nil"/>
              <w:right w:val="nil"/>
            </w:tcBorders>
            <w:shd w:val="clear" w:color="000000" w:fill="DAE9F8"/>
            <w:noWrap/>
            <w:vAlign w:val="bottom"/>
            <w:hideMark/>
          </w:tcPr>
          <w:p w14:paraId="79B78F1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-72,5%</w:t>
            </w:r>
          </w:p>
        </w:tc>
        <w:tc>
          <w:tcPr>
            <w:tcW w:w="624" w:type="dxa"/>
            <w:tcBorders>
              <w:top w:val="nil"/>
              <w:left w:val="nil"/>
              <w:bottom w:val="nil"/>
              <w:right w:val="single" w:sz="4" w:space="0" w:color="auto"/>
            </w:tcBorders>
            <w:shd w:val="clear" w:color="000000" w:fill="DAE9F8"/>
            <w:noWrap/>
            <w:vAlign w:val="bottom"/>
            <w:hideMark/>
          </w:tcPr>
          <w:p w14:paraId="11F8CB5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72,3%</w:t>
            </w:r>
          </w:p>
        </w:tc>
      </w:tr>
      <w:tr w:rsidR="00AE0E5E" w:rsidRPr="005B7735" w14:paraId="32DD5AF1" w14:textId="77777777" w:rsidTr="00AE0E5E">
        <w:trPr>
          <w:trHeight w:val="117"/>
        </w:trPr>
        <w:tc>
          <w:tcPr>
            <w:tcW w:w="1003" w:type="dxa"/>
            <w:tcBorders>
              <w:top w:val="nil"/>
              <w:left w:val="single" w:sz="4" w:space="0" w:color="auto"/>
              <w:bottom w:val="nil"/>
              <w:right w:val="single" w:sz="4" w:space="0" w:color="auto"/>
            </w:tcBorders>
            <w:shd w:val="clear" w:color="000000" w:fill="FFFFFF"/>
            <w:noWrap/>
            <w:vAlign w:val="bottom"/>
            <w:hideMark/>
          </w:tcPr>
          <w:p w14:paraId="21447A0A"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Inflat_LT</w:t>
            </w:r>
            <w:proofErr w:type="spellEnd"/>
          </w:p>
        </w:tc>
        <w:tc>
          <w:tcPr>
            <w:tcW w:w="624" w:type="dxa"/>
            <w:tcBorders>
              <w:top w:val="nil"/>
              <w:left w:val="single" w:sz="4" w:space="0" w:color="auto"/>
              <w:bottom w:val="nil"/>
              <w:right w:val="nil"/>
            </w:tcBorders>
            <w:shd w:val="clear" w:color="000000" w:fill="FFFFFF"/>
            <w:noWrap/>
            <w:vAlign w:val="bottom"/>
            <w:hideMark/>
          </w:tcPr>
          <w:p w14:paraId="5B0A97F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21,4%</w:t>
            </w:r>
          </w:p>
        </w:tc>
        <w:tc>
          <w:tcPr>
            <w:tcW w:w="624" w:type="dxa"/>
            <w:tcBorders>
              <w:top w:val="nil"/>
              <w:left w:val="nil"/>
              <w:bottom w:val="nil"/>
              <w:right w:val="nil"/>
            </w:tcBorders>
            <w:shd w:val="clear" w:color="000000" w:fill="FFFFFF"/>
            <w:noWrap/>
            <w:vAlign w:val="bottom"/>
            <w:hideMark/>
          </w:tcPr>
          <w:p w14:paraId="4075B44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FFFFFF"/>
            <w:noWrap/>
            <w:vAlign w:val="bottom"/>
            <w:hideMark/>
          </w:tcPr>
          <w:p w14:paraId="7E90F84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FFFFFF"/>
            <w:noWrap/>
            <w:vAlign w:val="bottom"/>
            <w:hideMark/>
          </w:tcPr>
          <w:p w14:paraId="1A92A83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35,1%</w:t>
            </w:r>
          </w:p>
        </w:tc>
        <w:tc>
          <w:tcPr>
            <w:tcW w:w="624" w:type="dxa"/>
            <w:tcBorders>
              <w:top w:val="nil"/>
              <w:left w:val="nil"/>
              <w:bottom w:val="nil"/>
              <w:right w:val="nil"/>
            </w:tcBorders>
            <w:shd w:val="clear" w:color="000000" w:fill="FFFFFF"/>
            <w:noWrap/>
            <w:vAlign w:val="bottom"/>
            <w:hideMark/>
          </w:tcPr>
          <w:p w14:paraId="074D3F8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FFFFFF"/>
            <w:noWrap/>
            <w:vAlign w:val="bottom"/>
            <w:hideMark/>
          </w:tcPr>
          <w:p w14:paraId="398B9C5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17,8%</w:t>
            </w:r>
          </w:p>
        </w:tc>
        <w:tc>
          <w:tcPr>
            <w:tcW w:w="624" w:type="dxa"/>
            <w:tcBorders>
              <w:top w:val="nil"/>
              <w:left w:val="nil"/>
              <w:bottom w:val="nil"/>
              <w:right w:val="nil"/>
            </w:tcBorders>
            <w:shd w:val="clear" w:color="000000" w:fill="FFFFFF"/>
            <w:noWrap/>
            <w:vAlign w:val="bottom"/>
            <w:hideMark/>
          </w:tcPr>
          <w:p w14:paraId="3BF9EEE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-21,7%</w:t>
            </w:r>
          </w:p>
        </w:tc>
        <w:tc>
          <w:tcPr>
            <w:tcW w:w="624" w:type="dxa"/>
            <w:tcBorders>
              <w:top w:val="nil"/>
              <w:left w:val="nil"/>
              <w:bottom w:val="nil"/>
              <w:right w:val="nil"/>
            </w:tcBorders>
            <w:shd w:val="clear" w:color="000000" w:fill="FFFFFF"/>
            <w:noWrap/>
            <w:vAlign w:val="bottom"/>
            <w:hideMark/>
          </w:tcPr>
          <w:p w14:paraId="7E4EF55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3,4%</w:t>
            </w:r>
          </w:p>
        </w:tc>
        <w:tc>
          <w:tcPr>
            <w:tcW w:w="624" w:type="dxa"/>
            <w:tcBorders>
              <w:top w:val="nil"/>
              <w:left w:val="nil"/>
              <w:bottom w:val="nil"/>
              <w:right w:val="nil"/>
            </w:tcBorders>
            <w:shd w:val="clear" w:color="000000" w:fill="FFFFFF"/>
            <w:noWrap/>
            <w:vAlign w:val="bottom"/>
            <w:hideMark/>
          </w:tcPr>
          <w:p w14:paraId="3626501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14,6%</w:t>
            </w:r>
          </w:p>
        </w:tc>
        <w:tc>
          <w:tcPr>
            <w:tcW w:w="624" w:type="dxa"/>
            <w:tcBorders>
              <w:top w:val="nil"/>
              <w:left w:val="nil"/>
              <w:bottom w:val="nil"/>
              <w:right w:val="nil"/>
            </w:tcBorders>
            <w:shd w:val="clear" w:color="000000" w:fill="FFFFFF"/>
            <w:noWrap/>
            <w:vAlign w:val="bottom"/>
            <w:hideMark/>
          </w:tcPr>
          <w:p w14:paraId="76DB3B3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17,3%</w:t>
            </w:r>
          </w:p>
        </w:tc>
        <w:tc>
          <w:tcPr>
            <w:tcW w:w="624" w:type="dxa"/>
            <w:tcBorders>
              <w:top w:val="nil"/>
              <w:left w:val="nil"/>
              <w:bottom w:val="nil"/>
              <w:right w:val="nil"/>
            </w:tcBorders>
            <w:shd w:val="clear" w:color="000000" w:fill="FFFFFF"/>
            <w:noWrap/>
            <w:vAlign w:val="bottom"/>
            <w:hideMark/>
          </w:tcPr>
          <w:p w14:paraId="537BF4B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13,7%</w:t>
            </w:r>
          </w:p>
        </w:tc>
        <w:tc>
          <w:tcPr>
            <w:tcW w:w="624" w:type="dxa"/>
            <w:tcBorders>
              <w:top w:val="nil"/>
              <w:left w:val="nil"/>
              <w:bottom w:val="nil"/>
              <w:right w:val="nil"/>
            </w:tcBorders>
            <w:shd w:val="clear" w:color="000000" w:fill="FFFFFF"/>
            <w:noWrap/>
            <w:vAlign w:val="bottom"/>
            <w:hideMark/>
          </w:tcPr>
          <w:p w14:paraId="5568DA6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-23,9%</w:t>
            </w:r>
          </w:p>
        </w:tc>
        <w:tc>
          <w:tcPr>
            <w:tcW w:w="624" w:type="dxa"/>
            <w:tcBorders>
              <w:top w:val="nil"/>
              <w:left w:val="nil"/>
              <w:bottom w:val="nil"/>
              <w:right w:val="single" w:sz="4" w:space="0" w:color="auto"/>
            </w:tcBorders>
            <w:shd w:val="clear" w:color="000000" w:fill="FFFFFF"/>
            <w:noWrap/>
            <w:vAlign w:val="bottom"/>
            <w:hideMark/>
          </w:tcPr>
          <w:p w14:paraId="328EFF1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16,4%</w:t>
            </w:r>
          </w:p>
        </w:tc>
      </w:tr>
      <w:tr w:rsidR="00AE0E5E" w:rsidRPr="005B7735" w14:paraId="2745E104" w14:textId="77777777" w:rsidTr="00AE0E5E">
        <w:trPr>
          <w:trHeight w:val="117"/>
        </w:trPr>
        <w:tc>
          <w:tcPr>
            <w:tcW w:w="1003" w:type="dxa"/>
            <w:tcBorders>
              <w:top w:val="nil"/>
              <w:left w:val="single" w:sz="4" w:space="0" w:color="auto"/>
              <w:bottom w:val="nil"/>
              <w:right w:val="single" w:sz="4" w:space="0" w:color="auto"/>
            </w:tcBorders>
            <w:shd w:val="clear" w:color="000000" w:fill="DAE9F8"/>
            <w:noWrap/>
            <w:vAlign w:val="bottom"/>
            <w:hideMark/>
          </w:tcPr>
          <w:p w14:paraId="70F6A8DD"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Inflat_CT</w:t>
            </w:r>
            <w:proofErr w:type="spellEnd"/>
          </w:p>
        </w:tc>
        <w:tc>
          <w:tcPr>
            <w:tcW w:w="624" w:type="dxa"/>
            <w:tcBorders>
              <w:top w:val="nil"/>
              <w:left w:val="single" w:sz="4" w:space="0" w:color="auto"/>
              <w:bottom w:val="nil"/>
              <w:right w:val="nil"/>
            </w:tcBorders>
            <w:shd w:val="clear" w:color="000000" w:fill="DAE9F8"/>
            <w:noWrap/>
            <w:vAlign w:val="bottom"/>
            <w:hideMark/>
          </w:tcPr>
          <w:p w14:paraId="41B913E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20,6%</w:t>
            </w:r>
          </w:p>
        </w:tc>
        <w:tc>
          <w:tcPr>
            <w:tcW w:w="624" w:type="dxa"/>
            <w:tcBorders>
              <w:top w:val="nil"/>
              <w:left w:val="nil"/>
              <w:bottom w:val="nil"/>
              <w:right w:val="nil"/>
            </w:tcBorders>
            <w:shd w:val="clear" w:color="000000" w:fill="DAE9F8"/>
            <w:noWrap/>
            <w:vAlign w:val="bottom"/>
            <w:hideMark/>
          </w:tcPr>
          <w:p w14:paraId="743D7B3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75AD590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DAE9F8"/>
            <w:noWrap/>
            <w:vAlign w:val="bottom"/>
            <w:hideMark/>
          </w:tcPr>
          <w:p w14:paraId="163C5BC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249A724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35,1%</w:t>
            </w:r>
          </w:p>
        </w:tc>
        <w:tc>
          <w:tcPr>
            <w:tcW w:w="624" w:type="dxa"/>
            <w:tcBorders>
              <w:top w:val="nil"/>
              <w:left w:val="nil"/>
              <w:bottom w:val="nil"/>
              <w:right w:val="nil"/>
            </w:tcBorders>
            <w:shd w:val="clear" w:color="000000" w:fill="DAE9F8"/>
            <w:noWrap/>
            <w:vAlign w:val="bottom"/>
            <w:hideMark/>
          </w:tcPr>
          <w:p w14:paraId="541E1CF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16,4%</w:t>
            </w:r>
          </w:p>
        </w:tc>
        <w:tc>
          <w:tcPr>
            <w:tcW w:w="624" w:type="dxa"/>
            <w:tcBorders>
              <w:top w:val="nil"/>
              <w:left w:val="nil"/>
              <w:bottom w:val="nil"/>
              <w:right w:val="nil"/>
            </w:tcBorders>
            <w:shd w:val="clear" w:color="000000" w:fill="DAE9F8"/>
            <w:noWrap/>
            <w:vAlign w:val="bottom"/>
            <w:hideMark/>
          </w:tcPr>
          <w:p w14:paraId="2249815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-22,2%</w:t>
            </w:r>
          </w:p>
        </w:tc>
        <w:tc>
          <w:tcPr>
            <w:tcW w:w="624" w:type="dxa"/>
            <w:tcBorders>
              <w:top w:val="nil"/>
              <w:left w:val="nil"/>
              <w:bottom w:val="nil"/>
              <w:right w:val="nil"/>
            </w:tcBorders>
            <w:shd w:val="clear" w:color="000000" w:fill="DAE9F8"/>
            <w:noWrap/>
            <w:vAlign w:val="bottom"/>
            <w:hideMark/>
          </w:tcPr>
          <w:p w14:paraId="78F422D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5,9%</w:t>
            </w:r>
          </w:p>
        </w:tc>
        <w:tc>
          <w:tcPr>
            <w:tcW w:w="624" w:type="dxa"/>
            <w:tcBorders>
              <w:top w:val="nil"/>
              <w:left w:val="nil"/>
              <w:bottom w:val="nil"/>
              <w:right w:val="nil"/>
            </w:tcBorders>
            <w:shd w:val="clear" w:color="000000" w:fill="DAE9F8"/>
            <w:noWrap/>
            <w:vAlign w:val="bottom"/>
            <w:hideMark/>
          </w:tcPr>
          <w:p w14:paraId="48E8DD4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23,7%</w:t>
            </w:r>
          </w:p>
        </w:tc>
        <w:tc>
          <w:tcPr>
            <w:tcW w:w="624" w:type="dxa"/>
            <w:tcBorders>
              <w:top w:val="nil"/>
              <w:left w:val="nil"/>
              <w:bottom w:val="nil"/>
              <w:right w:val="nil"/>
            </w:tcBorders>
            <w:shd w:val="clear" w:color="000000" w:fill="DAE9F8"/>
            <w:noWrap/>
            <w:vAlign w:val="bottom"/>
            <w:hideMark/>
          </w:tcPr>
          <w:p w14:paraId="287DEAE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18,2%</w:t>
            </w:r>
          </w:p>
        </w:tc>
        <w:tc>
          <w:tcPr>
            <w:tcW w:w="624" w:type="dxa"/>
            <w:tcBorders>
              <w:top w:val="nil"/>
              <w:left w:val="nil"/>
              <w:bottom w:val="nil"/>
              <w:right w:val="nil"/>
            </w:tcBorders>
            <w:shd w:val="clear" w:color="000000" w:fill="DAE9F8"/>
            <w:noWrap/>
            <w:vAlign w:val="bottom"/>
            <w:hideMark/>
          </w:tcPr>
          <w:p w14:paraId="01A947E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20,3%</w:t>
            </w:r>
          </w:p>
        </w:tc>
        <w:tc>
          <w:tcPr>
            <w:tcW w:w="624" w:type="dxa"/>
            <w:tcBorders>
              <w:top w:val="nil"/>
              <w:left w:val="nil"/>
              <w:bottom w:val="nil"/>
              <w:right w:val="nil"/>
            </w:tcBorders>
            <w:shd w:val="clear" w:color="000000" w:fill="DAE9F8"/>
            <w:noWrap/>
            <w:vAlign w:val="bottom"/>
            <w:hideMark/>
          </w:tcPr>
          <w:p w14:paraId="56394F2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-25,9%</w:t>
            </w:r>
          </w:p>
        </w:tc>
        <w:tc>
          <w:tcPr>
            <w:tcW w:w="624" w:type="dxa"/>
            <w:tcBorders>
              <w:top w:val="nil"/>
              <w:left w:val="nil"/>
              <w:bottom w:val="nil"/>
              <w:right w:val="single" w:sz="4" w:space="0" w:color="auto"/>
            </w:tcBorders>
            <w:shd w:val="clear" w:color="000000" w:fill="DAE9F8"/>
            <w:noWrap/>
            <w:vAlign w:val="bottom"/>
            <w:hideMark/>
          </w:tcPr>
          <w:p w14:paraId="6F9E4EE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19,2%</w:t>
            </w:r>
          </w:p>
        </w:tc>
      </w:tr>
      <w:tr w:rsidR="00AE0E5E" w:rsidRPr="005B7735" w14:paraId="331B52DF" w14:textId="77777777" w:rsidTr="00AE0E5E">
        <w:trPr>
          <w:trHeight w:val="117"/>
        </w:trPr>
        <w:tc>
          <w:tcPr>
            <w:tcW w:w="1003" w:type="dxa"/>
            <w:tcBorders>
              <w:top w:val="nil"/>
              <w:left w:val="single" w:sz="4" w:space="0" w:color="auto"/>
              <w:bottom w:val="nil"/>
              <w:right w:val="single" w:sz="4" w:space="0" w:color="auto"/>
            </w:tcBorders>
            <w:shd w:val="clear" w:color="000000" w:fill="FFFFFF"/>
            <w:noWrap/>
            <w:vAlign w:val="bottom"/>
            <w:hideMark/>
          </w:tcPr>
          <w:p w14:paraId="3ED61BE9"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TxRLT</w:t>
            </w:r>
            <w:proofErr w:type="spellEnd"/>
          </w:p>
        </w:tc>
        <w:tc>
          <w:tcPr>
            <w:tcW w:w="624" w:type="dxa"/>
            <w:tcBorders>
              <w:top w:val="nil"/>
              <w:left w:val="single" w:sz="4" w:space="0" w:color="auto"/>
              <w:bottom w:val="nil"/>
              <w:right w:val="nil"/>
            </w:tcBorders>
            <w:shd w:val="clear" w:color="000000" w:fill="FFFFFF"/>
            <w:noWrap/>
            <w:vAlign w:val="bottom"/>
            <w:hideMark/>
          </w:tcPr>
          <w:p w14:paraId="36F9A21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w:t>
            </w:r>
          </w:p>
        </w:tc>
        <w:tc>
          <w:tcPr>
            <w:tcW w:w="624" w:type="dxa"/>
            <w:tcBorders>
              <w:top w:val="nil"/>
              <w:left w:val="nil"/>
              <w:bottom w:val="nil"/>
              <w:right w:val="nil"/>
            </w:tcBorders>
            <w:shd w:val="clear" w:color="000000" w:fill="FFFFFF"/>
            <w:noWrap/>
            <w:vAlign w:val="bottom"/>
            <w:hideMark/>
          </w:tcPr>
          <w:p w14:paraId="21CC548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35,1%</w:t>
            </w:r>
          </w:p>
        </w:tc>
        <w:tc>
          <w:tcPr>
            <w:tcW w:w="624" w:type="dxa"/>
            <w:tcBorders>
              <w:top w:val="nil"/>
              <w:left w:val="nil"/>
              <w:bottom w:val="nil"/>
              <w:right w:val="nil"/>
            </w:tcBorders>
            <w:shd w:val="clear" w:color="000000" w:fill="FFFFFF"/>
            <w:noWrap/>
            <w:vAlign w:val="bottom"/>
            <w:hideMark/>
          </w:tcPr>
          <w:p w14:paraId="36D28DE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FFFFFF"/>
            <w:noWrap/>
            <w:vAlign w:val="bottom"/>
            <w:hideMark/>
          </w:tcPr>
          <w:p w14:paraId="469B149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FFFFFF"/>
            <w:noWrap/>
            <w:vAlign w:val="bottom"/>
            <w:hideMark/>
          </w:tcPr>
          <w:p w14:paraId="4670A7E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FFFFFF"/>
            <w:noWrap/>
            <w:vAlign w:val="bottom"/>
            <w:hideMark/>
          </w:tcPr>
          <w:p w14:paraId="6AE5858E"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w:t>
            </w:r>
          </w:p>
        </w:tc>
        <w:tc>
          <w:tcPr>
            <w:tcW w:w="624" w:type="dxa"/>
            <w:tcBorders>
              <w:top w:val="nil"/>
              <w:left w:val="nil"/>
              <w:bottom w:val="nil"/>
              <w:right w:val="nil"/>
            </w:tcBorders>
            <w:shd w:val="clear" w:color="000000" w:fill="FFFFFF"/>
            <w:noWrap/>
            <w:vAlign w:val="bottom"/>
            <w:hideMark/>
          </w:tcPr>
          <w:p w14:paraId="02418D7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-5,5%</w:t>
            </w:r>
          </w:p>
        </w:tc>
        <w:tc>
          <w:tcPr>
            <w:tcW w:w="624" w:type="dxa"/>
            <w:tcBorders>
              <w:top w:val="nil"/>
              <w:left w:val="nil"/>
              <w:bottom w:val="nil"/>
              <w:right w:val="nil"/>
            </w:tcBorders>
            <w:shd w:val="clear" w:color="000000" w:fill="FFFFFF"/>
            <w:noWrap/>
            <w:vAlign w:val="bottom"/>
            <w:hideMark/>
          </w:tcPr>
          <w:p w14:paraId="27DD429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-8,4%</w:t>
            </w:r>
          </w:p>
        </w:tc>
        <w:tc>
          <w:tcPr>
            <w:tcW w:w="624" w:type="dxa"/>
            <w:tcBorders>
              <w:top w:val="nil"/>
              <w:left w:val="nil"/>
              <w:bottom w:val="nil"/>
              <w:right w:val="nil"/>
            </w:tcBorders>
            <w:shd w:val="clear" w:color="000000" w:fill="FFFFFF"/>
            <w:noWrap/>
            <w:vAlign w:val="bottom"/>
            <w:hideMark/>
          </w:tcPr>
          <w:p w14:paraId="6E502FF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21,5%</w:t>
            </w:r>
          </w:p>
        </w:tc>
        <w:tc>
          <w:tcPr>
            <w:tcW w:w="624" w:type="dxa"/>
            <w:tcBorders>
              <w:top w:val="nil"/>
              <w:left w:val="nil"/>
              <w:bottom w:val="nil"/>
              <w:right w:val="nil"/>
            </w:tcBorders>
            <w:shd w:val="clear" w:color="000000" w:fill="FFFFFF"/>
            <w:noWrap/>
            <w:vAlign w:val="bottom"/>
            <w:hideMark/>
          </w:tcPr>
          <w:p w14:paraId="154DCFE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w:t>
            </w:r>
          </w:p>
        </w:tc>
        <w:tc>
          <w:tcPr>
            <w:tcW w:w="624" w:type="dxa"/>
            <w:tcBorders>
              <w:top w:val="nil"/>
              <w:left w:val="nil"/>
              <w:bottom w:val="nil"/>
              <w:right w:val="nil"/>
            </w:tcBorders>
            <w:shd w:val="clear" w:color="000000" w:fill="FFFFFF"/>
            <w:noWrap/>
            <w:vAlign w:val="bottom"/>
            <w:hideMark/>
          </w:tcPr>
          <w:p w14:paraId="652EC13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21,8%</w:t>
            </w:r>
          </w:p>
        </w:tc>
        <w:tc>
          <w:tcPr>
            <w:tcW w:w="624" w:type="dxa"/>
            <w:tcBorders>
              <w:top w:val="nil"/>
              <w:left w:val="nil"/>
              <w:bottom w:val="nil"/>
              <w:right w:val="nil"/>
            </w:tcBorders>
            <w:shd w:val="clear" w:color="000000" w:fill="FFFFFF"/>
            <w:noWrap/>
            <w:vAlign w:val="bottom"/>
            <w:hideMark/>
          </w:tcPr>
          <w:p w14:paraId="4DB6459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-12,6%</w:t>
            </w:r>
          </w:p>
        </w:tc>
        <w:tc>
          <w:tcPr>
            <w:tcW w:w="624" w:type="dxa"/>
            <w:tcBorders>
              <w:top w:val="nil"/>
              <w:left w:val="nil"/>
              <w:bottom w:val="nil"/>
              <w:right w:val="single" w:sz="4" w:space="0" w:color="auto"/>
            </w:tcBorders>
            <w:shd w:val="clear" w:color="000000" w:fill="FFFFFF"/>
            <w:noWrap/>
            <w:vAlign w:val="bottom"/>
            <w:hideMark/>
          </w:tcPr>
          <w:p w14:paraId="6497EAE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-15,8%</w:t>
            </w:r>
          </w:p>
        </w:tc>
      </w:tr>
      <w:tr w:rsidR="00AE0E5E" w:rsidRPr="005B7735" w14:paraId="05720EFD" w14:textId="77777777" w:rsidTr="00AE0E5E">
        <w:trPr>
          <w:trHeight w:val="117"/>
        </w:trPr>
        <w:tc>
          <w:tcPr>
            <w:tcW w:w="1003" w:type="dxa"/>
            <w:tcBorders>
              <w:top w:val="nil"/>
              <w:left w:val="single" w:sz="4" w:space="0" w:color="auto"/>
              <w:bottom w:val="nil"/>
              <w:right w:val="single" w:sz="4" w:space="0" w:color="auto"/>
            </w:tcBorders>
            <w:shd w:val="clear" w:color="000000" w:fill="DAE9F8"/>
            <w:noWrap/>
            <w:vAlign w:val="bottom"/>
            <w:hideMark/>
          </w:tcPr>
          <w:p w14:paraId="3A46FC45"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TxRCT</w:t>
            </w:r>
            <w:proofErr w:type="spellEnd"/>
          </w:p>
        </w:tc>
        <w:tc>
          <w:tcPr>
            <w:tcW w:w="624" w:type="dxa"/>
            <w:tcBorders>
              <w:top w:val="nil"/>
              <w:left w:val="single" w:sz="4" w:space="0" w:color="auto"/>
              <w:bottom w:val="nil"/>
              <w:right w:val="nil"/>
            </w:tcBorders>
            <w:shd w:val="clear" w:color="000000" w:fill="DAE9F8"/>
            <w:noWrap/>
            <w:vAlign w:val="bottom"/>
            <w:hideMark/>
          </w:tcPr>
          <w:p w14:paraId="5048B2F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10,2%</w:t>
            </w:r>
          </w:p>
        </w:tc>
        <w:tc>
          <w:tcPr>
            <w:tcW w:w="624" w:type="dxa"/>
            <w:tcBorders>
              <w:top w:val="nil"/>
              <w:left w:val="nil"/>
              <w:bottom w:val="nil"/>
              <w:right w:val="nil"/>
            </w:tcBorders>
            <w:shd w:val="clear" w:color="000000" w:fill="DAE9F8"/>
            <w:noWrap/>
            <w:vAlign w:val="bottom"/>
            <w:hideMark/>
          </w:tcPr>
          <w:p w14:paraId="1005932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40EB239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35,1%</w:t>
            </w:r>
          </w:p>
        </w:tc>
        <w:tc>
          <w:tcPr>
            <w:tcW w:w="624" w:type="dxa"/>
            <w:tcBorders>
              <w:top w:val="nil"/>
              <w:left w:val="nil"/>
              <w:bottom w:val="nil"/>
              <w:right w:val="nil"/>
            </w:tcBorders>
            <w:shd w:val="clear" w:color="000000" w:fill="DAE9F8"/>
            <w:noWrap/>
            <w:vAlign w:val="bottom"/>
            <w:hideMark/>
          </w:tcPr>
          <w:p w14:paraId="17C0812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4F27FC0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DAE9F8"/>
            <w:noWrap/>
            <w:vAlign w:val="bottom"/>
            <w:hideMark/>
          </w:tcPr>
          <w:p w14:paraId="4BFC753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4,6%</w:t>
            </w:r>
          </w:p>
        </w:tc>
        <w:tc>
          <w:tcPr>
            <w:tcW w:w="624" w:type="dxa"/>
            <w:tcBorders>
              <w:top w:val="nil"/>
              <w:left w:val="nil"/>
              <w:bottom w:val="nil"/>
              <w:right w:val="nil"/>
            </w:tcBorders>
            <w:shd w:val="clear" w:color="000000" w:fill="DAE9F8"/>
            <w:noWrap/>
            <w:vAlign w:val="bottom"/>
            <w:hideMark/>
          </w:tcPr>
          <w:p w14:paraId="2F2A265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-18,0%</w:t>
            </w:r>
          </w:p>
        </w:tc>
        <w:tc>
          <w:tcPr>
            <w:tcW w:w="624" w:type="dxa"/>
            <w:tcBorders>
              <w:top w:val="nil"/>
              <w:left w:val="nil"/>
              <w:bottom w:val="nil"/>
              <w:right w:val="nil"/>
            </w:tcBorders>
            <w:shd w:val="clear" w:color="000000" w:fill="DAE9F8"/>
            <w:noWrap/>
            <w:vAlign w:val="bottom"/>
            <w:hideMark/>
          </w:tcPr>
          <w:p w14:paraId="7F0E6DA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-0,3%</w:t>
            </w:r>
          </w:p>
        </w:tc>
        <w:tc>
          <w:tcPr>
            <w:tcW w:w="624" w:type="dxa"/>
            <w:tcBorders>
              <w:top w:val="nil"/>
              <w:left w:val="nil"/>
              <w:bottom w:val="nil"/>
              <w:right w:val="nil"/>
            </w:tcBorders>
            <w:shd w:val="clear" w:color="000000" w:fill="DAE9F8"/>
            <w:noWrap/>
            <w:vAlign w:val="bottom"/>
            <w:hideMark/>
          </w:tcPr>
          <w:p w14:paraId="6791EF3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36,6%</w:t>
            </w:r>
          </w:p>
        </w:tc>
        <w:tc>
          <w:tcPr>
            <w:tcW w:w="624" w:type="dxa"/>
            <w:tcBorders>
              <w:top w:val="nil"/>
              <w:left w:val="nil"/>
              <w:bottom w:val="nil"/>
              <w:right w:val="nil"/>
            </w:tcBorders>
            <w:shd w:val="clear" w:color="000000" w:fill="DAE9F8"/>
            <w:noWrap/>
            <w:vAlign w:val="bottom"/>
            <w:hideMark/>
          </w:tcPr>
          <w:p w14:paraId="649316E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0,2%</w:t>
            </w:r>
          </w:p>
        </w:tc>
        <w:tc>
          <w:tcPr>
            <w:tcW w:w="624" w:type="dxa"/>
            <w:tcBorders>
              <w:top w:val="nil"/>
              <w:left w:val="nil"/>
              <w:bottom w:val="nil"/>
              <w:right w:val="nil"/>
            </w:tcBorders>
            <w:shd w:val="clear" w:color="000000" w:fill="DAE9F8"/>
            <w:noWrap/>
            <w:vAlign w:val="bottom"/>
            <w:hideMark/>
          </w:tcPr>
          <w:p w14:paraId="79E17FE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33,3%</w:t>
            </w:r>
          </w:p>
        </w:tc>
        <w:tc>
          <w:tcPr>
            <w:tcW w:w="624" w:type="dxa"/>
            <w:tcBorders>
              <w:top w:val="nil"/>
              <w:left w:val="nil"/>
              <w:bottom w:val="nil"/>
              <w:right w:val="nil"/>
            </w:tcBorders>
            <w:shd w:val="clear" w:color="000000" w:fill="DAE9F8"/>
            <w:noWrap/>
            <w:vAlign w:val="bottom"/>
            <w:hideMark/>
          </w:tcPr>
          <w:p w14:paraId="5AF52D7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-23,7%</w:t>
            </w:r>
          </w:p>
        </w:tc>
        <w:tc>
          <w:tcPr>
            <w:tcW w:w="624" w:type="dxa"/>
            <w:tcBorders>
              <w:top w:val="nil"/>
              <w:left w:val="nil"/>
              <w:bottom w:val="nil"/>
              <w:right w:val="single" w:sz="4" w:space="0" w:color="auto"/>
            </w:tcBorders>
            <w:shd w:val="clear" w:color="000000" w:fill="DAE9F8"/>
            <w:noWrap/>
            <w:vAlign w:val="bottom"/>
            <w:hideMark/>
          </w:tcPr>
          <w:p w14:paraId="0ADE190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-2,6%</w:t>
            </w:r>
          </w:p>
        </w:tc>
      </w:tr>
      <w:tr w:rsidR="00AE0E5E" w:rsidRPr="005B7735" w14:paraId="408BCECC" w14:textId="77777777" w:rsidTr="00AE0E5E">
        <w:trPr>
          <w:trHeight w:val="117"/>
        </w:trPr>
        <w:tc>
          <w:tcPr>
            <w:tcW w:w="1003" w:type="dxa"/>
            <w:tcBorders>
              <w:top w:val="nil"/>
              <w:left w:val="single" w:sz="4" w:space="0" w:color="auto"/>
              <w:bottom w:val="nil"/>
              <w:right w:val="single" w:sz="4" w:space="0" w:color="auto"/>
            </w:tcBorders>
            <w:shd w:val="clear" w:color="000000" w:fill="FFFFFF"/>
            <w:noWrap/>
            <w:vAlign w:val="bottom"/>
            <w:hideMark/>
          </w:tcPr>
          <w:p w14:paraId="03B5A84D" w14:textId="2E814127" w:rsidR="00A9221D" w:rsidRPr="005B7735" w:rsidRDefault="004A23A4" w:rsidP="00A9221D">
            <w:pPr>
              <w:jc w:val="left"/>
              <w:rPr>
                <w:rFonts w:ascii="Aptos Narrow" w:eastAsia="Times New Roman" w:hAnsi="Aptos Narrow"/>
                <w:color w:val="000000"/>
                <w:szCs w:val="22"/>
              </w:rPr>
            </w:pPr>
            <w:proofErr w:type="spellStart"/>
            <w:r>
              <w:rPr>
                <w:rFonts w:ascii="Aptos Narrow" w:eastAsia="Times New Roman" w:hAnsi="Aptos Narrow"/>
                <w:color w:val="000000"/>
                <w:szCs w:val="22"/>
              </w:rPr>
              <w:t>Priv</w:t>
            </w:r>
            <w:proofErr w:type="spellEnd"/>
            <w:r>
              <w:rPr>
                <w:rFonts w:ascii="Aptos Narrow" w:eastAsia="Times New Roman" w:hAnsi="Aptos Narrow"/>
                <w:color w:val="000000"/>
                <w:szCs w:val="22"/>
              </w:rPr>
              <w:t xml:space="preserve"> </w:t>
            </w:r>
            <w:proofErr w:type="spellStart"/>
            <w:r>
              <w:rPr>
                <w:rFonts w:ascii="Aptos Narrow" w:eastAsia="Times New Roman" w:hAnsi="Aptos Narrow"/>
                <w:color w:val="000000"/>
                <w:szCs w:val="22"/>
              </w:rPr>
              <w:t>Equity</w:t>
            </w:r>
            <w:proofErr w:type="spellEnd"/>
          </w:p>
        </w:tc>
        <w:tc>
          <w:tcPr>
            <w:tcW w:w="624" w:type="dxa"/>
            <w:tcBorders>
              <w:top w:val="nil"/>
              <w:left w:val="single" w:sz="4" w:space="0" w:color="auto"/>
              <w:bottom w:val="nil"/>
              <w:right w:val="nil"/>
            </w:tcBorders>
            <w:shd w:val="clear" w:color="000000" w:fill="FFFFFF"/>
            <w:noWrap/>
            <w:vAlign w:val="bottom"/>
            <w:hideMark/>
          </w:tcPr>
          <w:p w14:paraId="6B0641C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62,1%</w:t>
            </w:r>
          </w:p>
        </w:tc>
        <w:tc>
          <w:tcPr>
            <w:tcW w:w="624" w:type="dxa"/>
            <w:tcBorders>
              <w:top w:val="nil"/>
              <w:left w:val="nil"/>
              <w:bottom w:val="nil"/>
              <w:right w:val="nil"/>
            </w:tcBorders>
            <w:shd w:val="clear" w:color="000000" w:fill="FFFFFF"/>
            <w:noWrap/>
            <w:vAlign w:val="bottom"/>
            <w:hideMark/>
          </w:tcPr>
          <w:p w14:paraId="6A1644C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17,8%</w:t>
            </w:r>
          </w:p>
        </w:tc>
        <w:tc>
          <w:tcPr>
            <w:tcW w:w="624" w:type="dxa"/>
            <w:tcBorders>
              <w:top w:val="nil"/>
              <w:left w:val="nil"/>
              <w:bottom w:val="nil"/>
              <w:right w:val="nil"/>
            </w:tcBorders>
            <w:shd w:val="clear" w:color="000000" w:fill="FFFFFF"/>
            <w:noWrap/>
            <w:vAlign w:val="bottom"/>
            <w:hideMark/>
          </w:tcPr>
          <w:p w14:paraId="7359B69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16,4%</w:t>
            </w:r>
          </w:p>
        </w:tc>
        <w:tc>
          <w:tcPr>
            <w:tcW w:w="624" w:type="dxa"/>
            <w:tcBorders>
              <w:top w:val="nil"/>
              <w:left w:val="nil"/>
              <w:bottom w:val="nil"/>
              <w:right w:val="nil"/>
            </w:tcBorders>
            <w:shd w:val="clear" w:color="000000" w:fill="FFFFFF"/>
            <w:noWrap/>
            <w:vAlign w:val="bottom"/>
            <w:hideMark/>
          </w:tcPr>
          <w:p w14:paraId="53BEF4C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w:t>
            </w:r>
          </w:p>
        </w:tc>
        <w:tc>
          <w:tcPr>
            <w:tcW w:w="624" w:type="dxa"/>
            <w:tcBorders>
              <w:top w:val="nil"/>
              <w:left w:val="nil"/>
              <w:bottom w:val="nil"/>
              <w:right w:val="nil"/>
            </w:tcBorders>
            <w:shd w:val="clear" w:color="000000" w:fill="FFFFFF"/>
            <w:noWrap/>
            <w:vAlign w:val="bottom"/>
            <w:hideMark/>
          </w:tcPr>
          <w:p w14:paraId="5FC1776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4,6%</w:t>
            </w:r>
          </w:p>
        </w:tc>
        <w:tc>
          <w:tcPr>
            <w:tcW w:w="624" w:type="dxa"/>
            <w:tcBorders>
              <w:top w:val="nil"/>
              <w:left w:val="nil"/>
              <w:bottom w:val="nil"/>
              <w:right w:val="nil"/>
            </w:tcBorders>
            <w:shd w:val="clear" w:color="000000" w:fill="FFFFFF"/>
            <w:noWrap/>
            <w:vAlign w:val="bottom"/>
            <w:hideMark/>
          </w:tcPr>
          <w:p w14:paraId="1C0E364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FFFFFF"/>
            <w:noWrap/>
            <w:vAlign w:val="bottom"/>
            <w:hideMark/>
          </w:tcPr>
          <w:p w14:paraId="6844504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-50,8%</w:t>
            </w:r>
          </w:p>
        </w:tc>
        <w:tc>
          <w:tcPr>
            <w:tcW w:w="624" w:type="dxa"/>
            <w:tcBorders>
              <w:top w:val="nil"/>
              <w:left w:val="nil"/>
              <w:bottom w:val="nil"/>
              <w:right w:val="nil"/>
            </w:tcBorders>
            <w:shd w:val="clear" w:color="000000" w:fill="FFFFFF"/>
            <w:noWrap/>
            <w:vAlign w:val="bottom"/>
            <w:hideMark/>
          </w:tcPr>
          <w:p w14:paraId="1FC8868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12,8%</w:t>
            </w:r>
          </w:p>
        </w:tc>
        <w:tc>
          <w:tcPr>
            <w:tcW w:w="624" w:type="dxa"/>
            <w:tcBorders>
              <w:top w:val="nil"/>
              <w:left w:val="nil"/>
              <w:bottom w:val="nil"/>
              <w:right w:val="nil"/>
            </w:tcBorders>
            <w:shd w:val="clear" w:color="000000" w:fill="FFFFFF"/>
            <w:noWrap/>
            <w:vAlign w:val="bottom"/>
            <w:hideMark/>
          </w:tcPr>
          <w:p w14:paraId="6ADD3DC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90,0%</w:t>
            </w:r>
          </w:p>
        </w:tc>
        <w:tc>
          <w:tcPr>
            <w:tcW w:w="624" w:type="dxa"/>
            <w:tcBorders>
              <w:top w:val="nil"/>
              <w:left w:val="nil"/>
              <w:bottom w:val="nil"/>
              <w:right w:val="nil"/>
            </w:tcBorders>
            <w:shd w:val="clear" w:color="000000" w:fill="FFFFFF"/>
            <w:noWrap/>
            <w:vAlign w:val="bottom"/>
            <w:hideMark/>
          </w:tcPr>
          <w:p w14:paraId="44990F7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60,6%</w:t>
            </w:r>
          </w:p>
        </w:tc>
        <w:tc>
          <w:tcPr>
            <w:tcW w:w="624" w:type="dxa"/>
            <w:tcBorders>
              <w:top w:val="nil"/>
              <w:left w:val="nil"/>
              <w:bottom w:val="nil"/>
              <w:right w:val="nil"/>
            </w:tcBorders>
            <w:shd w:val="clear" w:color="000000" w:fill="FFFFFF"/>
            <w:noWrap/>
            <w:vAlign w:val="bottom"/>
            <w:hideMark/>
          </w:tcPr>
          <w:p w14:paraId="3EF2CCA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85,7%</w:t>
            </w:r>
          </w:p>
        </w:tc>
        <w:tc>
          <w:tcPr>
            <w:tcW w:w="624" w:type="dxa"/>
            <w:tcBorders>
              <w:top w:val="nil"/>
              <w:left w:val="nil"/>
              <w:bottom w:val="nil"/>
              <w:right w:val="nil"/>
            </w:tcBorders>
            <w:shd w:val="clear" w:color="000000" w:fill="FFFFFF"/>
            <w:noWrap/>
            <w:vAlign w:val="bottom"/>
            <w:hideMark/>
          </w:tcPr>
          <w:p w14:paraId="03A1F1A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-52,4%</w:t>
            </w:r>
          </w:p>
        </w:tc>
        <w:tc>
          <w:tcPr>
            <w:tcW w:w="624" w:type="dxa"/>
            <w:tcBorders>
              <w:top w:val="nil"/>
              <w:left w:val="nil"/>
              <w:bottom w:val="nil"/>
              <w:right w:val="single" w:sz="4" w:space="0" w:color="auto"/>
            </w:tcBorders>
            <w:shd w:val="clear" w:color="000000" w:fill="FFFFFF"/>
            <w:noWrap/>
            <w:vAlign w:val="bottom"/>
            <w:hideMark/>
          </w:tcPr>
          <w:p w14:paraId="76C00BA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49,5%</w:t>
            </w:r>
          </w:p>
        </w:tc>
      </w:tr>
      <w:tr w:rsidR="00AE0E5E" w:rsidRPr="005B7735" w14:paraId="1DD7C590" w14:textId="77777777" w:rsidTr="00AE0E5E">
        <w:trPr>
          <w:trHeight w:val="117"/>
        </w:trPr>
        <w:tc>
          <w:tcPr>
            <w:tcW w:w="1003" w:type="dxa"/>
            <w:tcBorders>
              <w:top w:val="nil"/>
              <w:left w:val="single" w:sz="4" w:space="0" w:color="auto"/>
              <w:bottom w:val="nil"/>
              <w:right w:val="single" w:sz="4" w:space="0" w:color="auto"/>
            </w:tcBorders>
            <w:shd w:val="clear" w:color="000000" w:fill="DAE9F8"/>
            <w:noWrap/>
            <w:vAlign w:val="bottom"/>
            <w:hideMark/>
          </w:tcPr>
          <w:p w14:paraId="4E894CBD"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Spread</w:t>
            </w:r>
          </w:p>
        </w:tc>
        <w:tc>
          <w:tcPr>
            <w:tcW w:w="624" w:type="dxa"/>
            <w:tcBorders>
              <w:top w:val="nil"/>
              <w:left w:val="single" w:sz="4" w:space="0" w:color="auto"/>
              <w:bottom w:val="nil"/>
              <w:right w:val="nil"/>
            </w:tcBorders>
            <w:shd w:val="clear" w:color="000000" w:fill="DAE9F8"/>
            <w:noWrap/>
            <w:vAlign w:val="bottom"/>
            <w:hideMark/>
          </w:tcPr>
          <w:p w14:paraId="0451C65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-71,5%</w:t>
            </w:r>
          </w:p>
        </w:tc>
        <w:tc>
          <w:tcPr>
            <w:tcW w:w="624" w:type="dxa"/>
            <w:tcBorders>
              <w:top w:val="nil"/>
              <w:left w:val="nil"/>
              <w:bottom w:val="nil"/>
              <w:right w:val="nil"/>
            </w:tcBorders>
            <w:shd w:val="clear" w:color="000000" w:fill="DAE9F8"/>
            <w:noWrap/>
            <w:vAlign w:val="bottom"/>
            <w:hideMark/>
          </w:tcPr>
          <w:p w14:paraId="50324BE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-21,7%</w:t>
            </w:r>
          </w:p>
        </w:tc>
        <w:tc>
          <w:tcPr>
            <w:tcW w:w="624" w:type="dxa"/>
            <w:tcBorders>
              <w:top w:val="nil"/>
              <w:left w:val="nil"/>
              <w:bottom w:val="nil"/>
              <w:right w:val="nil"/>
            </w:tcBorders>
            <w:shd w:val="clear" w:color="000000" w:fill="DAE9F8"/>
            <w:noWrap/>
            <w:vAlign w:val="bottom"/>
            <w:hideMark/>
          </w:tcPr>
          <w:p w14:paraId="34977A8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-22,2%</w:t>
            </w:r>
          </w:p>
        </w:tc>
        <w:tc>
          <w:tcPr>
            <w:tcW w:w="624" w:type="dxa"/>
            <w:tcBorders>
              <w:top w:val="nil"/>
              <w:left w:val="nil"/>
              <w:bottom w:val="nil"/>
              <w:right w:val="nil"/>
            </w:tcBorders>
            <w:shd w:val="clear" w:color="000000" w:fill="DAE9F8"/>
            <w:noWrap/>
            <w:vAlign w:val="bottom"/>
            <w:hideMark/>
          </w:tcPr>
          <w:p w14:paraId="3245103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-5,5%</w:t>
            </w:r>
          </w:p>
        </w:tc>
        <w:tc>
          <w:tcPr>
            <w:tcW w:w="624" w:type="dxa"/>
            <w:tcBorders>
              <w:top w:val="nil"/>
              <w:left w:val="nil"/>
              <w:bottom w:val="nil"/>
              <w:right w:val="nil"/>
            </w:tcBorders>
            <w:shd w:val="clear" w:color="000000" w:fill="DAE9F8"/>
            <w:noWrap/>
            <w:vAlign w:val="bottom"/>
            <w:hideMark/>
          </w:tcPr>
          <w:p w14:paraId="1E8C198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-18,0%</w:t>
            </w:r>
          </w:p>
        </w:tc>
        <w:tc>
          <w:tcPr>
            <w:tcW w:w="624" w:type="dxa"/>
            <w:tcBorders>
              <w:top w:val="nil"/>
              <w:left w:val="nil"/>
              <w:bottom w:val="nil"/>
              <w:right w:val="nil"/>
            </w:tcBorders>
            <w:shd w:val="clear" w:color="000000" w:fill="DAE9F8"/>
            <w:noWrap/>
            <w:vAlign w:val="bottom"/>
            <w:hideMark/>
          </w:tcPr>
          <w:p w14:paraId="7FBAFF3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-50,8%</w:t>
            </w:r>
          </w:p>
        </w:tc>
        <w:tc>
          <w:tcPr>
            <w:tcW w:w="624" w:type="dxa"/>
            <w:tcBorders>
              <w:top w:val="nil"/>
              <w:left w:val="nil"/>
              <w:bottom w:val="nil"/>
              <w:right w:val="nil"/>
            </w:tcBorders>
            <w:shd w:val="clear" w:color="000000" w:fill="DAE9F8"/>
            <w:noWrap/>
            <w:vAlign w:val="bottom"/>
            <w:hideMark/>
          </w:tcPr>
          <w:p w14:paraId="43DDD84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DAE9F8"/>
            <w:noWrap/>
            <w:vAlign w:val="bottom"/>
            <w:hideMark/>
          </w:tcPr>
          <w:p w14:paraId="30BE892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-21,6%</w:t>
            </w:r>
          </w:p>
        </w:tc>
        <w:tc>
          <w:tcPr>
            <w:tcW w:w="624" w:type="dxa"/>
            <w:tcBorders>
              <w:top w:val="nil"/>
              <w:left w:val="nil"/>
              <w:bottom w:val="nil"/>
              <w:right w:val="nil"/>
            </w:tcBorders>
            <w:shd w:val="clear" w:color="000000" w:fill="DAE9F8"/>
            <w:noWrap/>
            <w:vAlign w:val="bottom"/>
            <w:hideMark/>
          </w:tcPr>
          <w:p w14:paraId="189FD4C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-78,7%</w:t>
            </w:r>
          </w:p>
        </w:tc>
        <w:tc>
          <w:tcPr>
            <w:tcW w:w="624" w:type="dxa"/>
            <w:tcBorders>
              <w:top w:val="nil"/>
              <w:left w:val="nil"/>
              <w:bottom w:val="nil"/>
              <w:right w:val="nil"/>
            </w:tcBorders>
            <w:shd w:val="clear" w:color="000000" w:fill="DAE9F8"/>
            <w:noWrap/>
            <w:vAlign w:val="bottom"/>
            <w:hideMark/>
          </w:tcPr>
          <w:p w14:paraId="46B3116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-53,4%</w:t>
            </w:r>
          </w:p>
        </w:tc>
        <w:tc>
          <w:tcPr>
            <w:tcW w:w="624" w:type="dxa"/>
            <w:tcBorders>
              <w:top w:val="nil"/>
              <w:left w:val="nil"/>
              <w:bottom w:val="nil"/>
              <w:right w:val="nil"/>
            </w:tcBorders>
            <w:shd w:val="clear" w:color="000000" w:fill="DAE9F8"/>
            <w:noWrap/>
            <w:vAlign w:val="bottom"/>
            <w:hideMark/>
          </w:tcPr>
          <w:p w14:paraId="5EAEF22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-68,9%</w:t>
            </w:r>
          </w:p>
        </w:tc>
        <w:tc>
          <w:tcPr>
            <w:tcW w:w="624" w:type="dxa"/>
            <w:tcBorders>
              <w:top w:val="nil"/>
              <w:left w:val="nil"/>
              <w:bottom w:val="nil"/>
              <w:right w:val="nil"/>
            </w:tcBorders>
            <w:shd w:val="clear" w:color="000000" w:fill="DAE9F8"/>
            <w:noWrap/>
            <w:vAlign w:val="bottom"/>
            <w:hideMark/>
          </w:tcPr>
          <w:p w14:paraId="788CD7A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90,8%</w:t>
            </w:r>
          </w:p>
        </w:tc>
        <w:tc>
          <w:tcPr>
            <w:tcW w:w="624" w:type="dxa"/>
            <w:tcBorders>
              <w:top w:val="nil"/>
              <w:left w:val="nil"/>
              <w:bottom w:val="nil"/>
              <w:right w:val="single" w:sz="4" w:space="0" w:color="auto"/>
            </w:tcBorders>
            <w:shd w:val="clear" w:color="000000" w:fill="DAE9F8"/>
            <w:noWrap/>
            <w:vAlign w:val="bottom"/>
            <w:hideMark/>
          </w:tcPr>
          <w:p w14:paraId="4E39E37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-50,5%</w:t>
            </w:r>
          </w:p>
        </w:tc>
      </w:tr>
      <w:tr w:rsidR="00AE0E5E" w:rsidRPr="005B7735" w14:paraId="435384E8" w14:textId="77777777" w:rsidTr="00AE0E5E">
        <w:trPr>
          <w:trHeight w:val="117"/>
        </w:trPr>
        <w:tc>
          <w:tcPr>
            <w:tcW w:w="1003" w:type="dxa"/>
            <w:tcBorders>
              <w:top w:val="nil"/>
              <w:left w:val="single" w:sz="4" w:space="0" w:color="auto"/>
              <w:bottom w:val="nil"/>
              <w:right w:val="single" w:sz="4" w:space="0" w:color="auto"/>
            </w:tcBorders>
            <w:shd w:val="clear" w:color="000000" w:fill="FFFFFF"/>
            <w:noWrap/>
            <w:vAlign w:val="bottom"/>
            <w:hideMark/>
          </w:tcPr>
          <w:p w14:paraId="79C2F8C8"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Immo</w:t>
            </w:r>
            <w:proofErr w:type="spellEnd"/>
          </w:p>
        </w:tc>
        <w:tc>
          <w:tcPr>
            <w:tcW w:w="624" w:type="dxa"/>
            <w:tcBorders>
              <w:top w:val="nil"/>
              <w:left w:val="single" w:sz="4" w:space="0" w:color="auto"/>
              <w:bottom w:val="nil"/>
              <w:right w:val="nil"/>
            </w:tcBorders>
            <w:shd w:val="clear" w:color="000000" w:fill="FFFFFF"/>
            <w:noWrap/>
            <w:vAlign w:val="bottom"/>
            <w:hideMark/>
          </w:tcPr>
          <w:p w14:paraId="47CEF7D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13,6%</w:t>
            </w:r>
          </w:p>
        </w:tc>
        <w:tc>
          <w:tcPr>
            <w:tcW w:w="624" w:type="dxa"/>
            <w:tcBorders>
              <w:top w:val="nil"/>
              <w:left w:val="nil"/>
              <w:bottom w:val="nil"/>
              <w:right w:val="nil"/>
            </w:tcBorders>
            <w:shd w:val="clear" w:color="000000" w:fill="FFFFFF"/>
            <w:noWrap/>
            <w:vAlign w:val="bottom"/>
            <w:hideMark/>
          </w:tcPr>
          <w:p w14:paraId="6A0684D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3,4%</w:t>
            </w:r>
          </w:p>
        </w:tc>
        <w:tc>
          <w:tcPr>
            <w:tcW w:w="624" w:type="dxa"/>
            <w:tcBorders>
              <w:top w:val="nil"/>
              <w:left w:val="nil"/>
              <w:bottom w:val="nil"/>
              <w:right w:val="nil"/>
            </w:tcBorders>
            <w:shd w:val="clear" w:color="000000" w:fill="FFFFFF"/>
            <w:noWrap/>
            <w:vAlign w:val="bottom"/>
            <w:hideMark/>
          </w:tcPr>
          <w:p w14:paraId="1723EE0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5,9%</w:t>
            </w:r>
          </w:p>
        </w:tc>
        <w:tc>
          <w:tcPr>
            <w:tcW w:w="624" w:type="dxa"/>
            <w:tcBorders>
              <w:top w:val="nil"/>
              <w:left w:val="nil"/>
              <w:bottom w:val="nil"/>
              <w:right w:val="nil"/>
            </w:tcBorders>
            <w:shd w:val="clear" w:color="000000" w:fill="FFFFFF"/>
            <w:noWrap/>
            <w:vAlign w:val="bottom"/>
            <w:hideMark/>
          </w:tcPr>
          <w:p w14:paraId="586E361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-8,4%</w:t>
            </w:r>
          </w:p>
        </w:tc>
        <w:tc>
          <w:tcPr>
            <w:tcW w:w="624" w:type="dxa"/>
            <w:tcBorders>
              <w:top w:val="nil"/>
              <w:left w:val="nil"/>
              <w:bottom w:val="nil"/>
              <w:right w:val="nil"/>
            </w:tcBorders>
            <w:shd w:val="clear" w:color="000000" w:fill="FFFFFF"/>
            <w:noWrap/>
            <w:vAlign w:val="bottom"/>
            <w:hideMark/>
          </w:tcPr>
          <w:p w14:paraId="171CE94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-0,3%</w:t>
            </w:r>
          </w:p>
        </w:tc>
        <w:tc>
          <w:tcPr>
            <w:tcW w:w="624" w:type="dxa"/>
            <w:tcBorders>
              <w:top w:val="nil"/>
              <w:left w:val="nil"/>
              <w:bottom w:val="nil"/>
              <w:right w:val="nil"/>
            </w:tcBorders>
            <w:shd w:val="clear" w:color="000000" w:fill="FFFFFF"/>
            <w:noWrap/>
            <w:vAlign w:val="bottom"/>
            <w:hideMark/>
          </w:tcPr>
          <w:p w14:paraId="4B2DAD4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12,8%</w:t>
            </w:r>
          </w:p>
        </w:tc>
        <w:tc>
          <w:tcPr>
            <w:tcW w:w="624" w:type="dxa"/>
            <w:tcBorders>
              <w:top w:val="nil"/>
              <w:left w:val="nil"/>
              <w:bottom w:val="nil"/>
              <w:right w:val="nil"/>
            </w:tcBorders>
            <w:shd w:val="clear" w:color="000000" w:fill="FFFFFF"/>
            <w:noWrap/>
            <w:vAlign w:val="bottom"/>
            <w:hideMark/>
          </w:tcPr>
          <w:p w14:paraId="325DFD0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-21,6%</w:t>
            </w:r>
          </w:p>
        </w:tc>
        <w:tc>
          <w:tcPr>
            <w:tcW w:w="624" w:type="dxa"/>
            <w:tcBorders>
              <w:top w:val="nil"/>
              <w:left w:val="nil"/>
              <w:bottom w:val="nil"/>
              <w:right w:val="nil"/>
            </w:tcBorders>
            <w:shd w:val="clear" w:color="000000" w:fill="FFFFFF"/>
            <w:noWrap/>
            <w:vAlign w:val="bottom"/>
            <w:hideMark/>
          </w:tcPr>
          <w:p w14:paraId="5AC1974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FFFFFF"/>
            <w:noWrap/>
            <w:vAlign w:val="bottom"/>
            <w:hideMark/>
          </w:tcPr>
          <w:p w14:paraId="4FD5DB3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44,7%</w:t>
            </w:r>
          </w:p>
        </w:tc>
        <w:tc>
          <w:tcPr>
            <w:tcW w:w="624" w:type="dxa"/>
            <w:tcBorders>
              <w:top w:val="nil"/>
              <w:left w:val="nil"/>
              <w:bottom w:val="nil"/>
              <w:right w:val="nil"/>
            </w:tcBorders>
            <w:shd w:val="clear" w:color="000000" w:fill="FFFFFF"/>
            <w:noWrap/>
            <w:vAlign w:val="bottom"/>
            <w:hideMark/>
          </w:tcPr>
          <w:p w14:paraId="5A484F1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11,2%</w:t>
            </w:r>
          </w:p>
        </w:tc>
        <w:tc>
          <w:tcPr>
            <w:tcW w:w="624" w:type="dxa"/>
            <w:tcBorders>
              <w:top w:val="nil"/>
              <w:left w:val="nil"/>
              <w:bottom w:val="nil"/>
              <w:right w:val="nil"/>
            </w:tcBorders>
            <w:shd w:val="clear" w:color="000000" w:fill="FFFFFF"/>
            <w:noWrap/>
            <w:vAlign w:val="bottom"/>
            <w:hideMark/>
          </w:tcPr>
          <w:p w14:paraId="230FB57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26,6%</w:t>
            </w:r>
          </w:p>
        </w:tc>
        <w:tc>
          <w:tcPr>
            <w:tcW w:w="624" w:type="dxa"/>
            <w:tcBorders>
              <w:top w:val="nil"/>
              <w:left w:val="nil"/>
              <w:bottom w:val="nil"/>
              <w:right w:val="nil"/>
            </w:tcBorders>
            <w:shd w:val="clear" w:color="000000" w:fill="FFFFFF"/>
            <w:noWrap/>
            <w:vAlign w:val="bottom"/>
            <w:hideMark/>
          </w:tcPr>
          <w:p w14:paraId="2CB2983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-25,9%</w:t>
            </w:r>
          </w:p>
        </w:tc>
        <w:tc>
          <w:tcPr>
            <w:tcW w:w="624" w:type="dxa"/>
            <w:tcBorders>
              <w:top w:val="nil"/>
              <w:left w:val="nil"/>
              <w:bottom w:val="nil"/>
              <w:right w:val="single" w:sz="4" w:space="0" w:color="auto"/>
            </w:tcBorders>
            <w:shd w:val="clear" w:color="000000" w:fill="FFFFFF"/>
            <w:noWrap/>
            <w:vAlign w:val="bottom"/>
            <w:hideMark/>
          </w:tcPr>
          <w:p w14:paraId="5A85351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10,2%</w:t>
            </w:r>
          </w:p>
        </w:tc>
      </w:tr>
      <w:tr w:rsidR="00AE0E5E" w:rsidRPr="005B7735" w14:paraId="0478F67C" w14:textId="77777777" w:rsidTr="00AE0E5E">
        <w:trPr>
          <w:trHeight w:val="117"/>
        </w:trPr>
        <w:tc>
          <w:tcPr>
            <w:tcW w:w="1003" w:type="dxa"/>
            <w:tcBorders>
              <w:top w:val="nil"/>
              <w:left w:val="single" w:sz="4" w:space="0" w:color="auto"/>
              <w:bottom w:val="nil"/>
              <w:right w:val="single" w:sz="4" w:space="0" w:color="auto"/>
            </w:tcBorders>
            <w:shd w:val="clear" w:color="000000" w:fill="DAE9F8"/>
            <w:noWrap/>
            <w:vAlign w:val="bottom"/>
            <w:hideMark/>
          </w:tcPr>
          <w:p w14:paraId="761E9D48"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ActionEUR</w:t>
            </w:r>
            <w:proofErr w:type="spellEnd"/>
            <w:r w:rsidRPr="005B7735">
              <w:rPr>
                <w:rFonts w:ascii="Aptos Narrow" w:eastAsia="Times New Roman" w:hAnsi="Aptos Narrow"/>
                <w:color w:val="000000"/>
                <w:szCs w:val="22"/>
              </w:rPr>
              <w:t xml:space="preserve"> stress</w:t>
            </w:r>
          </w:p>
        </w:tc>
        <w:tc>
          <w:tcPr>
            <w:tcW w:w="624" w:type="dxa"/>
            <w:tcBorders>
              <w:top w:val="nil"/>
              <w:left w:val="single" w:sz="4" w:space="0" w:color="auto"/>
              <w:bottom w:val="nil"/>
              <w:right w:val="nil"/>
            </w:tcBorders>
            <w:shd w:val="clear" w:color="000000" w:fill="DAE9F8"/>
            <w:noWrap/>
            <w:vAlign w:val="bottom"/>
            <w:hideMark/>
          </w:tcPr>
          <w:p w14:paraId="0F84CDA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74D2CBF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14,6%</w:t>
            </w:r>
          </w:p>
        </w:tc>
        <w:tc>
          <w:tcPr>
            <w:tcW w:w="624" w:type="dxa"/>
            <w:tcBorders>
              <w:top w:val="nil"/>
              <w:left w:val="nil"/>
              <w:bottom w:val="nil"/>
              <w:right w:val="nil"/>
            </w:tcBorders>
            <w:shd w:val="clear" w:color="000000" w:fill="DAE9F8"/>
            <w:noWrap/>
            <w:vAlign w:val="bottom"/>
            <w:hideMark/>
          </w:tcPr>
          <w:p w14:paraId="55E8DC4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23,7%</w:t>
            </w:r>
          </w:p>
        </w:tc>
        <w:tc>
          <w:tcPr>
            <w:tcW w:w="624" w:type="dxa"/>
            <w:tcBorders>
              <w:top w:val="nil"/>
              <w:left w:val="nil"/>
              <w:bottom w:val="nil"/>
              <w:right w:val="nil"/>
            </w:tcBorders>
            <w:shd w:val="clear" w:color="000000" w:fill="DAE9F8"/>
            <w:noWrap/>
            <w:vAlign w:val="bottom"/>
            <w:hideMark/>
          </w:tcPr>
          <w:p w14:paraId="6157D70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21,5%</w:t>
            </w:r>
          </w:p>
        </w:tc>
        <w:tc>
          <w:tcPr>
            <w:tcW w:w="624" w:type="dxa"/>
            <w:tcBorders>
              <w:top w:val="nil"/>
              <w:left w:val="nil"/>
              <w:bottom w:val="nil"/>
              <w:right w:val="nil"/>
            </w:tcBorders>
            <w:shd w:val="clear" w:color="000000" w:fill="DAE9F8"/>
            <w:noWrap/>
            <w:vAlign w:val="bottom"/>
            <w:hideMark/>
          </w:tcPr>
          <w:p w14:paraId="01E100B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36,6%</w:t>
            </w:r>
          </w:p>
        </w:tc>
        <w:tc>
          <w:tcPr>
            <w:tcW w:w="624" w:type="dxa"/>
            <w:tcBorders>
              <w:top w:val="nil"/>
              <w:left w:val="nil"/>
              <w:bottom w:val="nil"/>
              <w:right w:val="nil"/>
            </w:tcBorders>
            <w:shd w:val="clear" w:color="000000" w:fill="DAE9F8"/>
            <w:noWrap/>
            <w:vAlign w:val="bottom"/>
            <w:hideMark/>
          </w:tcPr>
          <w:p w14:paraId="2FE4FF7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90,0%</w:t>
            </w:r>
          </w:p>
        </w:tc>
        <w:tc>
          <w:tcPr>
            <w:tcW w:w="624" w:type="dxa"/>
            <w:tcBorders>
              <w:top w:val="nil"/>
              <w:left w:val="nil"/>
              <w:bottom w:val="nil"/>
              <w:right w:val="nil"/>
            </w:tcBorders>
            <w:shd w:val="clear" w:color="000000" w:fill="DAE9F8"/>
            <w:noWrap/>
            <w:vAlign w:val="bottom"/>
            <w:hideMark/>
          </w:tcPr>
          <w:p w14:paraId="7F2843C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-78,7%</w:t>
            </w:r>
          </w:p>
        </w:tc>
        <w:tc>
          <w:tcPr>
            <w:tcW w:w="624" w:type="dxa"/>
            <w:tcBorders>
              <w:top w:val="nil"/>
              <w:left w:val="nil"/>
              <w:bottom w:val="nil"/>
              <w:right w:val="nil"/>
            </w:tcBorders>
            <w:shd w:val="clear" w:color="000000" w:fill="DAE9F8"/>
            <w:noWrap/>
            <w:vAlign w:val="bottom"/>
            <w:hideMark/>
          </w:tcPr>
          <w:p w14:paraId="46BE17B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44,7%</w:t>
            </w:r>
          </w:p>
        </w:tc>
        <w:tc>
          <w:tcPr>
            <w:tcW w:w="624" w:type="dxa"/>
            <w:tcBorders>
              <w:top w:val="nil"/>
              <w:left w:val="nil"/>
              <w:bottom w:val="nil"/>
              <w:right w:val="nil"/>
            </w:tcBorders>
            <w:shd w:val="clear" w:color="000000" w:fill="DAE9F8"/>
            <w:noWrap/>
            <w:vAlign w:val="bottom"/>
            <w:hideMark/>
          </w:tcPr>
          <w:p w14:paraId="059FC3D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DAE9F8"/>
            <w:noWrap/>
            <w:vAlign w:val="bottom"/>
            <w:hideMark/>
          </w:tcPr>
          <w:p w14:paraId="5D2896B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nil"/>
              <w:left w:val="nil"/>
              <w:bottom w:val="nil"/>
              <w:right w:val="nil"/>
            </w:tcBorders>
            <w:shd w:val="clear" w:color="000000" w:fill="DAE9F8"/>
            <w:noWrap/>
            <w:vAlign w:val="bottom"/>
            <w:hideMark/>
          </w:tcPr>
          <w:p w14:paraId="792C0B7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nil"/>
              <w:left w:val="nil"/>
              <w:bottom w:val="nil"/>
              <w:right w:val="nil"/>
            </w:tcBorders>
            <w:shd w:val="clear" w:color="000000" w:fill="DAE9F8"/>
            <w:noWrap/>
            <w:vAlign w:val="bottom"/>
            <w:hideMark/>
          </w:tcPr>
          <w:p w14:paraId="29C05AD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-74,7%</w:t>
            </w:r>
          </w:p>
        </w:tc>
        <w:tc>
          <w:tcPr>
            <w:tcW w:w="624" w:type="dxa"/>
            <w:tcBorders>
              <w:top w:val="nil"/>
              <w:left w:val="nil"/>
              <w:bottom w:val="nil"/>
              <w:right w:val="single" w:sz="4" w:space="0" w:color="auto"/>
            </w:tcBorders>
            <w:shd w:val="clear" w:color="000000" w:fill="DAE9F8"/>
            <w:noWrap/>
            <w:vAlign w:val="bottom"/>
            <w:hideMark/>
          </w:tcPr>
          <w:p w14:paraId="536929E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86,9%</w:t>
            </w:r>
          </w:p>
        </w:tc>
      </w:tr>
      <w:tr w:rsidR="00AE0E5E" w:rsidRPr="005B7735" w14:paraId="0E2E7887" w14:textId="77777777" w:rsidTr="00AE0E5E">
        <w:trPr>
          <w:trHeight w:val="117"/>
        </w:trPr>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94A0AE"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ActionMonde</w:t>
            </w:r>
            <w:proofErr w:type="spellEnd"/>
          </w:p>
        </w:tc>
        <w:tc>
          <w:tcPr>
            <w:tcW w:w="624" w:type="dxa"/>
            <w:tcBorders>
              <w:top w:val="nil"/>
              <w:left w:val="single" w:sz="4" w:space="0" w:color="auto"/>
              <w:bottom w:val="nil"/>
              <w:right w:val="nil"/>
            </w:tcBorders>
            <w:shd w:val="clear" w:color="000000" w:fill="FFFFFF"/>
            <w:noWrap/>
            <w:vAlign w:val="bottom"/>
            <w:hideMark/>
          </w:tcPr>
          <w:p w14:paraId="73E4FE7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82,9%</w:t>
            </w:r>
          </w:p>
        </w:tc>
        <w:tc>
          <w:tcPr>
            <w:tcW w:w="624" w:type="dxa"/>
            <w:tcBorders>
              <w:top w:val="nil"/>
              <w:left w:val="nil"/>
              <w:bottom w:val="nil"/>
              <w:right w:val="nil"/>
            </w:tcBorders>
            <w:shd w:val="clear" w:color="000000" w:fill="FFFFFF"/>
            <w:noWrap/>
            <w:vAlign w:val="bottom"/>
            <w:hideMark/>
          </w:tcPr>
          <w:p w14:paraId="3301F69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17,3%</w:t>
            </w:r>
          </w:p>
        </w:tc>
        <w:tc>
          <w:tcPr>
            <w:tcW w:w="624" w:type="dxa"/>
            <w:tcBorders>
              <w:top w:val="nil"/>
              <w:left w:val="nil"/>
              <w:bottom w:val="nil"/>
              <w:right w:val="nil"/>
            </w:tcBorders>
            <w:shd w:val="clear" w:color="000000" w:fill="FFFFFF"/>
            <w:noWrap/>
            <w:vAlign w:val="bottom"/>
            <w:hideMark/>
          </w:tcPr>
          <w:p w14:paraId="6D5EBC7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18,2%</w:t>
            </w:r>
          </w:p>
        </w:tc>
        <w:tc>
          <w:tcPr>
            <w:tcW w:w="624" w:type="dxa"/>
            <w:tcBorders>
              <w:top w:val="nil"/>
              <w:left w:val="nil"/>
              <w:bottom w:val="nil"/>
              <w:right w:val="nil"/>
            </w:tcBorders>
            <w:shd w:val="clear" w:color="000000" w:fill="FFFFFF"/>
            <w:noWrap/>
            <w:vAlign w:val="bottom"/>
            <w:hideMark/>
          </w:tcPr>
          <w:p w14:paraId="66716D2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w:t>
            </w:r>
          </w:p>
        </w:tc>
        <w:tc>
          <w:tcPr>
            <w:tcW w:w="624" w:type="dxa"/>
            <w:tcBorders>
              <w:top w:val="nil"/>
              <w:left w:val="nil"/>
              <w:bottom w:val="nil"/>
              <w:right w:val="nil"/>
            </w:tcBorders>
            <w:shd w:val="clear" w:color="000000" w:fill="FFFFFF"/>
            <w:noWrap/>
            <w:vAlign w:val="bottom"/>
            <w:hideMark/>
          </w:tcPr>
          <w:p w14:paraId="28768E6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0,2%</w:t>
            </w:r>
          </w:p>
        </w:tc>
        <w:tc>
          <w:tcPr>
            <w:tcW w:w="624" w:type="dxa"/>
            <w:tcBorders>
              <w:top w:val="nil"/>
              <w:left w:val="nil"/>
              <w:bottom w:val="nil"/>
              <w:right w:val="nil"/>
            </w:tcBorders>
            <w:shd w:val="clear" w:color="000000" w:fill="FFFFFF"/>
            <w:noWrap/>
            <w:vAlign w:val="bottom"/>
            <w:hideMark/>
          </w:tcPr>
          <w:p w14:paraId="6741AF3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60,6%</w:t>
            </w:r>
          </w:p>
        </w:tc>
        <w:tc>
          <w:tcPr>
            <w:tcW w:w="624" w:type="dxa"/>
            <w:tcBorders>
              <w:top w:val="nil"/>
              <w:left w:val="nil"/>
              <w:bottom w:val="nil"/>
              <w:right w:val="nil"/>
            </w:tcBorders>
            <w:shd w:val="clear" w:color="000000" w:fill="FFFFFF"/>
            <w:noWrap/>
            <w:vAlign w:val="bottom"/>
            <w:hideMark/>
          </w:tcPr>
          <w:p w14:paraId="5DEC2B8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-53,4%</w:t>
            </w:r>
          </w:p>
        </w:tc>
        <w:tc>
          <w:tcPr>
            <w:tcW w:w="624" w:type="dxa"/>
            <w:tcBorders>
              <w:top w:val="nil"/>
              <w:left w:val="nil"/>
              <w:bottom w:val="nil"/>
              <w:right w:val="nil"/>
            </w:tcBorders>
            <w:shd w:val="clear" w:color="000000" w:fill="FFFFFF"/>
            <w:noWrap/>
            <w:vAlign w:val="bottom"/>
            <w:hideMark/>
          </w:tcPr>
          <w:p w14:paraId="484F6DC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11,2%</w:t>
            </w:r>
          </w:p>
        </w:tc>
        <w:tc>
          <w:tcPr>
            <w:tcW w:w="624" w:type="dxa"/>
            <w:tcBorders>
              <w:top w:val="nil"/>
              <w:left w:val="nil"/>
              <w:bottom w:val="nil"/>
              <w:right w:val="nil"/>
            </w:tcBorders>
            <w:shd w:val="clear" w:color="000000" w:fill="FFFFFF"/>
            <w:noWrap/>
            <w:vAlign w:val="bottom"/>
            <w:hideMark/>
          </w:tcPr>
          <w:p w14:paraId="2A3355E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nil"/>
              <w:left w:val="nil"/>
              <w:bottom w:val="nil"/>
              <w:right w:val="nil"/>
            </w:tcBorders>
            <w:shd w:val="clear" w:color="000000" w:fill="FFFFFF"/>
            <w:noWrap/>
            <w:vAlign w:val="bottom"/>
            <w:hideMark/>
          </w:tcPr>
          <w:p w14:paraId="0E73DE0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FFFFFF"/>
            <w:noWrap/>
            <w:vAlign w:val="bottom"/>
            <w:hideMark/>
          </w:tcPr>
          <w:p w14:paraId="0E1A961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FFFFFF"/>
            <w:noWrap/>
            <w:vAlign w:val="bottom"/>
            <w:hideMark/>
          </w:tcPr>
          <w:p w14:paraId="2CFC52A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-55,6%</w:t>
            </w:r>
          </w:p>
        </w:tc>
        <w:tc>
          <w:tcPr>
            <w:tcW w:w="624" w:type="dxa"/>
            <w:tcBorders>
              <w:top w:val="nil"/>
              <w:left w:val="nil"/>
              <w:bottom w:val="nil"/>
              <w:right w:val="single" w:sz="4" w:space="0" w:color="auto"/>
            </w:tcBorders>
            <w:shd w:val="clear" w:color="000000" w:fill="FFFFFF"/>
            <w:noWrap/>
            <w:vAlign w:val="bottom"/>
            <w:hideMark/>
          </w:tcPr>
          <w:p w14:paraId="66FCE01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74,0%</w:t>
            </w:r>
          </w:p>
        </w:tc>
      </w:tr>
      <w:tr w:rsidR="00AE0E5E" w:rsidRPr="005B7735" w14:paraId="780B66F4" w14:textId="77777777" w:rsidTr="00AE0E5E">
        <w:trPr>
          <w:trHeight w:val="117"/>
        </w:trPr>
        <w:tc>
          <w:tcPr>
            <w:tcW w:w="1003" w:type="dxa"/>
            <w:tcBorders>
              <w:top w:val="nil"/>
              <w:left w:val="single" w:sz="4" w:space="0" w:color="auto"/>
              <w:bottom w:val="single" w:sz="4" w:space="0" w:color="auto"/>
              <w:right w:val="single" w:sz="4" w:space="0" w:color="auto"/>
            </w:tcBorders>
            <w:shd w:val="clear" w:color="000000" w:fill="DAE9F8"/>
            <w:noWrap/>
            <w:vAlign w:val="bottom"/>
            <w:hideMark/>
          </w:tcPr>
          <w:p w14:paraId="27D28B2B" w14:textId="77777777" w:rsidR="00A9221D" w:rsidRPr="005B7735" w:rsidRDefault="00A9221D" w:rsidP="00A9221D">
            <w:pPr>
              <w:jc w:val="left"/>
              <w:rPr>
                <w:rFonts w:ascii="Aptos Narrow" w:eastAsia="Times New Roman" w:hAnsi="Aptos Narrow"/>
                <w:color w:val="000000"/>
                <w:szCs w:val="22"/>
              </w:rPr>
            </w:pPr>
            <w:proofErr w:type="spellStart"/>
            <w:r w:rsidRPr="005B7735">
              <w:rPr>
                <w:rFonts w:ascii="Aptos Narrow" w:eastAsia="Times New Roman" w:hAnsi="Aptos Narrow"/>
                <w:color w:val="000000"/>
                <w:szCs w:val="22"/>
              </w:rPr>
              <w:t>ActionMonde</w:t>
            </w:r>
            <w:proofErr w:type="spellEnd"/>
            <w:r w:rsidRPr="005B7735">
              <w:rPr>
                <w:rFonts w:ascii="Aptos Narrow" w:eastAsia="Times New Roman" w:hAnsi="Aptos Narrow"/>
                <w:color w:val="000000"/>
                <w:szCs w:val="22"/>
              </w:rPr>
              <w:t xml:space="preserve"> Stress</w:t>
            </w:r>
          </w:p>
        </w:tc>
        <w:tc>
          <w:tcPr>
            <w:tcW w:w="624" w:type="dxa"/>
            <w:tcBorders>
              <w:top w:val="nil"/>
              <w:left w:val="single" w:sz="4" w:space="0" w:color="auto"/>
              <w:bottom w:val="nil"/>
              <w:right w:val="nil"/>
            </w:tcBorders>
            <w:shd w:val="clear" w:color="000000" w:fill="DAE9F8"/>
            <w:noWrap/>
            <w:vAlign w:val="bottom"/>
            <w:hideMark/>
          </w:tcPr>
          <w:p w14:paraId="5331A5F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nil"/>
              <w:left w:val="nil"/>
              <w:bottom w:val="nil"/>
              <w:right w:val="nil"/>
            </w:tcBorders>
            <w:shd w:val="clear" w:color="000000" w:fill="DAE9F8"/>
            <w:noWrap/>
            <w:vAlign w:val="bottom"/>
            <w:hideMark/>
          </w:tcPr>
          <w:p w14:paraId="32B9018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13,7%</w:t>
            </w:r>
          </w:p>
        </w:tc>
        <w:tc>
          <w:tcPr>
            <w:tcW w:w="624" w:type="dxa"/>
            <w:tcBorders>
              <w:top w:val="nil"/>
              <w:left w:val="nil"/>
              <w:bottom w:val="nil"/>
              <w:right w:val="nil"/>
            </w:tcBorders>
            <w:shd w:val="clear" w:color="000000" w:fill="DAE9F8"/>
            <w:noWrap/>
            <w:vAlign w:val="bottom"/>
            <w:hideMark/>
          </w:tcPr>
          <w:p w14:paraId="7E7C30C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20,3%</w:t>
            </w:r>
          </w:p>
        </w:tc>
        <w:tc>
          <w:tcPr>
            <w:tcW w:w="624" w:type="dxa"/>
            <w:tcBorders>
              <w:top w:val="nil"/>
              <w:left w:val="nil"/>
              <w:bottom w:val="nil"/>
              <w:right w:val="nil"/>
            </w:tcBorders>
            <w:shd w:val="clear" w:color="000000" w:fill="DAE9F8"/>
            <w:noWrap/>
            <w:vAlign w:val="bottom"/>
            <w:hideMark/>
          </w:tcPr>
          <w:p w14:paraId="7D67CD2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21,8%</w:t>
            </w:r>
          </w:p>
        </w:tc>
        <w:tc>
          <w:tcPr>
            <w:tcW w:w="624" w:type="dxa"/>
            <w:tcBorders>
              <w:top w:val="nil"/>
              <w:left w:val="nil"/>
              <w:bottom w:val="nil"/>
              <w:right w:val="nil"/>
            </w:tcBorders>
            <w:shd w:val="clear" w:color="000000" w:fill="DAE9F8"/>
            <w:noWrap/>
            <w:vAlign w:val="bottom"/>
            <w:hideMark/>
          </w:tcPr>
          <w:p w14:paraId="12365E6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33,3%</w:t>
            </w:r>
          </w:p>
        </w:tc>
        <w:tc>
          <w:tcPr>
            <w:tcW w:w="624" w:type="dxa"/>
            <w:tcBorders>
              <w:top w:val="nil"/>
              <w:left w:val="nil"/>
              <w:bottom w:val="nil"/>
              <w:right w:val="nil"/>
            </w:tcBorders>
            <w:shd w:val="clear" w:color="000000" w:fill="DAE9F8"/>
            <w:noWrap/>
            <w:vAlign w:val="bottom"/>
            <w:hideMark/>
          </w:tcPr>
          <w:p w14:paraId="4AD0A4C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85,7%</w:t>
            </w:r>
          </w:p>
        </w:tc>
        <w:tc>
          <w:tcPr>
            <w:tcW w:w="624" w:type="dxa"/>
            <w:tcBorders>
              <w:top w:val="nil"/>
              <w:left w:val="nil"/>
              <w:bottom w:val="nil"/>
              <w:right w:val="nil"/>
            </w:tcBorders>
            <w:shd w:val="clear" w:color="000000" w:fill="DAE9F8"/>
            <w:noWrap/>
            <w:vAlign w:val="bottom"/>
            <w:hideMark/>
          </w:tcPr>
          <w:p w14:paraId="414D6C4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-68,9%</w:t>
            </w:r>
          </w:p>
        </w:tc>
        <w:tc>
          <w:tcPr>
            <w:tcW w:w="624" w:type="dxa"/>
            <w:tcBorders>
              <w:top w:val="nil"/>
              <w:left w:val="nil"/>
              <w:bottom w:val="nil"/>
              <w:right w:val="nil"/>
            </w:tcBorders>
            <w:shd w:val="clear" w:color="000000" w:fill="DAE9F8"/>
            <w:noWrap/>
            <w:vAlign w:val="bottom"/>
            <w:hideMark/>
          </w:tcPr>
          <w:p w14:paraId="5240F7A0"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26,6%</w:t>
            </w:r>
          </w:p>
        </w:tc>
        <w:tc>
          <w:tcPr>
            <w:tcW w:w="624" w:type="dxa"/>
            <w:tcBorders>
              <w:top w:val="nil"/>
              <w:left w:val="nil"/>
              <w:bottom w:val="nil"/>
              <w:right w:val="nil"/>
            </w:tcBorders>
            <w:shd w:val="clear" w:color="000000" w:fill="DAE9F8"/>
            <w:noWrap/>
            <w:vAlign w:val="bottom"/>
            <w:hideMark/>
          </w:tcPr>
          <w:p w14:paraId="2168A8A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92,4%</w:t>
            </w:r>
          </w:p>
        </w:tc>
        <w:tc>
          <w:tcPr>
            <w:tcW w:w="624" w:type="dxa"/>
            <w:tcBorders>
              <w:top w:val="nil"/>
              <w:left w:val="nil"/>
              <w:bottom w:val="nil"/>
              <w:right w:val="nil"/>
            </w:tcBorders>
            <w:shd w:val="clear" w:color="000000" w:fill="DAE9F8"/>
            <w:noWrap/>
            <w:vAlign w:val="bottom"/>
            <w:hideMark/>
          </w:tcPr>
          <w:p w14:paraId="471B5F0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0,0%</w:t>
            </w:r>
          </w:p>
        </w:tc>
        <w:tc>
          <w:tcPr>
            <w:tcW w:w="624" w:type="dxa"/>
            <w:tcBorders>
              <w:top w:val="nil"/>
              <w:left w:val="nil"/>
              <w:bottom w:val="nil"/>
              <w:right w:val="nil"/>
            </w:tcBorders>
            <w:shd w:val="clear" w:color="000000" w:fill="DAE9F8"/>
            <w:noWrap/>
            <w:vAlign w:val="bottom"/>
            <w:hideMark/>
          </w:tcPr>
          <w:p w14:paraId="001A084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nil"/>
            </w:tcBorders>
            <w:shd w:val="clear" w:color="000000" w:fill="DAE9F8"/>
            <w:noWrap/>
            <w:vAlign w:val="bottom"/>
            <w:hideMark/>
          </w:tcPr>
          <w:p w14:paraId="01BD73F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-66,7%</w:t>
            </w:r>
          </w:p>
        </w:tc>
        <w:tc>
          <w:tcPr>
            <w:tcW w:w="624" w:type="dxa"/>
            <w:tcBorders>
              <w:top w:val="nil"/>
              <w:left w:val="nil"/>
              <w:bottom w:val="nil"/>
              <w:right w:val="single" w:sz="4" w:space="0" w:color="auto"/>
            </w:tcBorders>
            <w:shd w:val="clear" w:color="000000" w:fill="DAE9F8"/>
            <w:noWrap/>
            <w:vAlign w:val="bottom"/>
            <w:hideMark/>
          </w:tcPr>
          <w:p w14:paraId="5C16F6E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92,0%</w:t>
            </w:r>
          </w:p>
        </w:tc>
      </w:tr>
      <w:tr w:rsidR="00AE0E5E" w:rsidRPr="005B7735" w14:paraId="42AA5EA5" w14:textId="77777777" w:rsidTr="00AE0E5E">
        <w:trPr>
          <w:trHeight w:val="117"/>
        </w:trPr>
        <w:tc>
          <w:tcPr>
            <w:tcW w:w="1003" w:type="dxa"/>
            <w:tcBorders>
              <w:top w:val="nil"/>
              <w:left w:val="single" w:sz="4" w:space="0" w:color="auto"/>
              <w:bottom w:val="nil"/>
              <w:right w:val="single" w:sz="4" w:space="0" w:color="auto"/>
            </w:tcBorders>
            <w:shd w:val="clear" w:color="000000" w:fill="FFFFFF"/>
            <w:noWrap/>
            <w:vAlign w:val="bottom"/>
            <w:hideMark/>
          </w:tcPr>
          <w:p w14:paraId="6879977F"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Dette Privée</w:t>
            </w:r>
          </w:p>
        </w:tc>
        <w:tc>
          <w:tcPr>
            <w:tcW w:w="624" w:type="dxa"/>
            <w:tcBorders>
              <w:top w:val="nil"/>
              <w:left w:val="single" w:sz="4" w:space="0" w:color="auto"/>
              <w:bottom w:val="nil"/>
              <w:right w:val="nil"/>
            </w:tcBorders>
            <w:shd w:val="clear" w:color="000000" w:fill="FFFFFF"/>
            <w:noWrap/>
            <w:vAlign w:val="bottom"/>
            <w:hideMark/>
          </w:tcPr>
          <w:p w14:paraId="1BB5E2E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-72,5%</w:t>
            </w:r>
          </w:p>
        </w:tc>
        <w:tc>
          <w:tcPr>
            <w:tcW w:w="624" w:type="dxa"/>
            <w:tcBorders>
              <w:top w:val="nil"/>
              <w:left w:val="nil"/>
              <w:bottom w:val="nil"/>
              <w:right w:val="nil"/>
            </w:tcBorders>
            <w:shd w:val="clear" w:color="000000" w:fill="FFFFFF"/>
            <w:noWrap/>
            <w:vAlign w:val="bottom"/>
            <w:hideMark/>
          </w:tcPr>
          <w:p w14:paraId="2BCE130E"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-23,9%</w:t>
            </w:r>
          </w:p>
        </w:tc>
        <w:tc>
          <w:tcPr>
            <w:tcW w:w="624" w:type="dxa"/>
            <w:tcBorders>
              <w:top w:val="nil"/>
              <w:left w:val="nil"/>
              <w:bottom w:val="nil"/>
              <w:right w:val="nil"/>
            </w:tcBorders>
            <w:shd w:val="clear" w:color="000000" w:fill="FFFFFF"/>
            <w:noWrap/>
            <w:vAlign w:val="bottom"/>
            <w:hideMark/>
          </w:tcPr>
          <w:p w14:paraId="1BBDCBD7"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-25,9%</w:t>
            </w:r>
          </w:p>
        </w:tc>
        <w:tc>
          <w:tcPr>
            <w:tcW w:w="624" w:type="dxa"/>
            <w:tcBorders>
              <w:top w:val="nil"/>
              <w:left w:val="nil"/>
              <w:bottom w:val="nil"/>
              <w:right w:val="nil"/>
            </w:tcBorders>
            <w:shd w:val="clear" w:color="000000" w:fill="FFFFFF"/>
            <w:noWrap/>
            <w:vAlign w:val="bottom"/>
            <w:hideMark/>
          </w:tcPr>
          <w:p w14:paraId="5B41C31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-12,6%</w:t>
            </w:r>
          </w:p>
        </w:tc>
        <w:tc>
          <w:tcPr>
            <w:tcW w:w="624" w:type="dxa"/>
            <w:tcBorders>
              <w:top w:val="nil"/>
              <w:left w:val="nil"/>
              <w:bottom w:val="nil"/>
              <w:right w:val="nil"/>
            </w:tcBorders>
            <w:shd w:val="clear" w:color="000000" w:fill="FFFFFF"/>
            <w:noWrap/>
            <w:vAlign w:val="bottom"/>
            <w:hideMark/>
          </w:tcPr>
          <w:p w14:paraId="04E5DD84"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-23,7%</w:t>
            </w:r>
          </w:p>
        </w:tc>
        <w:tc>
          <w:tcPr>
            <w:tcW w:w="624" w:type="dxa"/>
            <w:tcBorders>
              <w:top w:val="nil"/>
              <w:left w:val="nil"/>
              <w:bottom w:val="nil"/>
              <w:right w:val="nil"/>
            </w:tcBorders>
            <w:shd w:val="clear" w:color="000000" w:fill="FFFFFF"/>
            <w:noWrap/>
            <w:vAlign w:val="bottom"/>
            <w:hideMark/>
          </w:tcPr>
          <w:p w14:paraId="016FBF1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-52,4%</w:t>
            </w:r>
          </w:p>
        </w:tc>
        <w:tc>
          <w:tcPr>
            <w:tcW w:w="624" w:type="dxa"/>
            <w:tcBorders>
              <w:top w:val="nil"/>
              <w:left w:val="nil"/>
              <w:bottom w:val="nil"/>
              <w:right w:val="nil"/>
            </w:tcBorders>
            <w:shd w:val="clear" w:color="000000" w:fill="FFFFFF"/>
            <w:noWrap/>
            <w:vAlign w:val="bottom"/>
            <w:hideMark/>
          </w:tcPr>
          <w:p w14:paraId="37036AD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90,8%</w:t>
            </w:r>
          </w:p>
        </w:tc>
        <w:tc>
          <w:tcPr>
            <w:tcW w:w="624" w:type="dxa"/>
            <w:tcBorders>
              <w:top w:val="nil"/>
              <w:left w:val="nil"/>
              <w:bottom w:val="nil"/>
              <w:right w:val="nil"/>
            </w:tcBorders>
            <w:shd w:val="clear" w:color="000000" w:fill="FFFFFF"/>
            <w:noWrap/>
            <w:vAlign w:val="bottom"/>
            <w:hideMark/>
          </w:tcPr>
          <w:p w14:paraId="19259F0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-25,9%</w:t>
            </w:r>
          </w:p>
        </w:tc>
        <w:tc>
          <w:tcPr>
            <w:tcW w:w="624" w:type="dxa"/>
            <w:tcBorders>
              <w:top w:val="nil"/>
              <w:left w:val="nil"/>
              <w:bottom w:val="nil"/>
              <w:right w:val="nil"/>
            </w:tcBorders>
            <w:shd w:val="clear" w:color="000000" w:fill="FFFFFF"/>
            <w:noWrap/>
            <w:vAlign w:val="bottom"/>
            <w:hideMark/>
          </w:tcPr>
          <w:p w14:paraId="5351CED1"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-74,7%</w:t>
            </w:r>
          </w:p>
        </w:tc>
        <w:tc>
          <w:tcPr>
            <w:tcW w:w="624" w:type="dxa"/>
            <w:tcBorders>
              <w:top w:val="nil"/>
              <w:left w:val="nil"/>
              <w:bottom w:val="nil"/>
              <w:right w:val="nil"/>
            </w:tcBorders>
            <w:shd w:val="clear" w:color="000000" w:fill="FFFFFF"/>
            <w:noWrap/>
            <w:vAlign w:val="bottom"/>
            <w:hideMark/>
          </w:tcPr>
          <w:p w14:paraId="0477FF8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-55,6%</w:t>
            </w:r>
          </w:p>
        </w:tc>
        <w:tc>
          <w:tcPr>
            <w:tcW w:w="624" w:type="dxa"/>
            <w:tcBorders>
              <w:top w:val="nil"/>
              <w:left w:val="nil"/>
              <w:bottom w:val="nil"/>
              <w:right w:val="nil"/>
            </w:tcBorders>
            <w:shd w:val="clear" w:color="000000" w:fill="FFFFFF"/>
            <w:noWrap/>
            <w:vAlign w:val="bottom"/>
            <w:hideMark/>
          </w:tcPr>
          <w:p w14:paraId="0A9251C2"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-66,7%</w:t>
            </w:r>
          </w:p>
        </w:tc>
        <w:tc>
          <w:tcPr>
            <w:tcW w:w="624" w:type="dxa"/>
            <w:tcBorders>
              <w:top w:val="nil"/>
              <w:left w:val="nil"/>
              <w:bottom w:val="nil"/>
              <w:right w:val="nil"/>
            </w:tcBorders>
            <w:shd w:val="clear" w:color="000000" w:fill="FFFFFF"/>
            <w:noWrap/>
            <w:vAlign w:val="bottom"/>
            <w:hideMark/>
          </w:tcPr>
          <w:p w14:paraId="2A573B0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c>
          <w:tcPr>
            <w:tcW w:w="624" w:type="dxa"/>
            <w:tcBorders>
              <w:top w:val="nil"/>
              <w:left w:val="nil"/>
              <w:bottom w:val="nil"/>
              <w:right w:val="single" w:sz="4" w:space="0" w:color="auto"/>
            </w:tcBorders>
            <w:shd w:val="clear" w:color="000000" w:fill="FFFFFF"/>
            <w:noWrap/>
            <w:vAlign w:val="bottom"/>
            <w:hideMark/>
          </w:tcPr>
          <w:p w14:paraId="6F80FE58"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-53,9%</w:t>
            </w:r>
          </w:p>
        </w:tc>
      </w:tr>
      <w:tr w:rsidR="00AE0E5E" w:rsidRPr="005B7735" w14:paraId="600BE473" w14:textId="77777777" w:rsidTr="00AE0E5E">
        <w:trPr>
          <w:trHeight w:val="117"/>
        </w:trPr>
        <w:tc>
          <w:tcPr>
            <w:tcW w:w="1003" w:type="dxa"/>
            <w:tcBorders>
              <w:top w:val="nil"/>
              <w:left w:val="single" w:sz="4" w:space="0" w:color="auto"/>
              <w:bottom w:val="single" w:sz="4" w:space="0" w:color="auto"/>
              <w:right w:val="single" w:sz="4" w:space="0" w:color="auto"/>
            </w:tcBorders>
            <w:shd w:val="clear" w:color="000000" w:fill="DAE9F8"/>
            <w:noWrap/>
            <w:vAlign w:val="bottom"/>
            <w:hideMark/>
          </w:tcPr>
          <w:p w14:paraId="1CFDB058" w14:textId="77777777" w:rsidR="00A9221D" w:rsidRPr="005B7735" w:rsidRDefault="00A9221D" w:rsidP="00A9221D">
            <w:pPr>
              <w:jc w:val="left"/>
              <w:rPr>
                <w:rFonts w:ascii="Aptos Narrow" w:eastAsia="Times New Roman" w:hAnsi="Aptos Narrow"/>
                <w:color w:val="000000"/>
                <w:szCs w:val="22"/>
              </w:rPr>
            </w:pPr>
            <w:r w:rsidRPr="005B7735">
              <w:rPr>
                <w:rFonts w:ascii="Aptos Narrow" w:eastAsia="Times New Roman" w:hAnsi="Aptos Narrow"/>
                <w:color w:val="000000"/>
                <w:szCs w:val="22"/>
              </w:rPr>
              <w:t>Infra</w:t>
            </w:r>
          </w:p>
        </w:tc>
        <w:tc>
          <w:tcPr>
            <w:tcW w:w="624" w:type="dxa"/>
            <w:tcBorders>
              <w:top w:val="nil"/>
              <w:left w:val="nil"/>
              <w:bottom w:val="single" w:sz="4" w:space="0" w:color="auto"/>
              <w:right w:val="nil"/>
            </w:tcBorders>
            <w:shd w:val="clear" w:color="000000" w:fill="DAE9F8"/>
            <w:noWrap/>
            <w:vAlign w:val="bottom"/>
            <w:hideMark/>
          </w:tcPr>
          <w:p w14:paraId="4B62CF9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72,3%</w:t>
            </w:r>
          </w:p>
        </w:tc>
        <w:tc>
          <w:tcPr>
            <w:tcW w:w="624" w:type="dxa"/>
            <w:tcBorders>
              <w:top w:val="nil"/>
              <w:left w:val="nil"/>
              <w:bottom w:val="single" w:sz="4" w:space="0" w:color="auto"/>
              <w:right w:val="nil"/>
            </w:tcBorders>
            <w:shd w:val="clear" w:color="000000" w:fill="DAE9F8"/>
            <w:noWrap/>
            <w:vAlign w:val="bottom"/>
            <w:hideMark/>
          </w:tcPr>
          <w:p w14:paraId="28C3F4A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16,4%</w:t>
            </w:r>
          </w:p>
        </w:tc>
        <w:tc>
          <w:tcPr>
            <w:tcW w:w="624" w:type="dxa"/>
            <w:tcBorders>
              <w:top w:val="nil"/>
              <w:left w:val="nil"/>
              <w:bottom w:val="single" w:sz="4" w:space="0" w:color="auto"/>
              <w:right w:val="nil"/>
            </w:tcBorders>
            <w:shd w:val="clear" w:color="000000" w:fill="DAE9F8"/>
            <w:noWrap/>
            <w:vAlign w:val="bottom"/>
            <w:hideMark/>
          </w:tcPr>
          <w:p w14:paraId="008EA2F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19,2%</w:t>
            </w:r>
          </w:p>
        </w:tc>
        <w:tc>
          <w:tcPr>
            <w:tcW w:w="624" w:type="dxa"/>
            <w:tcBorders>
              <w:top w:val="nil"/>
              <w:left w:val="nil"/>
              <w:bottom w:val="single" w:sz="4" w:space="0" w:color="auto"/>
              <w:right w:val="nil"/>
            </w:tcBorders>
            <w:shd w:val="clear" w:color="000000" w:fill="DAE9F8"/>
            <w:noWrap/>
            <w:vAlign w:val="bottom"/>
            <w:hideMark/>
          </w:tcPr>
          <w:p w14:paraId="7B0E727B"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-15,8%</w:t>
            </w:r>
          </w:p>
        </w:tc>
        <w:tc>
          <w:tcPr>
            <w:tcW w:w="624" w:type="dxa"/>
            <w:tcBorders>
              <w:top w:val="nil"/>
              <w:left w:val="nil"/>
              <w:bottom w:val="single" w:sz="4" w:space="0" w:color="auto"/>
              <w:right w:val="nil"/>
            </w:tcBorders>
            <w:shd w:val="clear" w:color="000000" w:fill="DAE9F8"/>
            <w:noWrap/>
            <w:vAlign w:val="bottom"/>
            <w:hideMark/>
          </w:tcPr>
          <w:p w14:paraId="744AE4F3"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-2,6%</w:t>
            </w:r>
          </w:p>
        </w:tc>
        <w:tc>
          <w:tcPr>
            <w:tcW w:w="624" w:type="dxa"/>
            <w:tcBorders>
              <w:top w:val="nil"/>
              <w:left w:val="nil"/>
              <w:bottom w:val="single" w:sz="4" w:space="0" w:color="auto"/>
              <w:right w:val="nil"/>
            </w:tcBorders>
            <w:shd w:val="clear" w:color="000000" w:fill="DAE9F8"/>
            <w:noWrap/>
            <w:vAlign w:val="bottom"/>
            <w:hideMark/>
          </w:tcPr>
          <w:p w14:paraId="783E24D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49,5%</w:t>
            </w:r>
          </w:p>
        </w:tc>
        <w:tc>
          <w:tcPr>
            <w:tcW w:w="624" w:type="dxa"/>
            <w:tcBorders>
              <w:top w:val="nil"/>
              <w:left w:val="nil"/>
              <w:bottom w:val="single" w:sz="4" w:space="0" w:color="auto"/>
              <w:right w:val="nil"/>
            </w:tcBorders>
            <w:shd w:val="clear" w:color="000000" w:fill="DAE9F8"/>
            <w:noWrap/>
            <w:vAlign w:val="bottom"/>
            <w:hideMark/>
          </w:tcPr>
          <w:p w14:paraId="0318B2AA"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-50,5%</w:t>
            </w:r>
          </w:p>
        </w:tc>
        <w:tc>
          <w:tcPr>
            <w:tcW w:w="624" w:type="dxa"/>
            <w:tcBorders>
              <w:top w:val="nil"/>
              <w:left w:val="nil"/>
              <w:bottom w:val="single" w:sz="4" w:space="0" w:color="auto"/>
              <w:right w:val="nil"/>
            </w:tcBorders>
            <w:shd w:val="clear" w:color="000000" w:fill="DAE9F8"/>
            <w:noWrap/>
            <w:vAlign w:val="bottom"/>
            <w:hideMark/>
          </w:tcPr>
          <w:p w14:paraId="658AD3C9"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10,2%</w:t>
            </w:r>
          </w:p>
        </w:tc>
        <w:tc>
          <w:tcPr>
            <w:tcW w:w="624" w:type="dxa"/>
            <w:tcBorders>
              <w:top w:val="nil"/>
              <w:left w:val="nil"/>
              <w:bottom w:val="single" w:sz="4" w:space="0" w:color="auto"/>
              <w:right w:val="nil"/>
            </w:tcBorders>
            <w:shd w:val="clear" w:color="000000" w:fill="DAE9F8"/>
            <w:noWrap/>
            <w:vAlign w:val="bottom"/>
            <w:hideMark/>
          </w:tcPr>
          <w:p w14:paraId="19EBB06C"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86,9%</w:t>
            </w:r>
          </w:p>
        </w:tc>
        <w:tc>
          <w:tcPr>
            <w:tcW w:w="624" w:type="dxa"/>
            <w:tcBorders>
              <w:top w:val="nil"/>
              <w:left w:val="nil"/>
              <w:bottom w:val="single" w:sz="4" w:space="0" w:color="auto"/>
              <w:right w:val="nil"/>
            </w:tcBorders>
            <w:shd w:val="clear" w:color="000000" w:fill="DAE9F8"/>
            <w:noWrap/>
            <w:vAlign w:val="bottom"/>
            <w:hideMark/>
          </w:tcPr>
          <w:p w14:paraId="01DBE705"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74,0%</w:t>
            </w:r>
          </w:p>
        </w:tc>
        <w:tc>
          <w:tcPr>
            <w:tcW w:w="624" w:type="dxa"/>
            <w:tcBorders>
              <w:top w:val="nil"/>
              <w:left w:val="nil"/>
              <w:bottom w:val="single" w:sz="4" w:space="0" w:color="auto"/>
              <w:right w:val="nil"/>
            </w:tcBorders>
            <w:shd w:val="clear" w:color="000000" w:fill="DAE9F8"/>
            <w:noWrap/>
            <w:vAlign w:val="bottom"/>
            <w:hideMark/>
          </w:tcPr>
          <w:p w14:paraId="6C3A5EBD"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92,0%</w:t>
            </w:r>
          </w:p>
        </w:tc>
        <w:tc>
          <w:tcPr>
            <w:tcW w:w="624" w:type="dxa"/>
            <w:tcBorders>
              <w:top w:val="nil"/>
              <w:left w:val="nil"/>
              <w:bottom w:val="single" w:sz="4" w:space="0" w:color="auto"/>
              <w:right w:val="nil"/>
            </w:tcBorders>
            <w:shd w:val="clear" w:color="000000" w:fill="DAE9F8"/>
            <w:noWrap/>
            <w:vAlign w:val="bottom"/>
            <w:hideMark/>
          </w:tcPr>
          <w:p w14:paraId="16517426"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-53,9%</w:t>
            </w:r>
          </w:p>
        </w:tc>
        <w:tc>
          <w:tcPr>
            <w:tcW w:w="624" w:type="dxa"/>
            <w:tcBorders>
              <w:top w:val="nil"/>
              <w:left w:val="nil"/>
              <w:bottom w:val="single" w:sz="4" w:space="0" w:color="auto"/>
              <w:right w:val="single" w:sz="4" w:space="0" w:color="auto"/>
            </w:tcBorders>
            <w:shd w:val="clear" w:color="000000" w:fill="DAE9F8"/>
            <w:noWrap/>
            <w:vAlign w:val="bottom"/>
            <w:hideMark/>
          </w:tcPr>
          <w:p w14:paraId="4DE1872F" w14:textId="77777777" w:rsidR="00A9221D" w:rsidRPr="005B7735" w:rsidRDefault="00A9221D" w:rsidP="00A9221D">
            <w:pPr>
              <w:jc w:val="right"/>
              <w:rPr>
                <w:rFonts w:ascii="Aptos Narrow" w:eastAsia="Times New Roman" w:hAnsi="Aptos Narrow"/>
                <w:color w:val="000000"/>
                <w:szCs w:val="22"/>
              </w:rPr>
            </w:pPr>
            <w:r w:rsidRPr="005B7735">
              <w:rPr>
                <w:rFonts w:ascii="Aptos Narrow" w:eastAsia="Times New Roman" w:hAnsi="Aptos Narrow"/>
                <w:color w:val="000000"/>
                <w:szCs w:val="22"/>
              </w:rPr>
              <w:t>100,0%</w:t>
            </w:r>
          </w:p>
        </w:tc>
      </w:tr>
    </w:tbl>
    <w:p w14:paraId="6226EF6D" w14:textId="77777777" w:rsidR="001739F6" w:rsidRDefault="001739F6" w:rsidP="001739F6">
      <w:pPr>
        <w:rPr>
          <w:rFonts w:asciiTheme="minorHAnsi" w:hAnsiTheme="minorHAnsi"/>
          <w:sz w:val="24"/>
          <w:szCs w:val="24"/>
        </w:rPr>
      </w:pPr>
    </w:p>
    <w:p w14:paraId="2D8AE5C7" w14:textId="77777777" w:rsidR="001739F6" w:rsidRDefault="001739F6" w:rsidP="001739F6">
      <w:pPr>
        <w:rPr>
          <w:rFonts w:asciiTheme="minorHAnsi" w:hAnsiTheme="minorHAnsi"/>
          <w:sz w:val="24"/>
          <w:szCs w:val="24"/>
        </w:rPr>
      </w:pPr>
    </w:p>
    <w:p w14:paraId="3F58184D" w14:textId="77777777" w:rsidR="001739F6" w:rsidRPr="001739F6" w:rsidRDefault="001739F6" w:rsidP="001739F6">
      <w:pPr>
        <w:rPr>
          <w:rFonts w:asciiTheme="minorHAnsi" w:hAnsiTheme="minorHAnsi"/>
          <w:sz w:val="24"/>
          <w:szCs w:val="24"/>
        </w:rPr>
      </w:pPr>
    </w:p>
    <w:p w14:paraId="67B442E1" w14:textId="4F7BDA67" w:rsidR="00FA0FEE" w:rsidRPr="00FA0FEE" w:rsidRDefault="00772191" w:rsidP="00FA0FEE">
      <w:pPr>
        <w:pStyle w:val="Titre1"/>
        <w:numPr>
          <w:ilvl w:val="0"/>
          <w:numId w:val="2"/>
        </w:numPr>
        <w:pBdr>
          <w:bottom w:val="single" w:sz="8" w:space="1" w:color="C00000"/>
        </w:pBdr>
        <w:rPr>
          <w:rFonts w:cs="Calibri"/>
          <w:szCs w:val="24"/>
        </w:rPr>
      </w:pPr>
      <w:bookmarkStart w:id="95" w:name="_Toc230250983"/>
      <w:r>
        <w:rPr>
          <w:rFonts w:cs="Calibri"/>
          <w:szCs w:val="24"/>
        </w:rPr>
        <w:t>Calibrage pour l’allocation 2026</w:t>
      </w:r>
      <w:bookmarkEnd w:id="95"/>
    </w:p>
    <w:p w14:paraId="19F89159" w14:textId="77777777" w:rsidR="00A532A6" w:rsidRDefault="00A532A6" w:rsidP="00444EC9">
      <w:pPr>
        <w:spacing w:after="120"/>
        <w:rPr>
          <w:rFonts w:asciiTheme="minorHAnsi" w:hAnsiTheme="minorHAnsi" w:cs="Calibri"/>
          <w:sz w:val="24"/>
          <w:szCs w:val="24"/>
        </w:rPr>
      </w:pPr>
    </w:p>
    <w:p w14:paraId="721D7434" w14:textId="0970F04E" w:rsidR="00D63C93" w:rsidRPr="00931B71" w:rsidRDefault="00D63C93" w:rsidP="00444EC9">
      <w:pPr>
        <w:spacing w:after="120"/>
        <w:rPr>
          <w:rFonts w:asciiTheme="minorHAnsi" w:hAnsiTheme="minorHAnsi" w:cs="Calibri"/>
          <w:sz w:val="24"/>
          <w:szCs w:val="24"/>
        </w:rPr>
      </w:pPr>
      <w:r w:rsidRPr="00931B71">
        <w:rPr>
          <w:rFonts w:asciiTheme="minorHAnsi" w:hAnsiTheme="minorHAnsi" w:cs="Calibri"/>
          <w:sz w:val="24"/>
          <w:szCs w:val="24"/>
        </w:rPr>
        <w:t>Une fois les développements réalisés sur les différents modèles, il ne reste plus qu’à calibrer les paramètres de ces différents modèles grâce aux données historiques. Pour ce faire, un tableau récapitulatif des différentes séries de grandeurs économiques sera donné ci-dessous :</w:t>
      </w:r>
    </w:p>
    <w:p w14:paraId="504452A7" w14:textId="77777777" w:rsidR="00776DB9" w:rsidRDefault="00776DB9" w:rsidP="00444EC9">
      <w:pPr>
        <w:spacing w:after="120"/>
        <w:rPr>
          <w:rFonts w:asciiTheme="minorHAnsi" w:hAnsiTheme="minorHAnsi" w:cs="Calibri"/>
          <w:szCs w:val="22"/>
        </w:rPr>
      </w:pPr>
    </w:p>
    <w:p w14:paraId="3BA18B47" w14:textId="77777777" w:rsidR="00776DB9" w:rsidRDefault="00776DB9" w:rsidP="00444EC9">
      <w:pPr>
        <w:spacing w:after="120"/>
        <w:rPr>
          <w:rFonts w:asciiTheme="minorHAnsi" w:hAnsiTheme="minorHAnsi" w:cs="Calibri"/>
          <w:szCs w:val="22"/>
        </w:rPr>
      </w:pPr>
    </w:p>
    <w:p w14:paraId="3993E5D1" w14:textId="77777777" w:rsidR="00776DB9" w:rsidRDefault="00776DB9" w:rsidP="00444EC9">
      <w:pPr>
        <w:spacing w:after="120"/>
        <w:rPr>
          <w:rFonts w:asciiTheme="minorHAnsi" w:hAnsiTheme="minorHAnsi" w:cs="Calibri"/>
          <w:szCs w:val="22"/>
        </w:rPr>
      </w:pPr>
    </w:p>
    <w:p w14:paraId="492398BC" w14:textId="77777777" w:rsidR="00776DB9" w:rsidRDefault="00776DB9" w:rsidP="00444EC9">
      <w:pPr>
        <w:spacing w:after="120"/>
        <w:rPr>
          <w:rFonts w:asciiTheme="minorHAnsi" w:hAnsiTheme="minorHAnsi" w:cs="Calibri"/>
          <w:szCs w:val="22"/>
        </w:rPr>
      </w:pPr>
    </w:p>
    <w:p w14:paraId="2F37F1A9" w14:textId="77777777" w:rsidR="00776DB9" w:rsidRDefault="00776DB9" w:rsidP="00444EC9">
      <w:pPr>
        <w:spacing w:after="120"/>
        <w:rPr>
          <w:rFonts w:asciiTheme="minorHAnsi" w:hAnsiTheme="minorHAnsi" w:cs="Calibri"/>
          <w:szCs w:val="22"/>
        </w:rPr>
      </w:pPr>
    </w:p>
    <w:p w14:paraId="4E84839C" w14:textId="77777777" w:rsidR="00776DB9" w:rsidRDefault="00776DB9" w:rsidP="00444EC9">
      <w:pPr>
        <w:spacing w:after="120"/>
        <w:rPr>
          <w:rFonts w:asciiTheme="minorHAnsi" w:hAnsiTheme="minorHAnsi" w:cs="Calibri"/>
          <w:szCs w:val="22"/>
        </w:rPr>
      </w:pPr>
    </w:p>
    <w:p w14:paraId="11A7093F" w14:textId="77777777" w:rsidR="00776DB9" w:rsidRDefault="00776DB9" w:rsidP="00444EC9">
      <w:pPr>
        <w:spacing w:after="120"/>
        <w:rPr>
          <w:rFonts w:asciiTheme="minorHAnsi" w:hAnsiTheme="minorHAnsi" w:cs="Calibri"/>
          <w:szCs w:val="22"/>
        </w:rPr>
      </w:pPr>
    </w:p>
    <w:p w14:paraId="1F856F41" w14:textId="77777777" w:rsidR="00776DB9" w:rsidRDefault="00776DB9" w:rsidP="00444EC9">
      <w:pPr>
        <w:spacing w:after="120"/>
        <w:rPr>
          <w:rFonts w:asciiTheme="minorHAnsi" w:hAnsiTheme="minorHAnsi" w:cs="Calibri"/>
          <w:szCs w:val="22"/>
        </w:rPr>
      </w:pPr>
    </w:p>
    <w:p w14:paraId="5C63A4A1" w14:textId="77777777" w:rsidR="00776DB9" w:rsidRDefault="00776DB9" w:rsidP="00444EC9">
      <w:pPr>
        <w:spacing w:after="120"/>
        <w:rPr>
          <w:rFonts w:asciiTheme="minorHAnsi" w:hAnsiTheme="minorHAnsi" w:cs="Calibri"/>
          <w:szCs w:val="22"/>
        </w:rPr>
      </w:pPr>
    </w:p>
    <w:p w14:paraId="6A3C0676" w14:textId="77777777" w:rsidR="00776DB9" w:rsidRDefault="00776DB9" w:rsidP="00444EC9">
      <w:pPr>
        <w:spacing w:after="120"/>
        <w:rPr>
          <w:rFonts w:asciiTheme="minorHAnsi" w:hAnsiTheme="minorHAnsi" w:cs="Calibri"/>
          <w:szCs w:val="22"/>
        </w:rPr>
      </w:pPr>
    </w:p>
    <w:tbl>
      <w:tblPr>
        <w:tblW w:w="8775" w:type="dxa"/>
        <w:tblCellMar>
          <w:left w:w="70" w:type="dxa"/>
          <w:right w:w="70" w:type="dxa"/>
        </w:tblCellMar>
        <w:tblLook w:val="04A0" w:firstRow="1" w:lastRow="0" w:firstColumn="1" w:lastColumn="0" w:noHBand="0" w:noVBand="1"/>
      </w:tblPr>
      <w:tblGrid>
        <w:gridCol w:w="1561"/>
        <w:gridCol w:w="2813"/>
        <w:gridCol w:w="2088"/>
        <w:gridCol w:w="1129"/>
        <w:gridCol w:w="1318"/>
      </w:tblGrid>
      <w:tr w:rsidR="00776DB9" w:rsidRPr="00776DB9" w14:paraId="67B41558" w14:textId="77777777" w:rsidTr="00776DB9">
        <w:trPr>
          <w:trHeight w:val="360"/>
        </w:trPr>
        <w:tc>
          <w:tcPr>
            <w:tcW w:w="1561" w:type="dxa"/>
            <w:tcBorders>
              <w:top w:val="single" w:sz="4" w:space="0" w:color="auto"/>
              <w:left w:val="single" w:sz="4" w:space="0" w:color="auto"/>
              <w:bottom w:val="single" w:sz="4" w:space="0" w:color="auto"/>
              <w:right w:val="single" w:sz="4" w:space="0" w:color="auto"/>
            </w:tcBorders>
            <w:shd w:val="clear" w:color="000000" w:fill="104861"/>
            <w:noWrap/>
            <w:vAlign w:val="bottom"/>
            <w:hideMark/>
          </w:tcPr>
          <w:p w14:paraId="4D0D6A5C"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Driver</w:t>
            </w:r>
          </w:p>
        </w:tc>
        <w:tc>
          <w:tcPr>
            <w:tcW w:w="2679" w:type="dxa"/>
            <w:tcBorders>
              <w:top w:val="single" w:sz="4" w:space="0" w:color="auto"/>
              <w:left w:val="nil"/>
              <w:bottom w:val="single" w:sz="4" w:space="0" w:color="auto"/>
              <w:right w:val="single" w:sz="4" w:space="0" w:color="auto"/>
            </w:tcBorders>
            <w:shd w:val="clear" w:color="000000" w:fill="104861"/>
            <w:noWrap/>
            <w:vAlign w:val="bottom"/>
            <w:hideMark/>
          </w:tcPr>
          <w:p w14:paraId="16B62C28"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Source</w:t>
            </w:r>
          </w:p>
        </w:tc>
        <w:tc>
          <w:tcPr>
            <w:tcW w:w="2088" w:type="dxa"/>
            <w:tcBorders>
              <w:top w:val="single" w:sz="4" w:space="0" w:color="auto"/>
              <w:left w:val="nil"/>
              <w:bottom w:val="single" w:sz="4" w:space="0" w:color="auto"/>
              <w:right w:val="single" w:sz="4" w:space="0" w:color="auto"/>
            </w:tcBorders>
            <w:shd w:val="clear" w:color="000000" w:fill="104861"/>
            <w:noWrap/>
            <w:vAlign w:val="bottom"/>
            <w:hideMark/>
          </w:tcPr>
          <w:p w14:paraId="65C8C11D"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Ticker</w:t>
            </w:r>
          </w:p>
        </w:tc>
        <w:tc>
          <w:tcPr>
            <w:tcW w:w="1129" w:type="dxa"/>
            <w:tcBorders>
              <w:top w:val="single" w:sz="4" w:space="0" w:color="auto"/>
              <w:left w:val="nil"/>
              <w:bottom w:val="single" w:sz="4" w:space="0" w:color="auto"/>
              <w:right w:val="single" w:sz="4" w:space="0" w:color="auto"/>
            </w:tcBorders>
            <w:shd w:val="clear" w:color="000000" w:fill="104861"/>
            <w:noWrap/>
            <w:vAlign w:val="bottom"/>
            <w:hideMark/>
          </w:tcPr>
          <w:p w14:paraId="61A5536B"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Fréquence</w:t>
            </w:r>
          </w:p>
        </w:tc>
        <w:tc>
          <w:tcPr>
            <w:tcW w:w="1318" w:type="dxa"/>
            <w:tcBorders>
              <w:top w:val="single" w:sz="4" w:space="0" w:color="auto"/>
              <w:left w:val="nil"/>
              <w:bottom w:val="single" w:sz="4" w:space="0" w:color="auto"/>
              <w:right w:val="single" w:sz="4" w:space="0" w:color="auto"/>
            </w:tcBorders>
            <w:shd w:val="clear" w:color="000000" w:fill="104861"/>
            <w:noWrap/>
            <w:vAlign w:val="bottom"/>
            <w:hideMark/>
          </w:tcPr>
          <w:p w14:paraId="1E7E2091"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Première Date</w:t>
            </w:r>
          </w:p>
        </w:tc>
      </w:tr>
      <w:tr w:rsidR="00776DB9" w:rsidRPr="00776DB9" w14:paraId="6C642550"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02A3B36E"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Action Euro</w:t>
            </w:r>
          </w:p>
        </w:tc>
        <w:tc>
          <w:tcPr>
            <w:tcW w:w="2679" w:type="dxa"/>
            <w:tcBorders>
              <w:top w:val="nil"/>
              <w:left w:val="nil"/>
              <w:bottom w:val="single" w:sz="4" w:space="0" w:color="auto"/>
              <w:right w:val="single" w:sz="4" w:space="0" w:color="auto"/>
            </w:tcBorders>
            <w:noWrap/>
            <w:vAlign w:val="bottom"/>
            <w:hideMark/>
          </w:tcPr>
          <w:p w14:paraId="5D2729FF"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nil"/>
              <w:right w:val="nil"/>
            </w:tcBorders>
            <w:noWrap/>
            <w:vAlign w:val="bottom"/>
            <w:hideMark/>
          </w:tcPr>
          <w:p w14:paraId="42830DD4"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MSDEE15N Index</w:t>
            </w:r>
          </w:p>
        </w:tc>
        <w:tc>
          <w:tcPr>
            <w:tcW w:w="1129" w:type="dxa"/>
            <w:tcBorders>
              <w:top w:val="nil"/>
              <w:left w:val="single" w:sz="4" w:space="0" w:color="auto"/>
              <w:bottom w:val="single" w:sz="4" w:space="0" w:color="auto"/>
              <w:right w:val="single" w:sz="4" w:space="0" w:color="auto"/>
            </w:tcBorders>
            <w:noWrap/>
            <w:vAlign w:val="bottom"/>
            <w:hideMark/>
          </w:tcPr>
          <w:p w14:paraId="38B667F7"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48BF426D"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7FA1A30E"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58F86679" w14:textId="75BA2DF6"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lastRenderedPageBreak/>
              <w:t>Action Monde</w:t>
            </w:r>
            <w:r w:rsidR="00497342">
              <w:rPr>
                <w:rFonts w:ascii="Aptos Narrow" w:eastAsia="Times New Roman" w:hAnsi="Aptos Narrow"/>
                <w:color w:val="FFFFFF"/>
                <w:szCs w:val="22"/>
              </w:rPr>
              <w:t xml:space="preserve"> Ex-Europe</w:t>
            </w:r>
          </w:p>
        </w:tc>
        <w:tc>
          <w:tcPr>
            <w:tcW w:w="2679" w:type="dxa"/>
            <w:tcBorders>
              <w:top w:val="nil"/>
              <w:left w:val="nil"/>
              <w:bottom w:val="single" w:sz="4" w:space="0" w:color="auto"/>
              <w:right w:val="single" w:sz="4" w:space="0" w:color="auto"/>
            </w:tcBorders>
            <w:noWrap/>
            <w:vAlign w:val="bottom"/>
            <w:hideMark/>
          </w:tcPr>
          <w:p w14:paraId="4C8005E6"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single" w:sz="4" w:space="0" w:color="auto"/>
              <w:left w:val="nil"/>
              <w:bottom w:val="single" w:sz="4" w:space="0" w:color="auto"/>
              <w:right w:val="single" w:sz="4" w:space="0" w:color="auto"/>
            </w:tcBorders>
            <w:noWrap/>
            <w:vAlign w:val="bottom"/>
            <w:hideMark/>
          </w:tcPr>
          <w:p w14:paraId="666F2F81"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MSDEWEUN Index</w:t>
            </w:r>
          </w:p>
        </w:tc>
        <w:tc>
          <w:tcPr>
            <w:tcW w:w="1129" w:type="dxa"/>
            <w:tcBorders>
              <w:top w:val="nil"/>
              <w:left w:val="nil"/>
              <w:bottom w:val="single" w:sz="4" w:space="0" w:color="auto"/>
              <w:right w:val="single" w:sz="4" w:space="0" w:color="auto"/>
            </w:tcBorders>
            <w:noWrap/>
            <w:vAlign w:val="bottom"/>
            <w:hideMark/>
          </w:tcPr>
          <w:p w14:paraId="527E57BB"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53F8820A"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05B99DE0"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76F93FBA"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 xml:space="preserve">Action </w:t>
            </w:r>
            <w:proofErr w:type="spellStart"/>
            <w:r w:rsidRPr="00776DB9">
              <w:rPr>
                <w:rFonts w:ascii="Aptos Narrow" w:eastAsia="Times New Roman" w:hAnsi="Aptos Narrow"/>
                <w:color w:val="FFFFFF"/>
                <w:szCs w:val="22"/>
              </w:rPr>
              <w:t>emergent</w:t>
            </w:r>
            <w:proofErr w:type="spellEnd"/>
          </w:p>
        </w:tc>
        <w:tc>
          <w:tcPr>
            <w:tcW w:w="2679" w:type="dxa"/>
            <w:tcBorders>
              <w:top w:val="nil"/>
              <w:left w:val="nil"/>
              <w:bottom w:val="single" w:sz="4" w:space="0" w:color="auto"/>
              <w:right w:val="single" w:sz="4" w:space="0" w:color="auto"/>
            </w:tcBorders>
            <w:noWrap/>
            <w:vAlign w:val="bottom"/>
            <w:hideMark/>
          </w:tcPr>
          <w:p w14:paraId="530EB549"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single" w:sz="4" w:space="0" w:color="auto"/>
              <w:right w:val="single" w:sz="4" w:space="0" w:color="auto"/>
            </w:tcBorders>
            <w:noWrap/>
            <w:vAlign w:val="bottom"/>
            <w:hideMark/>
          </w:tcPr>
          <w:p w14:paraId="764D8EF4" w14:textId="59CAE145"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 </w:t>
            </w:r>
            <w:r w:rsidR="0078779A" w:rsidRPr="0078779A">
              <w:rPr>
                <w:rFonts w:ascii="Aptos Narrow" w:eastAsia="Times New Roman" w:hAnsi="Aptos Narrow"/>
                <w:color w:val="000000"/>
                <w:szCs w:val="22"/>
              </w:rPr>
              <w:t>MSDEEEMN</w:t>
            </w:r>
            <w:r w:rsidR="004E2A94">
              <w:rPr>
                <w:rFonts w:ascii="Aptos Narrow" w:eastAsia="Times New Roman" w:hAnsi="Aptos Narrow"/>
                <w:color w:val="000000"/>
                <w:szCs w:val="22"/>
              </w:rPr>
              <w:t xml:space="preserve"> Index</w:t>
            </w:r>
          </w:p>
        </w:tc>
        <w:tc>
          <w:tcPr>
            <w:tcW w:w="1129" w:type="dxa"/>
            <w:tcBorders>
              <w:top w:val="nil"/>
              <w:left w:val="nil"/>
              <w:bottom w:val="single" w:sz="4" w:space="0" w:color="auto"/>
              <w:right w:val="single" w:sz="4" w:space="0" w:color="auto"/>
            </w:tcBorders>
            <w:noWrap/>
            <w:vAlign w:val="bottom"/>
            <w:hideMark/>
          </w:tcPr>
          <w:p w14:paraId="187213E4"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6B71BF02"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5AD03713"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3CEA4E73"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Action Non cotés</w:t>
            </w:r>
          </w:p>
        </w:tc>
        <w:tc>
          <w:tcPr>
            <w:tcW w:w="2679" w:type="dxa"/>
            <w:tcBorders>
              <w:top w:val="nil"/>
              <w:left w:val="nil"/>
              <w:bottom w:val="single" w:sz="4" w:space="0" w:color="auto"/>
              <w:right w:val="single" w:sz="4" w:space="0" w:color="auto"/>
            </w:tcBorders>
            <w:noWrap/>
            <w:vAlign w:val="bottom"/>
            <w:hideMark/>
          </w:tcPr>
          <w:p w14:paraId="03D074D6"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nil"/>
              <w:right w:val="nil"/>
            </w:tcBorders>
            <w:noWrap/>
            <w:vAlign w:val="bottom"/>
            <w:hideMark/>
          </w:tcPr>
          <w:p w14:paraId="6F1EEE29"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LPX50TR Index</w:t>
            </w:r>
          </w:p>
        </w:tc>
        <w:tc>
          <w:tcPr>
            <w:tcW w:w="1129" w:type="dxa"/>
            <w:tcBorders>
              <w:top w:val="nil"/>
              <w:left w:val="single" w:sz="4" w:space="0" w:color="auto"/>
              <w:bottom w:val="single" w:sz="4" w:space="0" w:color="auto"/>
              <w:right w:val="single" w:sz="4" w:space="0" w:color="auto"/>
            </w:tcBorders>
            <w:noWrap/>
            <w:vAlign w:val="bottom"/>
            <w:hideMark/>
          </w:tcPr>
          <w:p w14:paraId="10A3927C"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6E374EA0"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69A3FB7B" w14:textId="77777777" w:rsidTr="001A132C">
        <w:trPr>
          <w:trHeight w:val="585"/>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00DDC3ED" w14:textId="039ACBEC" w:rsidR="00776DB9" w:rsidRPr="00776DB9" w:rsidRDefault="00493A28" w:rsidP="00776DB9">
            <w:pPr>
              <w:jc w:val="left"/>
              <w:rPr>
                <w:rFonts w:ascii="Aptos Narrow" w:eastAsia="Times New Roman" w:hAnsi="Aptos Narrow"/>
                <w:color w:val="FFFFFF"/>
                <w:szCs w:val="22"/>
              </w:rPr>
            </w:pPr>
            <w:r>
              <w:rPr>
                <w:rFonts w:ascii="Aptos Narrow" w:eastAsia="Times New Roman" w:hAnsi="Aptos Narrow"/>
                <w:color w:val="FFFFFF"/>
                <w:szCs w:val="22"/>
              </w:rPr>
              <w:t>Inflation</w:t>
            </w:r>
          </w:p>
        </w:tc>
        <w:tc>
          <w:tcPr>
            <w:tcW w:w="2679" w:type="dxa"/>
            <w:tcBorders>
              <w:top w:val="nil"/>
              <w:left w:val="nil"/>
              <w:bottom w:val="single" w:sz="4" w:space="0" w:color="auto"/>
              <w:right w:val="single" w:sz="4" w:space="0" w:color="auto"/>
            </w:tcBorders>
            <w:noWrap/>
            <w:vAlign w:val="center"/>
            <w:hideMark/>
          </w:tcPr>
          <w:p w14:paraId="56B1FD6A"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single" w:sz="4" w:space="0" w:color="auto"/>
              <w:left w:val="nil"/>
              <w:bottom w:val="single" w:sz="4" w:space="0" w:color="auto"/>
              <w:right w:val="single" w:sz="4" w:space="0" w:color="auto"/>
            </w:tcBorders>
            <w:vAlign w:val="center"/>
            <w:hideMark/>
          </w:tcPr>
          <w:p w14:paraId="0553ACB2"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GTFRFII10YR Corp/GTFRFII2YR Corp</w:t>
            </w:r>
          </w:p>
        </w:tc>
        <w:tc>
          <w:tcPr>
            <w:tcW w:w="1129" w:type="dxa"/>
            <w:tcBorders>
              <w:top w:val="nil"/>
              <w:left w:val="nil"/>
              <w:bottom w:val="single" w:sz="4" w:space="0" w:color="auto"/>
              <w:right w:val="single" w:sz="4" w:space="0" w:color="auto"/>
            </w:tcBorders>
            <w:noWrap/>
            <w:vAlign w:val="center"/>
            <w:hideMark/>
          </w:tcPr>
          <w:p w14:paraId="7614D7CA"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center"/>
            <w:hideMark/>
          </w:tcPr>
          <w:p w14:paraId="18A76A41"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30/12/2005</w:t>
            </w:r>
          </w:p>
        </w:tc>
      </w:tr>
      <w:tr w:rsidR="00776DB9" w:rsidRPr="00776DB9" w14:paraId="2A5F86CB" w14:textId="77777777" w:rsidTr="00776DB9">
        <w:trPr>
          <w:trHeight w:val="72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52F37C8B" w14:textId="61E2DF03" w:rsidR="00776DB9" w:rsidRPr="00776DB9" w:rsidRDefault="00493A28"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 xml:space="preserve">Taux </w:t>
            </w:r>
            <w:r>
              <w:rPr>
                <w:rFonts w:ascii="Aptos Narrow" w:eastAsia="Times New Roman" w:hAnsi="Aptos Narrow"/>
                <w:color w:val="FFFFFF"/>
                <w:szCs w:val="22"/>
              </w:rPr>
              <w:t>Nominaux</w:t>
            </w:r>
          </w:p>
        </w:tc>
        <w:tc>
          <w:tcPr>
            <w:tcW w:w="2679" w:type="dxa"/>
            <w:tcBorders>
              <w:top w:val="nil"/>
              <w:left w:val="nil"/>
              <w:bottom w:val="single" w:sz="4" w:space="0" w:color="auto"/>
              <w:right w:val="single" w:sz="4" w:space="0" w:color="auto"/>
            </w:tcBorders>
            <w:noWrap/>
            <w:vAlign w:val="center"/>
            <w:hideMark/>
          </w:tcPr>
          <w:p w14:paraId="61FDB8AF"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single" w:sz="4" w:space="0" w:color="auto"/>
              <w:right w:val="single" w:sz="4" w:space="0" w:color="auto"/>
            </w:tcBorders>
            <w:vAlign w:val="bottom"/>
            <w:hideMark/>
          </w:tcPr>
          <w:p w14:paraId="5DA309C2"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GFRN10 Index/GFRN2 Index</w:t>
            </w:r>
          </w:p>
        </w:tc>
        <w:tc>
          <w:tcPr>
            <w:tcW w:w="1129" w:type="dxa"/>
            <w:tcBorders>
              <w:top w:val="nil"/>
              <w:left w:val="nil"/>
              <w:bottom w:val="single" w:sz="4" w:space="0" w:color="auto"/>
              <w:right w:val="single" w:sz="4" w:space="0" w:color="auto"/>
            </w:tcBorders>
            <w:noWrap/>
            <w:vAlign w:val="center"/>
            <w:hideMark/>
          </w:tcPr>
          <w:p w14:paraId="52BA3ECD"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center"/>
            <w:hideMark/>
          </w:tcPr>
          <w:p w14:paraId="4E082AD2"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30/12/2005</w:t>
            </w:r>
          </w:p>
        </w:tc>
      </w:tr>
      <w:tr w:rsidR="00776DB9" w:rsidRPr="00776DB9" w14:paraId="243AB3FA"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2DC2DEAE"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Crédit</w:t>
            </w:r>
          </w:p>
        </w:tc>
        <w:tc>
          <w:tcPr>
            <w:tcW w:w="2679" w:type="dxa"/>
            <w:tcBorders>
              <w:top w:val="nil"/>
              <w:left w:val="nil"/>
              <w:bottom w:val="single" w:sz="4" w:space="0" w:color="auto"/>
              <w:right w:val="single" w:sz="4" w:space="0" w:color="auto"/>
            </w:tcBorders>
            <w:noWrap/>
            <w:vAlign w:val="bottom"/>
            <w:hideMark/>
          </w:tcPr>
          <w:p w14:paraId="27E5973F"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nil"/>
              <w:right w:val="nil"/>
            </w:tcBorders>
            <w:noWrap/>
            <w:vAlign w:val="bottom"/>
            <w:hideMark/>
          </w:tcPr>
          <w:p w14:paraId="2DE82427"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H06270EU Index</w:t>
            </w:r>
          </w:p>
        </w:tc>
        <w:tc>
          <w:tcPr>
            <w:tcW w:w="1129" w:type="dxa"/>
            <w:tcBorders>
              <w:top w:val="nil"/>
              <w:left w:val="single" w:sz="4" w:space="0" w:color="auto"/>
              <w:bottom w:val="single" w:sz="4" w:space="0" w:color="auto"/>
              <w:right w:val="single" w:sz="4" w:space="0" w:color="auto"/>
            </w:tcBorders>
            <w:noWrap/>
            <w:vAlign w:val="center"/>
            <w:hideMark/>
          </w:tcPr>
          <w:p w14:paraId="3DBFC4F5"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00F3CE37"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10B9116D"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7B1746CC"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Dette Privée</w:t>
            </w:r>
          </w:p>
        </w:tc>
        <w:tc>
          <w:tcPr>
            <w:tcW w:w="2679" w:type="dxa"/>
            <w:tcBorders>
              <w:top w:val="nil"/>
              <w:left w:val="nil"/>
              <w:bottom w:val="single" w:sz="4" w:space="0" w:color="auto"/>
              <w:right w:val="single" w:sz="4" w:space="0" w:color="auto"/>
            </w:tcBorders>
            <w:noWrap/>
            <w:vAlign w:val="bottom"/>
            <w:hideMark/>
          </w:tcPr>
          <w:p w14:paraId="470408AB"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nil"/>
              <w:right w:val="nil"/>
            </w:tcBorders>
            <w:noWrap/>
            <w:vAlign w:val="bottom"/>
            <w:hideMark/>
          </w:tcPr>
          <w:p w14:paraId="00CD506E"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LP01TREU Index</w:t>
            </w:r>
          </w:p>
        </w:tc>
        <w:tc>
          <w:tcPr>
            <w:tcW w:w="1129" w:type="dxa"/>
            <w:tcBorders>
              <w:top w:val="nil"/>
              <w:left w:val="single" w:sz="4" w:space="0" w:color="auto"/>
              <w:bottom w:val="single" w:sz="4" w:space="0" w:color="auto"/>
              <w:right w:val="single" w:sz="4" w:space="0" w:color="auto"/>
            </w:tcBorders>
            <w:noWrap/>
            <w:vAlign w:val="center"/>
            <w:hideMark/>
          </w:tcPr>
          <w:p w14:paraId="5F934A4D"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30964A9C"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r w:rsidR="00776DB9" w:rsidRPr="00776DB9" w14:paraId="41212A2E" w14:textId="77777777" w:rsidTr="00776DB9">
        <w:trPr>
          <w:trHeight w:val="72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26DE3267"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Immobilier</w:t>
            </w:r>
          </w:p>
        </w:tc>
        <w:tc>
          <w:tcPr>
            <w:tcW w:w="2679" w:type="dxa"/>
            <w:tcBorders>
              <w:top w:val="nil"/>
              <w:left w:val="nil"/>
              <w:bottom w:val="single" w:sz="4" w:space="0" w:color="auto"/>
              <w:right w:val="single" w:sz="4" w:space="0" w:color="auto"/>
            </w:tcBorders>
            <w:vAlign w:val="center"/>
            <w:hideMark/>
          </w:tcPr>
          <w:p w14:paraId="35406EEA"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https://www.ieif.fr/immobilier-non-cote</w:t>
            </w:r>
          </w:p>
        </w:tc>
        <w:tc>
          <w:tcPr>
            <w:tcW w:w="2088" w:type="dxa"/>
            <w:tcBorders>
              <w:top w:val="single" w:sz="4" w:space="0" w:color="auto"/>
              <w:left w:val="nil"/>
              <w:bottom w:val="single" w:sz="4" w:space="0" w:color="auto"/>
              <w:right w:val="single" w:sz="4" w:space="0" w:color="auto"/>
            </w:tcBorders>
            <w:noWrap/>
            <w:vAlign w:val="center"/>
            <w:hideMark/>
          </w:tcPr>
          <w:p w14:paraId="03EBC427" w14:textId="77777777" w:rsidR="00776DB9" w:rsidRPr="00776DB9" w:rsidRDefault="00776DB9" w:rsidP="00776DB9">
            <w:pPr>
              <w:jc w:val="center"/>
              <w:rPr>
                <w:rFonts w:ascii="Aptos Narrow" w:eastAsia="Times New Roman" w:hAnsi="Aptos Narrow"/>
                <w:color w:val="000000"/>
                <w:szCs w:val="22"/>
              </w:rPr>
            </w:pPr>
            <w:r w:rsidRPr="00776DB9">
              <w:rPr>
                <w:rFonts w:ascii="Aptos Narrow" w:eastAsia="Times New Roman" w:hAnsi="Aptos Narrow"/>
                <w:color w:val="000000"/>
                <w:szCs w:val="22"/>
              </w:rPr>
              <w:t>/</w:t>
            </w:r>
          </w:p>
        </w:tc>
        <w:tc>
          <w:tcPr>
            <w:tcW w:w="1129" w:type="dxa"/>
            <w:tcBorders>
              <w:top w:val="nil"/>
              <w:left w:val="nil"/>
              <w:bottom w:val="single" w:sz="4" w:space="0" w:color="auto"/>
              <w:right w:val="single" w:sz="4" w:space="0" w:color="auto"/>
            </w:tcBorders>
            <w:noWrap/>
            <w:vAlign w:val="center"/>
            <w:hideMark/>
          </w:tcPr>
          <w:p w14:paraId="06D0C80A"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center"/>
            <w:hideMark/>
          </w:tcPr>
          <w:p w14:paraId="1296E022"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30/06/2008</w:t>
            </w:r>
          </w:p>
        </w:tc>
      </w:tr>
      <w:tr w:rsidR="00776DB9" w:rsidRPr="00776DB9" w14:paraId="1D080C8E" w14:textId="77777777" w:rsidTr="00776DB9">
        <w:trPr>
          <w:trHeight w:val="360"/>
        </w:trPr>
        <w:tc>
          <w:tcPr>
            <w:tcW w:w="1561" w:type="dxa"/>
            <w:tcBorders>
              <w:top w:val="nil"/>
              <w:left w:val="single" w:sz="4" w:space="0" w:color="auto"/>
              <w:bottom w:val="single" w:sz="4" w:space="0" w:color="auto"/>
              <w:right w:val="single" w:sz="4" w:space="0" w:color="auto"/>
            </w:tcBorders>
            <w:shd w:val="clear" w:color="000000" w:fill="104861"/>
            <w:noWrap/>
            <w:vAlign w:val="bottom"/>
            <w:hideMark/>
          </w:tcPr>
          <w:p w14:paraId="305BF889" w14:textId="77777777" w:rsidR="00776DB9" w:rsidRPr="00776DB9" w:rsidRDefault="00776DB9" w:rsidP="00776DB9">
            <w:pPr>
              <w:jc w:val="left"/>
              <w:rPr>
                <w:rFonts w:ascii="Aptos Narrow" w:eastAsia="Times New Roman" w:hAnsi="Aptos Narrow"/>
                <w:color w:val="FFFFFF"/>
                <w:szCs w:val="22"/>
              </w:rPr>
            </w:pPr>
            <w:r w:rsidRPr="00776DB9">
              <w:rPr>
                <w:rFonts w:ascii="Aptos Narrow" w:eastAsia="Times New Roman" w:hAnsi="Aptos Narrow"/>
                <w:color w:val="FFFFFF"/>
                <w:szCs w:val="22"/>
              </w:rPr>
              <w:t>Infrastructure</w:t>
            </w:r>
          </w:p>
        </w:tc>
        <w:tc>
          <w:tcPr>
            <w:tcW w:w="2679" w:type="dxa"/>
            <w:tcBorders>
              <w:top w:val="nil"/>
              <w:left w:val="nil"/>
              <w:bottom w:val="single" w:sz="4" w:space="0" w:color="auto"/>
              <w:right w:val="single" w:sz="4" w:space="0" w:color="auto"/>
            </w:tcBorders>
            <w:noWrap/>
            <w:vAlign w:val="bottom"/>
            <w:hideMark/>
          </w:tcPr>
          <w:p w14:paraId="535A60BB"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Bloomberg</w:t>
            </w:r>
          </w:p>
        </w:tc>
        <w:tc>
          <w:tcPr>
            <w:tcW w:w="2088" w:type="dxa"/>
            <w:tcBorders>
              <w:top w:val="nil"/>
              <w:left w:val="nil"/>
              <w:bottom w:val="single" w:sz="4" w:space="0" w:color="auto"/>
              <w:right w:val="single" w:sz="4" w:space="0" w:color="auto"/>
            </w:tcBorders>
            <w:noWrap/>
            <w:vAlign w:val="bottom"/>
            <w:hideMark/>
          </w:tcPr>
          <w:p w14:paraId="4D3DD248" w14:textId="1ECCC41C"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 </w:t>
            </w:r>
            <w:r w:rsidR="00E8567E" w:rsidRPr="00E8567E">
              <w:rPr>
                <w:rFonts w:ascii="Aptos Narrow" w:eastAsia="Times New Roman" w:hAnsi="Aptos Narrow"/>
                <w:color w:val="000000"/>
                <w:szCs w:val="22"/>
              </w:rPr>
              <w:t>NMX30T Index</w:t>
            </w:r>
          </w:p>
        </w:tc>
        <w:tc>
          <w:tcPr>
            <w:tcW w:w="1129" w:type="dxa"/>
            <w:tcBorders>
              <w:top w:val="nil"/>
              <w:left w:val="nil"/>
              <w:bottom w:val="single" w:sz="4" w:space="0" w:color="auto"/>
              <w:right w:val="single" w:sz="4" w:space="0" w:color="auto"/>
            </w:tcBorders>
            <w:noWrap/>
            <w:vAlign w:val="center"/>
            <w:hideMark/>
          </w:tcPr>
          <w:p w14:paraId="57B8E0A8" w14:textId="77777777" w:rsidR="00776DB9" w:rsidRPr="00776DB9" w:rsidRDefault="00776DB9" w:rsidP="00776DB9">
            <w:pPr>
              <w:jc w:val="left"/>
              <w:rPr>
                <w:rFonts w:ascii="Aptos Narrow" w:eastAsia="Times New Roman" w:hAnsi="Aptos Narrow"/>
                <w:color w:val="000000"/>
                <w:szCs w:val="22"/>
              </w:rPr>
            </w:pPr>
            <w:r w:rsidRPr="00776DB9">
              <w:rPr>
                <w:rFonts w:ascii="Aptos Narrow" w:eastAsia="Times New Roman" w:hAnsi="Aptos Narrow"/>
                <w:color w:val="000000"/>
                <w:szCs w:val="22"/>
              </w:rPr>
              <w:t>Mensuel</w:t>
            </w:r>
          </w:p>
        </w:tc>
        <w:tc>
          <w:tcPr>
            <w:tcW w:w="1318" w:type="dxa"/>
            <w:tcBorders>
              <w:top w:val="nil"/>
              <w:left w:val="nil"/>
              <w:bottom w:val="single" w:sz="4" w:space="0" w:color="auto"/>
              <w:right w:val="single" w:sz="4" w:space="0" w:color="auto"/>
            </w:tcBorders>
            <w:noWrap/>
            <w:vAlign w:val="bottom"/>
            <w:hideMark/>
          </w:tcPr>
          <w:p w14:paraId="6A8F7854" w14:textId="77777777" w:rsidR="00776DB9" w:rsidRPr="00776DB9" w:rsidRDefault="00776DB9" w:rsidP="00776DB9">
            <w:pPr>
              <w:jc w:val="right"/>
              <w:rPr>
                <w:rFonts w:ascii="Aptos Narrow" w:eastAsia="Times New Roman" w:hAnsi="Aptos Narrow"/>
                <w:color w:val="000000"/>
                <w:szCs w:val="22"/>
              </w:rPr>
            </w:pPr>
            <w:r w:rsidRPr="00776DB9">
              <w:rPr>
                <w:rFonts w:ascii="Aptos Narrow" w:eastAsia="Times New Roman" w:hAnsi="Aptos Narrow"/>
                <w:color w:val="000000"/>
                <w:szCs w:val="22"/>
              </w:rPr>
              <w:t>29/12/2000</w:t>
            </w:r>
          </w:p>
        </w:tc>
      </w:tr>
    </w:tbl>
    <w:p w14:paraId="18C0F0A2" w14:textId="77777777" w:rsidR="00D63C93" w:rsidRDefault="00D63C93" w:rsidP="00444EC9">
      <w:pPr>
        <w:spacing w:after="120"/>
        <w:rPr>
          <w:rFonts w:asciiTheme="minorHAnsi" w:hAnsiTheme="minorHAnsi" w:cs="Calibri"/>
          <w:szCs w:val="22"/>
        </w:rPr>
      </w:pPr>
    </w:p>
    <w:p w14:paraId="3D54529D" w14:textId="4776BBE6" w:rsidR="00A54837" w:rsidRPr="00A54837" w:rsidRDefault="00A54837" w:rsidP="00444EC9">
      <w:pPr>
        <w:spacing w:after="120"/>
        <w:rPr>
          <w:rFonts w:asciiTheme="minorHAnsi" w:hAnsiTheme="minorHAnsi" w:cs="Calibri"/>
          <w:sz w:val="24"/>
          <w:szCs w:val="24"/>
        </w:rPr>
      </w:pPr>
      <w:r w:rsidRPr="00A54837">
        <w:rPr>
          <w:rFonts w:asciiTheme="minorHAnsi" w:hAnsiTheme="minorHAnsi" w:cs="Calibri"/>
          <w:sz w:val="24"/>
          <w:szCs w:val="24"/>
        </w:rPr>
        <w:t xml:space="preserve">Les </w:t>
      </w:r>
      <w:r w:rsidRPr="00A54837">
        <w:rPr>
          <w:rFonts w:asciiTheme="minorHAnsi" w:hAnsiTheme="minorHAnsi" w:cs="Calibri"/>
          <w:b/>
          <w:bCs/>
          <w:sz w:val="24"/>
          <w:szCs w:val="24"/>
          <w:u w:val="single"/>
        </w:rPr>
        <w:t>Taux Réels</w:t>
      </w:r>
      <w:r w:rsidRPr="00A54837">
        <w:rPr>
          <w:rFonts w:asciiTheme="minorHAnsi" w:hAnsiTheme="minorHAnsi" w:cs="Calibri"/>
          <w:sz w:val="24"/>
          <w:szCs w:val="24"/>
        </w:rPr>
        <w:t xml:space="preserve"> sont implicités des taux nominaux et de l’inflation</w:t>
      </w:r>
      <w:r>
        <w:rPr>
          <w:rFonts w:asciiTheme="minorHAnsi" w:hAnsiTheme="minorHAnsi" w:cs="Calibri"/>
          <w:sz w:val="24"/>
          <w:szCs w:val="24"/>
        </w:rPr>
        <w:t>.</w:t>
      </w:r>
    </w:p>
    <w:p w14:paraId="29EF341C" w14:textId="7988D389" w:rsidR="00D63C93" w:rsidRPr="00931B71" w:rsidRDefault="00B00480" w:rsidP="00444EC9">
      <w:pPr>
        <w:spacing w:after="120"/>
        <w:rPr>
          <w:rFonts w:asciiTheme="minorHAnsi" w:hAnsiTheme="minorHAnsi" w:cs="Calibri"/>
          <w:sz w:val="24"/>
          <w:szCs w:val="24"/>
        </w:rPr>
      </w:pPr>
      <w:r w:rsidRPr="00931B71">
        <w:rPr>
          <w:rFonts w:asciiTheme="minorHAnsi" w:hAnsiTheme="minorHAnsi" w:cs="Calibri"/>
          <w:sz w:val="24"/>
          <w:szCs w:val="24"/>
        </w:rPr>
        <w:t xml:space="preserve">Les </w:t>
      </w:r>
      <w:r w:rsidR="00D63C93" w:rsidRPr="00931B71">
        <w:rPr>
          <w:rFonts w:asciiTheme="minorHAnsi" w:hAnsiTheme="minorHAnsi" w:cs="Calibri"/>
          <w:sz w:val="24"/>
          <w:szCs w:val="24"/>
        </w:rPr>
        <w:t>paramètres</w:t>
      </w:r>
      <w:r w:rsidRPr="00931B71">
        <w:rPr>
          <w:rFonts w:asciiTheme="minorHAnsi" w:hAnsiTheme="minorHAnsi" w:cs="Calibri"/>
          <w:sz w:val="24"/>
          <w:szCs w:val="24"/>
        </w:rPr>
        <w:t>, directement issus de la calibration avec les séries historiques,</w:t>
      </w:r>
      <w:r w:rsidR="00D63C93" w:rsidRPr="00931B71">
        <w:rPr>
          <w:rFonts w:asciiTheme="minorHAnsi" w:hAnsiTheme="minorHAnsi" w:cs="Calibri"/>
          <w:sz w:val="24"/>
          <w:szCs w:val="24"/>
        </w:rPr>
        <w:t xml:space="preserve"> seront</w:t>
      </w:r>
      <w:r w:rsidRPr="00931B71">
        <w:rPr>
          <w:rFonts w:asciiTheme="minorHAnsi" w:hAnsiTheme="minorHAnsi" w:cs="Calibri"/>
          <w:sz w:val="24"/>
          <w:szCs w:val="24"/>
        </w:rPr>
        <w:t xml:space="preserve"> ainsi</w:t>
      </w:r>
      <w:r w:rsidR="00D63C93" w:rsidRPr="00931B71">
        <w:rPr>
          <w:rFonts w:asciiTheme="minorHAnsi" w:hAnsiTheme="minorHAnsi" w:cs="Calibri"/>
          <w:sz w:val="24"/>
          <w:szCs w:val="24"/>
        </w:rPr>
        <w:t xml:space="preserve"> utiles dans la diffusion de classes d’actifs tel que les obligations nominales, les obligations réelles, </w:t>
      </w:r>
      <w:r w:rsidRPr="00931B71">
        <w:rPr>
          <w:rFonts w:asciiTheme="minorHAnsi" w:hAnsiTheme="minorHAnsi" w:cs="Calibri"/>
          <w:sz w:val="24"/>
          <w:szCs w:val="24"/>
        </w:rPr>
        <w:t>les spreads</w:t>
      </w:r>
      <w:r w:rsidR="00D63C93" w:rsidRPr="00931B71">
        <w:rPr>
          <w:rFonts w:asciiTheme="minorHAnsi" w:hAnsiTheme="minorHAnsi" w:cs="Calibri"/>
          <w:sz w:val="24"/>
          <w:szCs w:val="24"/>
        </w:rPr>
        <w:t xml:space="preserve"> de crédit, les actions européennes, monde et émergentes, l’immobilier et toutes les classes du non cotés. </w:t>
      </w:r>
    </w:p>
    <w:p w14:paraId="66EC926F" w14:textId="77777777" w:rsidR="00D63C93" w:rsidRPr="00560CBA" w:rsidRDefault="00D63C93" w:rsidP="00444EC9">
      <w:pPr>
        <w:spacing w:after="120"/>
        <w:rPr>
          <w:rFonts w:asciiTheme="minorHAnsi" w:hAnsiTheme="minorHAnsi" w:cs="Calibri"/>
          <w:sz w:val="24"/>
          <w:szCs w:val="24"/>
        </w:rPr>
      </w:pPr>
    </w:p>
    <w:p w14:paraId="6FECAFFD" w14:textId="3F8C35E3" w:rsidR="00F14A7D" w:rsidRDefault="00772191" w:rsidP="00894267">
      <w:pPr>
        <w:pStyle w:val="Titre2"/>
        <w:numPr>
          <w:ilvl w:val="0"/>
          <w:numId w:val="4"/>
        </w:numPr>
      </w:pPr>
      <w:bookmarkStart w:id="96" w:name="_Toc230250984"/>
      <w:r>
        <w:t>Modèles de Taux</w:t>
      </w:r>
      <w:r w:rsidR="00E27552">
        <w:t xml:space="preserve"> réels</w:t>
      </w:r>
      <w:r>
        <w:t>/Inflation</w:t>
      </w:r>
      <w:bookmarkEnd w:id="96"/>
      <w:r>
        <w:t xml:space="preserve"> </w:t>
      </w:r>
    </w:p>
    <w:p w14:paraId="662860A3" w14:textId="3AD7F2D9" w:rsidR="0076598A" w:rsidRDefault="0076598A" w:rsidP="0076598A"/>
    <w:p w14:paraId="641D938E" w14:textId="35618454" w:rsidR="008E76FE" w:rsidRPr="00931B71" w:rsidRDefault="008E76FE" w:rsidP="0076598A">
      <w:pPr>
        <w:rPr>
          <w:rFonts w:asciiTheme="minorHAnsi" w:hAnsiTheme="minorHAnsi" w:cstheme="minorHAnsi"/>
          <w:sz w:val="24"/>
          <w:szCs w:val="24"/>
        </w:rPr>
      </w:pPr>
      <w:r w:rsidRPr="00931B71">
        <w:rPr>
          <w:rFonts w:asciiTheme="minorHAnsi" w:hAnsiTheme="minorHAnsi" w:cstheme="minorHAnsi"/>
          <w:sz w:val="24"/>
          <w:szCs w:val="24"/>
        </w:rPr>
        <w:t>Pour rappel, ces modèles de taux sont diffusés avec des modèles de Vasicek à 2 facteurs. Une manière de calibrer les paramètres serait de procéder à une double régression linéaire, donc avec une méthode de moindres carrés :</w:t>
      </w:r>
    </w:p>
    <w:p w14:paraId="7458AE07" w14:textId="5A842E1D" w:rsidR="008E76FE" w:rsidRPr="00931B71" w:rsidRDefault="00B93592" w:rsidP="0076598A">
      <w:pPr>
        <w:rPr>
          <w:rFonts w:asciiTheme="minorHAnsi" w:hAnsiTheme="minorHAnsi" w:cstheme="minorHAnsi"/>
          <w:sz w:val="24"/>
          <w:szCs w:val="24"/>
        </w:rPr>
      </w:pPr>
      <m:oMathPara>
        <m:oMath>
          <m:r>
            <w:rPr>
              <w:rFonts w:ascii="Cambria Math" w:hAnsi="Cambria Math" w:cstheme="minorHAnsi"/>
              <w:color w:val="00B050"/>
              <w:sz w:val="24"/>
              <w:szCs w:val="24"/>
            </w:rPr>
            <m:t>∆</m:t>
          </m:r>
          <m:sSub>
            <m:sSubPr>
              <m:ctrlPr>
                <w:rPr>
                  <w:rFonts w:ascii="Cambria Math" w:hAnsi="Cambria Math" w:cstheme="minorHAnsi"/>
                  <w:i/>
                  <w:color w:val="00B050"/>
                  <w:sz w:val="24"/>
                  <w:szCs w:val="24"/>
                </w:rPr>
              </m:ctrlPr>
            </m:sSubPr>
            <m:e>
              <m:r>
                <w:rPr>
                  <w:rFonts w:ascii="Cambria Math" w:hAnsi="Cambria Math" w:cstheme="minorHAnsi"/>
                  <w:color w:val="00B050"/>
                  <w:sz w:val="24"/>
                  <w:szCs w:val="24"/>
                </w:rPr>
                <m:t>l</m:t>
              </m:r>
            </m:e>
            <m:sub>
              <m:r>
                <w:rPr>
                  <w:rFonts w:ascii="Cambria Math" w:hAnsi="Cambria Math" w:cstheme="minorHAnsi"/>
                  <w:color w:val="00B050"/>
                  <w:sz w:val="24"/>
                  <w:szCs w:val="24"/>
                </w:rPr>
                <m:t>t</m:t>
              </m:r>
            </m:sub>
          </m:sSub>
          <m:r>
            <w:rPr>
              <w:rFonts w:ascii="Cambria Math" w:hAnsi="Cambria Math" w:cstheme="minorHAnsi"/>
              <w:sz w:val="24"/>
              <w:szCs w:val="24"/>
            </w:rPr>
            <m:t>=kμ</m:t>
          </m:r>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r>
            <w:rPr>
              <w:rFonts w:ascii="Cambria Math" w:hAnsi="Cambria Math" w:cstheme="minorHAnsi"/>
              <w:sz w:val="24"/>
              <w:szCs w:val="24"/>
            </w:rPr>
            <m:t>-k</m:t>
          </m:r>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l</m:t>
              </m:r>
            </m:e>
            <m:sub>
              <m:r>
                <w:rPr>
                  <w:rFonts w:ascii="Cambria Math" w:hAnsi="Cambria Math" w:cstheme="minorHAnsi"/>
                  <w:color w:val="FF0000"/>
                  <w:sz w:val="24"/>
                  <w:szCs w:val="24"/>
                </w:rPr>
                <m:t>t</m:t>
              </m:r>
            </m:sub>
          </m:sSub>
          <m:r>
            <w:rPr>
              <w:rFonts w:ascii="Cambria Math" w:hAnsi="Cambria Math" w:cstheme="minorHAnsi"/>
              <w:sz w:val="24"/>
              <w:szCs w:val="24"/>
            </w:rPr>
            <m:t>+σ</m:t>
          </m:r>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r>
            <w:rPr>
              <w:rFonts w:ascii="Cambria Math" w:hAnsi="Cambria Math" w:cstheme="minorHAnsi"/>
              <w:sz w:val="24"/>
              <w:szCs w:val="24"/>
            </w:rPr>
            <m:t>ϵ</m:t>
          </m:r>
        </m:oMath>
      </m:oMathPara>
    </w:p>
    <w:p w14:paraId="25BE088C" w14:textId="77777777" w:rsidR="008E76FE" w:rsidRPr="00931B71" w:rsidRDefault="008E76FE" w:rsidP="0076598A">
      <w:pPr>
        <w:rPr>
          <w:sz w:val="24"/>
          <w:szCs w:val="24"/>
        </w:rPr>
      </w:pPr>
    </w:p>
    <w:p w14:paraId="5E965845" w14:textId="3FB85F86" w:rsidR="008E76FE" w:rsidRPr="00931B71" w:rsidRDefault="00B93592" w:rsidP="0076598A">
      <w:pPr>
        <w:rPr>
          <w:sz w:val="24"/>
          <w:szCs w:val="24"/>
        </w:rPr>
      </w:pPr>
      <m:oMathPara>
        <m:oMath>
          <m:r>
            <w:rPr>
              <w:rFonts w:ascii="Cambria Math" w:hAnsi="Cambria Math" w:cstheme="minorHAnsi"/>
              <w:color w:val="00B050"/>
              <w:sz w:val="24"/>
              <w:szCs w:val="24"/>
            </w:rPr>
            <m:t>∆</m:t>
          </m:r>
          <m:sSub>
            <m:sSubPr>
              <m:ctrlPr>
                <w:rPr>
                  <w:rFonts w:ascii="Cambria Math" w:hAnsi="Cambria Math" w:cstheme="minorHAnsi"/>
                  <w:i/>
                  <w:color w:val="00B050"/>
                  <w:sz w:val="24"/>
                  <w:szCs w:val="24"/>
                </w:rPr>
              </m:ctrlPr>
            </m:sSubPr>
            <m:e>
              <m:r>
                <w:rPr>
                  <w:rFonts w:ascii="Cambria Math" w:hAnsi="Cambria Math" w:cstheme="minorHAnsi"/>
                  <w:color w:val="00B050"/>
                  <w:sz w:val="24"/>
                  <w:szCs w:val="24"/>
                </w:rPr>
                <m:t>r</m:t>
              </m:r>
            </m:e>
            <m:sub>
              <m:r>
                <w:rPr>
                  <w:rFonts w:ascii="Cambria Math" w:hAnsi="Cambria Math" w:cstheme="minorHAnsi"/>
                  <w:color w:val="00B050"/>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r</m:t>
              </m:r>
            </m:sub>
          </m:sSub>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l</m:t>
              </m:r>
            </m:e>
            <m:sub>
              <m:r>
                <w:rPr>
                  <w:rFonts w:ascii="Cambria Math" w:hAnsi="Cambria Math" w:cstheme="minorHAnsi"/>
                  <w:color w:val="FF0000"/>
                  <w:sz w:val="24"/>
                  <w:szCs w:val="24"/>
                </w:rPr>
                <m:t>t</m:t>
              </m:r>
            </m:sub>
          </m:sSub>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r</m:t>
              </m:r>
            </m:sub>
          </m:sSub>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r</m:t>
              </m:r>
            </m:e>
            <m:sub>
              <m:r>
                <w:rPr>
                  <w:rFonts w:ascii="Cambria Math" w:hAnsi="Cambria Math" w:cstheme="minorHAnsi"/>
                  <w:color w:val="FF0000"/>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r</m:t>
              </m:r>
            </m:sub>
          </m:sSub>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t</m:t>
              </m:r>
            </m:sub>
          </m:sSub>
          <m:r>
            <w:rPr>
              <w:rFonts w:ascii="Cambria Math" w:hAnsi="Cambria Math" w:cstheme="minorHAnsi"/>
              <w:sz w:val="24"/>
              <w:szCs w:val="24"/>
            </w:rPr>
            <m:t>ϵ</m:t>
          </m:r>
        </m:oMath>
      </m:oMathPara>
    </w:p>
    <w:p w14:paraId="134D9327" w14:textId="5F678965" w:rsidR="00B93592" w:rsidRPr="00931B71" w:rsidRDefault="00B93592" w:rsidP="0076598A">
      <w:pPr>
        <w:rPr>
          <w:sz w:val="24"/>
          <w:szCs w:val="24"/>
        </w:rPr>
      </w:pPr>
      <w:r w:rsidRPr="00931B71">
        <w:rPr>
          <w:sz w:val="24"/>
          <w:szCs w:val="24"/>
        </w:rPr>
        <w:t>Où :</w:t>
      </w:r>
    </w:p>
    <w:p w14:paraId="2E0EAE74" w14:textId="517E9257" w:rsidR="00B93592" w:rsidRPr="00931B71" w:rsidRDefault="00000000" w:rsidP="00B93592">
      <w:pPr>
        <w:ind w:firstLine="425"/>
        <w:rPr>
          <w:sz w:val="24"/>
          <w:szCs w:val="24"/>
        </w:rPr>
      </w:pP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t</m:t>
            </m:r>
          </m:sub>
        </m:sSub>
      </m:oMath>
      <w:r w:rsidR="006A224F" w:rsidRPr="00931B71">
        <w:rPr>
          <w:sz w:val="24"/>
          <w:szCs w:val="24"/>
        </w:rPr>
        <w:t>,</w:t>
      </w:r>
      <w:r w:rsidR="00B93592" w:rsidRPr="00931B71">
        <w:rPr>
          <w:sz w:val="24"/>
          <w:szCs w:val="24"/>
        </w:rPr>
        <w:t xml:space="preserve"> représente </w:t>
      </w:r>
      <w:r w:rsidR="006A224F" w:rsidRPr="00931B71">
        <w:rPr>
          <w:sz w:val="24"/>
          <w:szCs w:val="24"/>
        </w:rPr>
        <w:t>le taux long</w:t>
      </w:r>
      <w:r w:rsidR="00B93592" w:rsidRPr="00931B71">
        <w:rPr>
          <w:sz w:val="24"/>
          <w:szCs w:val="24"/>
        </w:rPr>
        <w:t>,</w:t>
      </w:r>
    </w:p>
    <w:p w14:paraId="4A67F01E" w14:textId="7FC0EFFD" w:rsidR="00B93592" w:rsidRPr="00931B71" w:rsidRDefault="00000000" w:rsidP="00B93592">
      <w:pPr>
        <w:ind w:firstLine="425"/>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oMath>
      <w:r w:rsidR="006A224F" w:rsidRPr="00931B71">
        <w:rPr>
          <w:sz w:val="24"/>
          <w:szCs w:val="24"/>
        </w:rPr>
        <w:t>,</w:t>
      </w:r>
      <w:r w:rsidR="00B93592" w:rsidRPr="00931B71">
        <w:rPr>
          <w:sz w:val="24"/>
          <w:szCs w:val="24"/>
        </w:rPr>
        <w:t xml:space="preserve"> représente le taux court,</w:t>
      </w:r>
    </w:p>
    <w:p w14:paraId="56B96B56" w14:textId="05A5321B" w:rsidR="00B93592" w:rsidRPr="00931B71" w:rsidRDefault="006A224F" w:rsidP="00B93592">
      <w:pPr>
        <w:ind w:firstLine="425"/>
        <w:rPr>
          <w:sz w:val="24"/>
          <w:szCs w:val="24"/>
        </w:rPr>
      </w:pPr>
      <m:oMath>
        <m:r>
          <w:rPr>
            <w:rFonts w:ascii="Cambria Math" w:hAnsi="Cambria Math"/>
            <w:sz w:val="24"/>
            <w:szCs w:val="24"/>
          </w:rPr>
          <m:t>ϵ</m:t>
        </m:r>
      </m:oMath>
      <w:r w:rsidRPr="00931B71">
        <w:rPr>
          <w:sz w:val="24"/>
          <w:szCs w:val="24"/>
        </w:rPr>
        <w:t>, les résidus gaussiens lors d’une régression linéaire,</w:t>
      </w:r>
    </w:p>
    <w:p w14:paraId="72426B3A" w14:textId="2D7FF008" w:rsidR="006A224F" w:rsidRPr="00931B71" w:rsidRDefault="006A224F" w:rsidP="00B93592">
      <w:pPr>
        <w:ind w:firstLine="425"/>
        <w:rPr>
          <w:sz w:val="24"/>
          <w:szCs w:val="24"/>
        </w:rPr>
      </w:pPr>
      <w:r w:rsidRPr="00931B71">
        <w:rPr>
          <w:sz w:val="24"/>
          <w:szCs w:val="24"/>
        </w:rPr>
        <w:t>Les variables en rouges sont les variables explicatives,</w:t>
      </w:r>
    </w:p>
    <w:p w14:paraId="4AC28282" w14:textId="20281B8E" w:rsidR="006A224F" w:rsidRPr="00931B71" w:rsidRDefault="006A224F" w:rsidP="006A224F">
      <w:pPr>
        <w:ind w:firstLine="425"/>
        <w:rPr>
          <w:sz w:val="24"/>
          <w:szCs w:val="24"/>
        </w:rPr>
      </w:pPr>
      <w:r w:rsidRPr="00931B71">
        <w:rPr>
          <w:sz w:val="24"/>
          <w:szCs w:val="24"/>
        </w:rPr>
        <w:t>Les variables en vertes sont les variables à expliquer,</w:t>
      </w:r>
    </w:p>
    <w:p w14:paraId="53AFE50D" w14:textId="3FB98224" w:rsidR="008E76FE" w:rsidRPr="00931B71" w:rsidRDefault="008E76FE" w:rsidP="0076598A">
      <w:pPr>
        <w:rPr>
          <w:sz w:val="24"/>
          <w:szCs w:val="24"/>
        </w:rPr>
      </w:pPr>
    </w:p>
    <w:p w14:paraId="0E4B114F" w14:textId="037FF784" w:rsidR="004F7B1D" w:rsidRPr="00931B71" w:rsidRDefault="004F7B1D" w:rsidP="000F6431">
      <w:pPr>
        <w:rPr>
          <w:rFonts w:asciiTheme="minorHAnsi" w:hAnsiTheme="minorHAnsi" w:cstheme="minorHAnsi"/>
          <w:sz w:val="24"/>
          <w:szCs w:val="24"/>
        </w:rPr>
      </w:pPr>
      <w:r w:rsidRPr="00931B71">
        <w:rPr>
          <w:rFonts w:asciiTheme="minorHAnsi" w:hAnsiTheme="minorHAnsi" w:cstheme="minorHAnsi"/>
          <w:sz w:val="24"/>
          <w:szCs w:val="24"/>
        </w:rPr>
        <w:t xml:space="preserve">Cette représentation n’est cependant pas celle utilisée dans l’étude étant donné que les équations sont exactement résolues. </w:t>
      </w:r>
      <w:r w:rsidRPr="00931B71">
        <w:rPr>
          <w:rFonts w:asciiTheme="minorHAnsi" w:hAnsiTheme="minorHAnsi" w:cstheme="minorHAnsi"/>
          <w:b/>
          <w:bCs/>
          <w:sz w:val="24"/>
          <w:szCs w:val="24"/>
          <w:u w:val="single"/>
        </w:rPr>
        <w:t>Elle ne sert qu’à titre illustratif.</w:t>
      </w:r>
    </w:p>
    <w:p w14:paraId="06BC84B1" w14:textId="7C6D75BF" w:rsidR="0070627B" w:rsidRPr="00931B71" w:rsidRDefault="006A224F" w:rsidP="000F6431">
      <w:pPr>
        <w:rPr>
          <w:rFonts w:asciiTheme="minorHAnsi" w:hAnsiTheme="minorHAnsi" w:cstheme="minorHAnsi"/>
          <w:sz w:val="24"/>
          <w:szCs w:val="24"/>
        </w:rPr>
      </w:pPr>
      <w:r w:rsidRPr="00931B71">
        <w:rPr>
          <w:rFonts w:asciiTheme="minorHAnsi" w:hAnsiTheme="minorHAnsi" w:cstheme="minorHAnsi"/>
          <w:sz w:val="24"/>
          <w:szCs w:val="24"/>
        </w:rPr>
        <w:t xml:space="preserve">Dans cette étude, la double régression linéaire servira à trouver les paramètres initiaux pour la méthode utilisée. En effet, étant en présence d’un GSE en monde réel, l’objectif principale est de coller à la distribution historique des grandeurs qui seront diffusées. Pour ce faire, des </w:t>
      </w:r>
      <w:r w:rsidRPr="00931B71">
        <w:rPr>
          <w:rFonts w:asciiTheme="minorHAnsi" w:hAnsiTheme="minorHAnsi" w:cstheme="minorHAnsi"/>
          <w:b/>
          <w:bCs/>
          <w:sz w:val="24"/>
          <w:szCs w:val="24"/>
        </w:rPr>
        <w:t>cibles distributionnelles</w:t>
      </w:r>
      <w:r w:rsidRPr="00931B71">
        <w:rPr>
          <w:rFonts w:asciiTheme="minorHAnsi" w:hAnsiTheme="minorHAnsi" w:cstheme="minorHAnsi"/>
          <w:sz w:val="24"/>
          <w:szCs w:val="24"/>
        </w:rPr>
        <w:t xml:space="preserve"> seront fixées et les paramètres seront ainsi calibrés dans l’optique de </w:t>
      </w:r>
      <w:r w:rsidRPr="00931B71">
        <w:rPr>
          <w:rFonts w:asciiTheme="minorHAnsi" w:hAnsiTheme="minorHAnsi" w:cstheme="minorHAnsi"/>
          <w:sz w:val="24"/>
          <w:szCs w:val="24"/>
        </w:rPr>
        <w:lastRenderedPageBreak/>
        <w:t>retrouver ces cibles. L’algorithme d’optimisation qui sera utilisé est l’algorithme de Nelder-Mead</w:t>
      </w:r>
      <w:r w:rsidR="0070627B" w:rsidRPr="00931B71">
        <w:rPr>
          <w:rFonts w:asciiTheme="minorHAnsi" w:hAnsiTheme="minorHAnsi" w:cstheme="minorHAnsi"/>
          <w:sz w:val="24"/>
          <w:szCs w:val="24"/>
        </w:rPr>
        <w:t xml:space="preserve"> avec comme paramètres initiaux, les paramètres issus de la double régression linéaire.</w:t>
      </w:r>
    </w:p>
    <w:p w14:paraId="5BA82920" w14:textId="78A933DC" w:rsidR="0070627B" w:rsidRPr="00975187" w:rsidRDefault="0070627B" w:rsidP="000F6431">
      <w:pPr>
        <w:rPr>
          <w:rFonts w:asciiTheme="minorHAnsi" w:hAnsiTheme="minorHAnsi" w:cstheme="minorHAnsi"/>
          <w:sz w:val="24"/>
          <w:szCs w:val="24"/>
        </w:rPr>
      </w:pPr>
      <w:r w:rsidRPr="00931B71">
        <w:rPr>
          <w:rFonts w:asciiTheme="minorHAnsi" w:hAnsiTheme="minorHAnsi" w:cstheme="minorHAnsi"/>
          <w:sz w:val="24"/>
          <w:szCs w:val="24"/>
        </w:rPr>
        <w:t>Trois cibles ont ainsi été retenues :</w:t>
      </w:r>
    </w:p>
    <w:p w14:paraId="4757DA9B" w14:textId="77777777" w:rsidR="0070627B" w:rsidRPr="00931B71" w:rsidRDefault="0070627B" w:rsidP="000F6431">
      <w:pPr>
        <w:rPr>
          <w:sz w:val="24"/>
          <w:szCs w:val="24"/>
        </w:rPr>
      </w:pPr>
    </w:p>
    <w:p w14:paraId="756E1526" w14:textId="0503534F" w:rsidR="0070627B" w:rsidRPr="00931B71" w:rsidRDefault="0070627B" w:rsidP="0070627B">
      <w:pPr>
        <w:pStyle w:val="Paragraphedeliste"/>
        <w:numPr>
          <w:ilvl w:val="0"/>
          <w:numId w:val="15"/>
        </w:numPr>
        <w:rPr>
          <w:sz w:val="24"/>
          <w:szCs w:val="24"/>
        </w:rPr>
      </w:pPr>
      <w:r w:rsidRPr="00931B71">
        <w:rPr>
          <w:sz w:val="24"/>
          <w:szCs w:val="24"/>
        </w:rPr>
        <w:t xml:space="preserve">Volatilité des variations de taux </w:t>
      </w:r>
    </w:p>
    <w:p w14:paraId="03D9DF41" w14:textId="6B9FC301" w:rsidR="0070627B" w:rsidRPr="00931B71" w:rsidRDefault="0070627B" w:rsidP="0070627B">
      <w:pPr>
        <w:pStyle w:val="Paragraphedeliste"/>
        <w:numPr>
          <w:ilvl w:val="0"/>
          <w:numId w:val="15"/>
        </w:numPr>
        <w:rPr>
          <w:sz w:val="24"/>
          <w:szCs w:val="24"/>
        </w:rPr>
      </w:pPr>
      <w:r w:rsidRPr="00931B71">
        <w:rPr>
          <w:sz w:val="24"/>
          <w:szCs w:val="24"/>
        </w:rPr>
        <w:t>Corrélation entre les variations de taux de différentes maturités</w:t>
      </w:r>
    </w:p>
    <w:p w14:paraId="0F516D0E" w14:textId="106A342B" w:rsidR="0070627B" w:rsidRPr="00931B71" w:rsidRDefault="0070627B" w:rsidP="0070627B">
      <w:pPr>
        <w:pStyle w:val="Paragraphedeliste"/>
        <w:numPr>
          <w:ilvl w:val="0"/>
          <w:numId w:val="15"/>
        </w:numPr>
        <w:rPr>
          <w:sz w:val="24"/>
          <w:szCs w:val="24"/>
        </w:rPr>
      </w:pPr>
      <w:r w:rsidRPr="00931B71">
        <w:rPr>
          <w:sz w:val="24"/>
          <w:szCs w:val="24"/>
        </w:rPr>
        <w:t>L’écart-type du taux</w:t>
      </w:r>
    </w:p>
    <w:p w14:paraId="616668F3" w14:textId="3862314A" w:rsidR="0070627B" w:rsidRPr="00931B71" w:rsidRDefault="0070627B" w:rsidP="0070627B">
      <w:pPr>
        <w:rPr>
          <w:sz w:val="24"/>
          <w:szCs w:val="24"/>
        </w:rPr>
      </w:pPr>
      <w:r w:rsidRPr="00931B71">
        <w:rPr>
          <w:rFonts w:asciiTheme="minorHAnsi" w:hAnsiTheme="minorHAnsi" w:cstheme="minorHAnsi"/>
          <w:sz w:val="24"/>
          <w:szCs w:val="24"/>
        </w:rPr>
        <w:t>Le niveau de ces trois cibles</w:t>
      </w:r>
      <w:r w:rsidR="00E27552" w:rsidRPr="00931B71">
        <w:rPr>
          <w:rFonts w:asciiTheme="minorHAnsi" w:hAnsiTheme="minorHAnsi" w:cstheme="minorHAnsi"/>
          <w:sz w:val="24"/>
          <w:szCs w:val="24"/>
        </w:rPr>
        <w:t>, pour les taux réels et les taux d’inflations</w:t>
      </w:r>
      <w:r w:rsidRPr="00931B71">
        <w:rPr>
          <w:rFonts w:asciiTheme="minorHAnsi" w:hAnsiTheme="minorHAnsi" w:cstheme="minorHAnsi"/>
          <w:sz w:val="24"/>
          <w:szCs w:val="24"/>
        </w:rPr>
        <w:t xml:space="preserve"> seront ainsi </w:t>
      </w:r>
      <w:r w:rsidR="00E27552" w:rsidRPr="00931B71">
        <w:rPr>
          <w:rFonts w:asciiTheme="minorHAnsi" w:hAnsiTheme="minorHAnsi" w:cstheme="minorHAnsi"/>
          <w:sz w:val="24"/>
          <w:szCs w:val="24"/>
        </w:rPr>
        <w:t>répertoriés</w:t>
      </w:r>
      <w:r w:rsidRPr="00931B71">
        <w:rPr>
          <w:rFonts w:asciiTheme="minorHAnsi" w:hAnsiTheme="minorHAnsi" w:cstheme="minorHAnsi"/>
          <w:sz w:val="24"/>
          <w:szCs w:val="24"/>
        </w:rPr>
        <w:t xml:space="preserve"> dans le</w:t>
      </w:r>
      <w:r w:rsidR="004A2182" w:rsidRPr="00931B71">
        <w:rPr>
          <w:rFonts w:asciiTheme="minorHAnsi" w:hAnsiTheme="minorHAnsi" w:cstheme="minorHAnsi"/>
          <w:sz w:val="24"/>
          <w:szCs w:val="24"/>
        </w:rPr>
        <w:t>s</w:t>
      </w:r>
      <w:r w:rsidRPr="00931B71">
        <w:rPr>
          <w:rFonts w:asciiTheme="minorHAnsi" w:hAnsiTheme="minorHAnsi" w:cstheme="minorHAnsi"/>
          <w:sz w:val="24"/>
          <w:szCs w:val="24"/>
        </w:rPr>
        <w:t xml:space="preserve"> tableau</w:t>
      </w:r>
      <w:r w:rsidR="004A2182" w:rsidRPr="00931B71">
        <w:rPr>
          <w:rFonts w:asciiTheme="minorHAnsi" w:hAnsiTheme="minorHAnsi" w:cstheme="minorHAnsi"/>
          <w:sz w:val="24"/>
          <w:szCs w:val="24"/>
        </w:rPr>
        <w:t>x</w:t>
      </w:r>
      <w:r w:rsidRPr="00931B71">
        <w:rPr>
          <w:rFonts w:asciiTheme="minorHAnsi" w:hAnsiTheme="minorHAnsi" w:cstheme="minorHAnsi"/>
          <w:sz w:val="24"/>
          <w:szCs w:val="24"/>
        </w:rPr>
        <w:t xml:space="preserve"> suivant</w:t>
      </w:r>
      <w:r w:rsidR="004A2182" w:rsidRPr="00931B71">
        <w:rPr>
          <w:rFonts w:asciiTheme="minorHAnsi" w:hAnsiTheme="minorHAnsi" w:cstheme="minorHAnsi"/>
          <w:sz w:val="24"/>
          <w:szCs w:val="24"/>
        </w:rPr>
        <w:t>s</w:t>
      </w:r>
      <w:r w:rsidR="00E27552" w:rsidRPr="00931B71">
        <w:rPr>
          <w:sz w:val="24"/>
          <w:szCs w:val="24"/>
        </w:rPr>
        <w:t> :</w:t>
      </w:r>
    </w:p>
    <w:p w14:paraId="0980A45B" w14:textId="77777777" w:rsidR="0070627B" w:rsidRDefault="0070627B" w:rsidP="0070627B">
      <w:pPr>
        <w:ind w:left="720"/>
      </w:pPr>
    </w:p>
    <w:tbl>
      <w:tblPr>
        <w:tblW w:w="8340" w:type="dxa"/>
        <w:tblCellMar>
          <w:left w:w="70" w:type="dxa"/>
          <w:right w:w="70" w:type="dxa"/>
        </w:tblCellMar>
        <w:tblLook w:val="04A0" w:firstRow="1" w:lastRow="0" w:firstColumn="1" w:lastColumn="0" w:noHBand="0" w:noVBand="1"/>
      </w:tblPr>
      <w:tblGrid>
        <w:gridCol w:w="3220"/>
        <w:gridCol w:w="1140"/>
        <w:gridCol w:w="1240"/>
        <w:gridCol w:w="1340"/>
        <w:gridCol w:w="1400"/>
      </w:tblGrid>
      <w:tr w:rsidR="004A2182" w:rsidRPr="004A2182" w14:paraId="17017A89" w14:textId="77777777" w:rsidTr="00EB350F">
        <w:trPr>
          <w:trHeight w:val="300"/>
        </w:trPr>
        <w:tc>
          <w:tcPr>
            <w:tcW w:w="322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57F1C1C5" w14:textId="77777777" w:rsidR="004A2182" w:rsidRPr="004A2182" w:rsidRDefault="004A2182" w:rsidP="004A2182">
            <w:pPr>
              <w:jc w:val="center"/>
              <w:rPr>
                <w:rFonts w:ascii="Aptos Narrow" w:eastAsia="Times New Roman" w:hAnsi="Aptos Narrow"/>
                <w:szCs w:val="22"/>
              </w:rPr>
            </w:pPr>
            <w:r w:rsidRPr="00EB350F">
              <w:rPr>
                <w:rFonts w:ascii="Aptos Narrow" w:eastAsia="Times New Roman" w:hAnsi="Aptos Narrow"/>
                <w:color w:val="FFFFFF" w:themeColor="background1"/>
                <w:szCs w:val="22"/>
              </w:rPr>
              <w:t>Cibles avec 20 ans historiques</w:t>
            </w:r>
          </w:p>
        </w:tc>
        <w:tc>
          <w:tcPr>
            <w:tcW w:w="11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70A37A28" w14:textId="77777777" w:rsidR="004A2182" w:rsidRPr="00EB350F" w:rsidRDefault="004A2182" w:rsidP="004A2182">
            <w:pPr>
              <w:jc w:val="center"/>
              <w:rPr>
                <w:rFonts w:ascii="Aptos Narrow" w:eastAsia="Times New Roman" w:hAnsi="Aptos Narrow"/>
                <w:szCs w:val="22"/>
              </w:rPr>
            </w:pPr>
            <w:r w:rsidRPr="00EB350F">
              <w:rPr>
                <w:rFonts w:ascii="Aptos Narrow" w:eastAsia="Times New Roman" w:hAnsi="Aptos Narrow"/>
                <w:szCs w:val="22"/>
              </w:rPr>
              <w:t>Inflation,2y</w:t>
            </w:r>
          </w:p>
        </w:tc>
        <w:tc>
          <w:tcPr>
            <w:tcW w:w="12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4A923755" w14:textId="77777777" w:rsidR="004A2182" w:rsidRPr="00EB350F" w:rsidRDefault="004A2182" w:rsidP="004A2182">
            <w:pPr>
              <w:jc w:val="center"/>
              <w:rPr>
                <w:rFonts w:ascii="Aptos Narrow" w:eastAsia="Times New Roman" w:hAnsi="Aptos Narrow"/>
                <w:szCs w:val="22"/>
              </w:rPr>
            </w:pPr>
            <w:r w:rsidRPr="00EB350F">
              <w:rPr>
                <w:rFonts w:ascii="Aptos Narrow" w:eastAsia="Times New Roman" w:hAnsi="Aptos Narrow"/>
                <w:szCs w:val="22"/>
              </w:rPr>
              <w:t>Inflation,10y</w:t>
            </w:r>
          </w:p>
        </w:tc>
        <w:tc>
          <w:tcPr>
            <w:tcW w:w="1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66199CF" w14:textId="77777777" w:rsidR="004A2182" w:rsidRPr="00EB350F" w:rsidRDefault="004A2182" w:rsidP="004A2182">
            <w:pPr>
              <w:jc w:val="left"/>
              <w:rPr>
                <w:rFonts w:ascii="Aptos Narrow" w:eastAsia="Times New Roman" w:hAnsi="Aptos Narrow"/>
                <w:szCs w:val="22"/>
              </w:rPr>
            </w:pPr>
            <w:r w:rsidRPr="00EB350F">
              <w:rPr>
                <w:rFonts w:ascii="Aptos Narrow" w:eastAsia="Times New Roman" w:hAnsi="Aptos Narrow"/>
                <w:szCs w:val="22"/>
              </w:rPr>
              <w:t>Taux réels,2y</w:t>
            </w:r>
          </w:p>
        </w:tc>
        <w:tc>
          <w:tcPr>
            <w:tcW w:w="140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4956838C" w14:textId="77777777" w:rsidR="004A2182" w:rsidRPr="00EB350F" w:rsidRDefault="004A2182" w:rsidP="004A2182">
            <w:pPr>
              <w:jc w:val="left"/>
              <w:rPr>
                <w:rFonts w:ascii="Aptos Narrow" w:eastAsia="Times New Roman" w:hAnsi="Aptos Narrow"/>
                <w:szCs w:val="22"/>
              </w:rPr>
            </w:pPr>
            <w:r w:rsidRPr="00EB350F">
              <w:rPr>
                <w:rFonts w:ascii="Aptos Narrow" w:eastAsia="Times New Roman" w:hAnsi="Aptos Narrow"/>
                <w:szCs w:val="22"/>
              </w:rPr>
              <w:t>Taux réels,10y</w:t>
            </w:r>
          </w:p>
        </w:tc>
      </w:tr>
      <w:tr w:rsidR="004A2182" w:rsidRPr="004A2182" w14:paraId="5C839B4F"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2EC6AA18" w14:textId="77777777" w:rsidR="004A2182" w:rsidRPr="00EB350F" w:rsidRDefault="004A2182" w:rsidP="004A2182">
            <w:pPr>
              <w:jc w:val="center"/>
              <w:rPr>
                <w:rFonts w:ascii="Aptos Narrow" w:eastAsia="Times New Roman" w:hAnsi="Aptos Narrow"/>
                <w:szCs w:val="22"/>
              </w:rPr>
            </w:pPr>
            <w:r w:rsidRPr="00EB350F">
              <w:rPr>
                <w:rFonts w:ascii="Aptos Narrow" w:eastAsia="Times New Roman" w:hAnsi="Aptos Narrow"/>
                <w:szCs w:val="22"/>
              </w:rPr>
              <w:t>Volatilités des Variations</w:t>
            </w:r>
          </w:p>
        </w:tc>
        <w:tc>
          <w:tcPr>
            <w:tcW w:w="1140" w:type="dxa"/>
            <w:tcBorders>
              <w:top w:val="nil"/>
              <w:left w:val="nil"/>
              <w:bottom w:val="single" w:sz="4" w:space="0" w:color="auto"/>
              <w:right w:val="single" w:sz="4" w:space="0" w:color="auto"/>
            </w:tcBorders>
            <w:noWrap/>
            <w:vAlign w:val="center"/>
            <w:hideMark/>
          </w:tcPr>
          <w:p w14:paraId="167829C5"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0,89%</w:t>
            </w:r>
          </w:p>
        </w:tc>
        <w:tc>
          <w:tcPr>
            <w:tcW w:w="1240" w:type="dxa"/>
            <w:tcBorders>
              <w:top w:val="nil"/>
              <w:left w:val="nil"/>
              <w:bottom w:val="single" w:sz="4" w:space="0" w:color="auto"/>
              <w:right w:val="single" w:sz="4" w:space="0" w:color="auto"/>
            </w:tcBorders>
            <w:noWrap/>
            <w:vAlign w:val="center"/>
            <w:hideMark/>
          </w:tcPr>
          <w:p w14:paraId="1AE7363F"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0,44%</w:t>
            </w:r>
          </w:p>
        </w:tc>
        <w:tc>
          <w:tcPr>
            <w:tcW w:w="1340" w:type="dxa"/>
            <w:tcBorders>
              <w:top w:val="nil"/>
              <w:left w:val="nil"/>
              <w:bottom w:val="single" w:sz="4" w:space="0" w:color="auto"/>
              <w:right w:val="single" w:sz="4" w:space="0" w:color="auto"/>
            </w:tcBorders>
            <w:noWrap/>
            <w:vAlign w:val="center"/>
            <w:hideMark/>
          </w:tcPr>
          <w:p w14:paraId="3318D3E6"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0,95%</w:t>
            </w:r>
          </w:p>
        </w:tc>
        <w:tc>
          <w:tcPr>
            <w:tcW w:w="1400" w:type="dxa"/>
            <w:tcBorders>
              <w:top w:val="nil"/>
              <w:left w:val="nil"/>
              <w:bottom w:val="single" w:sz="4" w:space="0" w:color="auto"/>
              <w:right w:val="single" w:sz="4" w:space="0" w:color="auto"/>
            </w:tcBorders>
            <w:noWrap/>
            <w:vAlign w:val="center"/>
            <w:hideMark/>
          </w:tcPr>
          <w:p w14:paraId="5A85DD32"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0,74%</w:t>
            </w:r>
          </w:p>
        </w:tc>
      </w:tr>
      <w:tr w:rsidR="004A2182" w:rsidRPr="004A2182" w14:paraId="0EDA859C"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FE9FEDD" w14:textId="77777777" w:rsidR="004A2182" w:rsidRPr="00EB350F" w:rsidRDefault="004A2182" w:rsidP="004A2182">
            <w:pPr>
              <w:jc w:val="left"/>
              <w:rPr>
                <w:rFonts w:ascii="Aptos Narrow" w:eastAsia="Times New Roman" w:hAnsi="Aptos Narrow"/>
                <w:szCs w:val="22"/>
              </w:rPr>
            </w:pPr>
            <w:r w:rsidRPr="00EB350F">
              <w:rPr>
                <w:rFonts w:ascii="Aptos Narrow" w:eastAsia="Times New Roman" w:hAnsi="Aptos Narrow"/>
                <w:szCs w:val="22"/>
              </w:rPr>
              <w:t>Corrélations différentes Maturités</w:t>
            </w:r>
          </w:p>
        </w:tc>
        <w:tc>
          <w:tcPr>
            <w:tcW w:w="1140" w:type="dxa"/>
            <w:tcBorders>
              <w:top w:val="nil"/>
              <w:left w:val="nil"/>
              <w:bottom w:val="single" w:sz="4" w:space="0" w:color="auto"/>
              <w:right w:val="single" w:sz="4" w:space="0" w:color="auto"/>
            </w:tcBorders>
            <w:noWrap/>
            <w:vAlign w:val="center"/>
            <w:hideMark/>
          </w:tcPr>
          <w:p w14:paraId="0EE343F9"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80,07%</w:t>
            </w:r>
          </w:p>
        </w:tc>
        <w:tc>
          <w:tcPr>
            <w:tcW w:w="1240" w:type="dxa"/>
            <w:tcBorders>
              <w:top w:val="nil"/>
              <w:left w:val="nil"/>
              <w:bottom w:val="single" w:sz="4" w:space="0" w:color="auto"/>
              <w:right w:val="single" w:sz="4" w:space="0" w:color="auto"/>
            </w:tcBorders>
            <w:noWrap/>
            <w:vAlign w:val="center"/>
            <w:hideMark/>
          </w:tcPr>
          <w:p w14:paraId="3FB35936"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80,07%</w:t>
            </w:r>
          </w:p>
        </w:tc>
        <w:tc>
          <w:tcPr>
            <w:tcW w:w="1340" w:type="dxa"/>
            <w:tcBorders>
              <w:top w:val="nil"/>
              <w:left w:val="nil"/>
              <w:bottom w:val="single" w:sz="4" w:space="0" w:color="auto"/>
              <w:right w:val="single" w:sz="4" w:space="0" w:color="auto"/>
            </w:tcBorders>
            <w:noWrap/>
            <w:vAlign w:val="center"/>
            <w:hideMark/>
          </w:tcPr>
          <w:p w14:paraId="5E723778"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53,72%</w:t>
            </w:r>
          </w:p>
        </w:tc>
        <w:tc>
          <w:tcPr>
            <w:tcW w:w="1400" w:type="dxa"/>
            <w:tcBorders>
              <w:top w:val="nil"/>
              <w:left w:val="nil"/>
              <w:bottom w:val="single" w:sz="4" w:space="0" w:color="auto"/>
              <w:right w:val="single" w:sz="4" w:space="0" w:color="auto"/>
            </w:tcBorders>
            <w:noWrap/>
            <w:vAlign w:val="center"/>
            <w:hideMark/>
          </w:tcPr>
          <w:p w14:paraId="5EC6E20A"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53,72%</w:t>
            </w:r>
          </w:p>
        </w:tc>
      </w:tr>
      <w:tr w:rsidR="004A2182" w:rsidRPr="004A2182" w14:paraId="63C194B7"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0445B54" w14:textId="77777777" w:rsidR="004A2182" w:rsidRPr="00EB350F" w:rsidRDefault="004A2182" w:rsidP="004A2182">
            <w:pPr>
              <w:jc w:val="center"/>
              <w:rPr>
                <w:rFonts w:ascii="Aptos Narrow" w:eastAsia="Times New Roman" w:hAnsi="Aptos Narrow"/>
                <w:szCs w:val="22"/>
              </w:rPr>
            </w:pPr>
            <w:r w:rsidRPr="00EB350F">
              <w:rPr>
                <w:rFonts w:ascii="Aptos Narrow" w:eastAsia="Times New Roman" w:hAnsi="Aptos Narrow"/>
                <w:szCs w:val="22"/>
              </w:rPr>
              <w:t>Ecart-type du taux</w:t>
            </w:r>
          </w:p>
        </w:tc>
        <w:tc>
          <w:tcPr>
            <w:tcW w:w="1140" w:type="dxa"/>
            <w:tcBorders>
              <w:top w:val="nil"/>
              <w:left w:val="nil"/>
              <w:bottom w:val="single" w:sz="4" w:space="0" w:color="auto"/>
              <w:right w:val="single" w:sz="4" w:space="0" w:color="auto"/>
            </w:tcBorders>
            <w:noWrap/>
            <w:vAlign w:val="center"/>
            <w:hideMark/>
          </w:tcPr>
          <w:p w14:paraId="0970A56C"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0,82%</w:t>
            </w:r>
          </w:p>
        </w:tc>
        <w:tc>
          <w:tcPr>
            <w:tcW w:w="1240" w:type="dxa"/>
            <w:tcBorders>
              <w:top w:val="nil"/>
              <w:left w:val="nil"/>
              <w:bottom w:val="single" w:sz="4" w:space="0" w:color="auto"/>
              <w:right w:val="single" w:sz="4" w:space="0" w:color="auto"/>
            </w:tcBorders>
            <w:noWrap/>
            <w:vAlign w:val="center"/>
            <w:hideMark/>
          </w:tcPr>
          <w:p w14:paraId="4186D61C"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0,55%</w:t>
            </w:r>
          </w:p>
        </w:tc>
        <w:tc>
          <w:tcPr>
            <w:tcW w:w="1340" w:type="dxa"/>
            <w:tcBorders>
              <w:top w:val="nil"/>
              <w:left w:val="nil"/>
              <w:bottom w:val="single" w:sz="4" w:space="0" w:color="auto"/>
              <w:right w:val="single" w:sz="4" w:space="0" w:color="auto"/>
            </w:tcBorders>
            <w:noWrap/>
            <w:vAlign w:val="center"/>
            <w:hideMark/>
          </w:tcPr>
          <w:p w14:paraId="6CD0BAA6"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1,36%</w:t>
            </w:r>
          </w:p>
        </w:tc>
        <w:tc>
          <w:tcPr>
            <w:tcW w:w="1400" w:type="dxa"/>
            <w:tcBorders>
              <w:top w:val="nil"/>
              <w:left w:val="nil"/>
              <w:bottom w:val="single" w:sz="4" w:space="0" w:color="auto"/>
              <w:right w:val="single" w:sz="4" w:space="0" w:color="auto"/>
            </w:tcBorders>
            <w:noWrap/>
            <w:vAlign w:val="center"/>
            <w:hideMark/>
          </w:tcPr>
          <w:p w14:paraId="1E956147" w14:textId="77777777" w:rsidR="004A2182" w:rsidRPr="004A2182" w:rsidRDefault="004A2182" w:rsidP="004A2182">
            <w:pPr>
              <w:jc w:val="right"/>
              <w:rPr>
                <w:rFonts w:ascii="Lucida Console" w:eastAsia="Times New Roman" w:hAnsi="Lucida Console"/>
                <w:color w:val="000000"/>
                <w:sz w:val="20"/>
              </w:rPr>
            </w:pPr>
            <w:r w:rsidRPr="004A2182">
              <w:rPr>
                <w:rFonts w:ascii="Lucida Console" w:eastAsia="Times New Roman" w:hAnsi="Lucida Console"/>
                <w:color w:val="000000"/>
                <w:sz w:val="20"/>
              </w:rPr>
              <w:t>1,11%</w:t>
            </w:r>
          </w:p>
        </w:tc>
      </w:tr>
    </w:tbl>
    <w:p w14:paraId="309C80B5" w14:textId="77777777" w:rsidR="0070627B" w:rsidRDefault="0070627B" w:rsidP="0070627B">
      <w:pPr>
        <w:ind w:left="720"/>
      </w:pPr>
    </w:p>
    <w:tbl>
      <w:tblPr>
        <w:tblW w:w="8340" w:type="dxa"/>
        <w:tblCellMar>
          <w:left w:w="70" w:type="dxa"/>
          <w:right w:w="70" w:type="dxa"/>
        </w:tblCellMar>
        <w:tblLook w:val="04A0" w:firstRow="1" w:lastRow="0" w:firstColumn="1" w:lastColumn="0" w:noHBand="0" w:noVBand="1"/>
      </w:tblPr>
      <w:tblGrid>
        <w:gridCol w:w="3220"/>
        <w:gridCol w:w="1140"/>
        <w:gridCol w:w="1240"/>
        <w:gridCol w:w="1340"/>
        <w:gridCol w:w="1400"/>
      </w:tblGrid>
      <w:tr w:rsidR="00FC2ED3" w:rsidRPr="00FC2ED3" w14:paraId="3EFAA152" w14:textId="77777777" w:rsidTr="00EB350F">
        <w:trPr>
          <w:trHeight w:val="300"/>
        </w:trPr>
        <w:tc>
          <w:tcPr>
            <w:tcW w:w="322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18E9EF13" w14:textId="77777777" w:rsidR="00FC2ED3" w:rsidRPr="00FC2ED3" w:rsidRDefault="00FC2ED3" w:rsidP="00FC2ED3">
            <w:pPr>
              <w:jc w:val="center"/>
              <w:rPr>
                <w:rFonts w:ascii="Aptos Narrow" w:eastAsia="Times New Roman" w:hAnsi="Aptos Narrow"/>
                <w:szCs w:val="22"/>
              </w:rPr>
            </w:pPr>
            <w:r w:rsidRPr="00EB350F">
              <w:rPr>
                <w:rFonts w:ascii="Aptos Narrow" w:eastAsia="Times New Roman" w:hAnsi="Aptos Narrow"/>
                <w:color w:val="FFFFFF" w:themeColor="background1"/>
                <w:szCs w:val="22"/>
              </w:rPr>
              <w:t>Cibles avec 15 ans historiques</w:t>
            </w:r>
          </w:p>
        </w:tc>
        <w:tc>
          <w:tcPr>
            <w:tcW w:w="11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18559FB" w14:textId="77777777" w:rsidR="00FC2ED3" w:rsidRPr="00EB350F" w:rsidRDefault="00FC2ED3" w:rsidP="00FC2ED3">
            <w:pPr>
              <w:jc w:val="center"/>
              <w:rPr>
                <w:rFonts w:ascii="Aptos Narrow" w:eastAsia="Times New Roman" w:hAnsi="Aptos Narrow"/>
                <w:szCs w:val="22"/>
              </w:rPr>
            </w:pPr>
            <w:r w:rsidRPr="00EB350F">
              <w:rPr>
                <w:rFonts w:ascii="Aptos Narrow" w:eastAsia="Times New Roman" w:hAnsi="Aptos Narrow"/>
                <w:szCs w:val="22"/>
              </w:rPr>
              <w:t>Inflation,2y</w:t>
            </w:r>
          </w:p>
        </w:tc>
        <w:tc>
          <w:tcPr>
            <w:tcW w:w="12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53D9E738" w14:textId="77777777" w:rsidR="00FC2ED3" w:rsidRPr="00EB350F" w:rsidRDefault="00FC2ED3" w:rsidP="00FC2ED3">
            <w:pPr>
              <w:jc w:val="center"/>
              <w:rPr>
                <w:rFonts w:ascii="Aptos Narrow" w:eastAsia="Times New Roman" w:hAnsi="Aptos Narrow"/>
                <w:szCs w:val="22"/>
              </w:rPr>
            </w:pPr>
            <w:r w:rsidRPr="00EB350F">
              <w:rPr>
                <w:rFonts w:ascii="Aptos Narrow" w:eastAsia="Times New Roman" w:hAnsi="Aptos Narrow"/>
                <w:szCs w:val="22"/>
              </w:rPr>
              <w:t>Inflation,10y</w:t>
            </w:r>
          </w:p>
        </w:tc>
        <w:tc>
          <w:tcPr>
            <w:tcW w:w="1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98844E7" w14:textId="77777777" w:rsidR="00FC2ED3" w:rsidRPr="00EB350F" w:rsidRDefault="00FC2ED3" w:rsidP="00FC2ED3">
            <w:pPr>
              <w:jc w:val="left"/>
              <w:rPr>
                <w:rFonts w:ascii="Aptos Narrow" w:eastAsia="Times New Roman" w:hAnsi="Aptos Narrow"/>
                <w:szCs w:val="22"/>
              </w:rPr>
            </w:pPr>
            <w:r w:rsidRPr="00EB350F">
              <w:rPr>
                <w:rFonts w:ascii="Aptos Narrow" w:eastAsia="Times New Roman" w:hAnsi="Aptos Narrow"/>
                <w:szCs w:val="22"/>
              </w:rPr>
              <w:t>Taux réels,2y</w:t>
            </w:r>
          </w:p>
        </w:tc>
        <w:tc>
          <w:tcPr>
            <w:tcW w:w="140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2BC851E6" w14:textId="77777777" w:rsidR="00FC2ED3" w:rsidRPr="00EB350F" w:rsidRDefault="00FC2ED3" w:rsidP="00FC2ED3">
            <w:pPr>
              <w:jc w:val="left"/>
              <w:rPr>
                <w:rFonts w:ascii="Aptos Narrow" w:eastAsia="Times New Roman" w:hAnsi="Aptos Narrow"/>
                <w:szCs w:val="22"/>
              </w:rPr>
            </w:pPr>
            <w:r w:rsidRPr="00EB350F">
              <w:rPr>
                <w:rFonts w:ascii="Aptos Narrow" w:eastAsia="Times New Roman" w:hAnsi="Aptos Narrow"/>
                <w:szCs w:val="22"/>
              </w:rPr>
              <w:t>Taux réels,10y</w:t>
            </w:r>
          </w:p>
        </w:tc>
      </w:tr>
      <w:tr w:rsidR="00FC2ED3" w:rsidRPr="00FC2ED3" w14:paraId="6807742D"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00BAC8B" w14:textId="77777777" w:rsidR="00FC2ED3" w:rsidRPr="00EB350F" w:rsidRDefault="00FC2ED3" w:rsidP="00FC2ED3">
            <w:pPr>
              <w:jc w:val="center"/>
              <w:rPr>
                <w:rFonts w:ascii="Aptos Narrow" w:eastAsia="Times New Roman" w:hAnsi="Aptos Narrow"/>
                <w:szCs w:val="22"/>
              </w:rPr>
            </w:pPr>
            <w:r w:rsidRPr="00EB350F">
              <w:rPr>
                <w:rFonts w:ascii="Aptos Narrow" w:eastAsia="Times New Roman" w:hAnsi="Aptos Narrow"/>
                <w:szCs w:val="22"/>
              </w:rPr>
              <w:t>Volatilités des Variations</w:t>
            </w:r>
          </w:p>
        </w:tc>
        <w:tc>
          <w:tcPr>
            <w:tcW w:w="1140" w:type="dxa"/>
            <w:tcBorders>
              <w:top w:val="nil"/>
              <w:left w:val="nil"/>
              <w:bottom w:val="single" w:sz="4" w:space="0" w:color="auto"/>
              <w:right w:val="single" w:sz="4" w:space="0" w:color="auto"/>
            </w:tcBorders>
            <w:noWrap/>
            <w:vAlign w:val="center"/>
            <w:hideMark/>
          </w:tcPr>
          <w:p w14:paraId="4AE71D99"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0,86%</w:t>
            </w:r>
          </w:p>
        </w:tc>
        <w:tc>
          <w:tcPr>
            <w:tcW w:w="1240" w:type="dxa"/>
            <w:tcBorders>
              <w:top w:val="nil"/>
              <w:left w:val="nil"/>
              <w:bottom w:val="single" w:sz="4" w:space="0" w:color="auto"/>
              <w:right w:val="single" w:sz="4" w:space="0" w:color="auto"/>
            </w:tcBorders>
            <w:noWrap/>
            <w:vAlign w:val="center"/>
            <w:hideMark/>
          </w:tcPr>
          <w:p w14:paraId="1F674CE7"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0,41%</w:t>
            </w:r>
          </w:p>
        </w:tc>
        <w:tc>
          <w:tcPr>
            <w:tcW w:w="1340" w:type="dxa"/>
            <w:tcBorders>
              <w:top w:val="nil"/>
              <w:left w:val="nil"/>
              <w:bottom w:val="single" w:sz="4" w:space="0" w:color="auto"/>
              <w:right w:val="single" w:sz="4" w:space="0" w:color="auto"/>
            </w:tcBorders>
            <w:noWrap/>
            <w:vAlign w:val="center"/>
            <w:hideMark/>
          </w:tcPr>
          <w:p w14:paraId="58FDF6FC"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0,95%</w:t>
            </w:r>
          </w:p>
        </w:tc>
        <w:tc>
          <w:tcPr>
            <w:tcW w:w="1400" w:type="dxa"/>
            <w:tcBorders>
              <w:top w:val="nil"/>
              <w:left w:val="nil"/>
              <w:bottom w:val="single" w:sz="4" w:space="0" w:color="auto"/>
              <w:right w:val="single" w:sz="4" w:space="0" w:color="auto"/>
            </w:tcBorders>
            <w:noWrap/>
            <w:vAlign w:val="center"/>
            <w:hideMark/>
          </w:tcPr>
          <w:p w14:paraId="21F8FCD0"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0,75%</w:t>
            </w:r>
          </w:p>
        </w:tc>
      </w:tr>
      <w:tr w:rsidR="00FC2ED3" w:rsidRPr="00FC2ED3" w14:paraId="36D6FD17"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0100E088" w14:textId="77777777" w:rsidR="00FC2ED3" w:rsidRPr="00EB350F" w:rsidRDefault="00FC2ED3" w:rsidP="00FC2ED3">
            <w:pPr>
              <w:jc w:val="left"/>
              <w:rPr>
                <w:rFonts w:ascii="Aptos Narrow" w:eastAsia="Times New Roman" w:hAnsi="Aptos Narrow"/>
                <w:szCs w:val="22"/>
              </w:rPr>
            </w:pPr>
            <w:r w:rsidRPr="00EB350F">
              <w:rPr>
                <w:rFonts w:ascii="Aptos Narrow" w:eastAsia="Times New Roman" w:hAnsi="Aptos Narrow"/>
                <w:szCs w:val="22"/>
              </w:rPr>
              <w:t>Corrélations différentes Maturités</w:t>
            </w:r>
          </w:p>
        </w:tc>
        <w:tc>
          <w:tcPr>
            <w:tcW w:w="1140" w:type="dxa"/>
            <w:tcBorders>
              <w:top w:val="nil"/>
              <w:left w:val="nil"/>
              <w:bottom w:val="single" w:sz="4" w:space="0" w:color="auto"/>
              <w:right w:val="single" w:sz="4" w:space="0" w:color="auto"/>
            </w:tcBorders>
            <w:noWrap/>
            <w:vAlign w:val="center"/>
            <w:hideMark/>
          </w:tcPr>
          <w:p w14:paraId="19B27064"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77,54%</w:t>
            </w:r>
          </w:p>
        </w:tc>
        <w:tc>
          <w:tcPr>
            <w:tcW w:w="1240" w:type="dxa"/>
            <w:tcBorders>
              <w:top w:val="nil"/>
              <w:left w:val="nil"/>
              <w:bottom w:val="single" w:sz="4" w:space="0" w:color="auto"/>
              <w:right w:val="single" w:sz="4" w:space="0" w:color="auto"/>
            </w:tcBorders>
            <w:noWrap/>
            <w:vAlign w:val="center"/>
            <w:hideMark/>
          </w:tcPr>
          <w:p w14:paraId="6D8E5B88"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77,54%</w:t>
            </w:r>
          </w:p>
        </w:tc>
        <w:tc>
          <w:tcPr>
            <w:tcW w:w="1340" w:type="dxa"/>
            <w:tcBorders>
              <w:top w:val="nil"/>
              <w:left w:val="nil"/>
              <w:bottom w:val="single" w:sz="4" w:space="0" w:color="auto"/>
              <w:right w:val="single" w:sz="4" w:space="0" w:color="auto"/>
            </w:tcBorders>
            <w:noWrap/>
            <w:vAlign w:val="center"/>
            <w:hideMark/>
          </w:tcPr>
          <w:p w14:paraId="095A6662"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56,23%</w:t>
            </w:r>
          </w:p>
        </w:tc>
        <w:tc>
          <w:tcPr>
            <w:tcW w:w="1400" w:type="dxa"/>
            <w:tcBorders>
              <w:top w:val="nil"/>
              <w:left w:val="nil"/>
              <w:bottom w:val="single" w:sz="4" w:space="0" w:color="auto"/>
              <w:right w:val="single" w:sz="4" w:space="0" w:color="auto"/>
            </w:tcBorders>
            <w:noWrap/>
            <w:vAlign w:val="center"/>
            <w:hideMark/>
          </w:tcPr>
          <w:p w14:paraId="6C16841B"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56,23%</w:t>
            </w:r>
          </w:p>
        </w:tc>
      </w:tr>
      <w:tr w:rsidR="00FC2ED3" w:rsidRPr="00FC2ED3" w14:paraId="62D2D2EB" w14:textId="77777777" w:rsidTr="00EB350F">
        <w:trPr>
          <w:trHeight w:val="300"/>
        </w:trPr>
        <w:tc>
          <w:tcPr>
            <w:tcW w:w="322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0B829CE" w14:textId="77777777" w:rsidR="00FC2ED3" w:rsidRPr="00EB350F" w:rsidRDefault="00FC2ED3" w:rsidP="00FC2ED3">
            <w:pPr>
              <w:jc w:val="center"/>
              <w:rPr>
                <w:rFonts w:ascii="Aptos Narrow" w:eastAsia="Times New Roman" w:hAnsi="Aptos Narrow"/>
                <w:szCs w:val="22"/>
              </w:rPr>
            </w:pPr>
            <w:r w:rsidRPr="00EB350F">
              <w:rPr>
                <w:rFonts w:ascii="Aptos Narrow" w:eastAsia="Times New Roman" w:hAnsi="Aptos Narrow"/>
                <w:szCs w:val="22"/>
              </w:rPr>
              <w:t>Ecart-type du taux</w:t>
            </w:r>
          </w:p>
        </w:tc>
        <w:tc>
          <w:tcPr>
            <w:tcW w:w="1140" w:type="dxa"/>
            <w:tcBorders>
              <w:top w:val="nil"/>
              <w:left w:val="nil"/>
              <w:bottom w:val="single" w:sz="4" w:space="0" w:color="auto"/>
              <w:right w:val="single" w:sz="4" w:space="0" w:color="auto"/>
            </w:tcBorders>
            <w:noWrap/>
            <w:vAlign w:val="center"/>
            <w:hideMark/>
          </w:tcPr>
          <w:p w14:paraId="6428A47E"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0,89%</w:t>
            </w:r>
          </w:p>
        </w:tc>
        <w:tc>
          <w:tcPr>
            <w:tcW w:w="1240" w:type="dxa"/>
            <w:tcBorders>
              <w:top w:val="nil"/>
              <w:left w:val="nil"/>
              <w:bottom w:val="single" w:sz="4" w:space="0" w:color="auto"/>
              <w:right w:val="single" w:sz="4" w:space="0" w:color="auto"/>
            </w:tcBorders>
            <w:noWrap/>
            <w:vAlign w:val="center"/>
            <w:hideMark/>
          </w:tcPr>
          <w:p w14:paraId="063B5BE8"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0,58%</w:t>
            </w:r>
          </w:p>
        </w:tc>
        <w:tc>
          <w:tcPr>
            <w:tcW w:w="1340" w:type="dxa"/>
            <w:tcBorders>
              <w:top w:val="nil"/>
              <w:left w:val="nil"/>
              <w:bottom w:val="single" w:sz="4" w:space="0" w:color="auto"/>
              <w:right w:val="single" w:sz="4" w:space="0" w:color="auto"/>
            </w:tcBorders>
            <w:noWrap/>
            <w:vAlign w:val="center"/>
            <w:hideMark/>
          </w:tcPr>
          <w:p w14:paraId="2E417680"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1,07%</w:t>
            </w:r>
          </w:p>
        </w:tc>
        <w:tc>
          <w:tcPr>
            <w:tcW w:w="1400" w:type="dxa"/>
            <w:tcBorders>
              <w:top w:val="nil"/>
              <w:left w:val="nil"/>
              <w:bottom w:val="single" w:sz="4" w:space="0" w:color="auto"/>
              <w:right w:val="single" w:sz="4" w:space="0" w:color="auto"/>
            </w:tcBorders>
            <w:noWrap/>
            <w:vAlign w:val="center"/>
            <w:hideMark/>
          </w:tcPr>
          <w:p w14:paraId="206BCE37" w14:textId="77777777" w:rsidR="00FC2ED3" w:rsidRPr="00FC2ED3" w:rsidRDefault="00FC2ED3" w:rsidP="00FC2ED3">
            <w:pPr>
              <w:jc w:val="right"/>
              <w:rPr>
                <w:rFonts w:ascii="Lucida Console" w:eastAsia="Times New Roman" w:hAnsi="Lucida Console"/>
                <w:color w:val="000000"/>
                <w:sz w:val="20"/>
              </w:rPr>
            </w:pPr>
            <w:r w:rsidRPr="00FC2ED3">
              <w:rPr>
                <w:rFonts w:ascii="Lucida Console" w:eastAsia="Times New Roman" w:hAnsi="Lucida Console"/>
                <w:color w:val="000000"/>
                <w:sz w:val="20"/>
              </w:rPr>
              <w:t>0,89%</w:t>
            </w:r>
          </w:p>
        </w:tc>
      </w:tr>
    </w:tbl>
    <w:p w14:paraId="647EFB06" w14:textId="77777777" w:rsidR="0070627B" w:rsidRDefault="0070627B" w:rsidP="0070627B">
      <w:pPr>
        <w:ind w:left="720"/>
      </w:pPr>
    </w:p>
    <w:p w14:paraId="52DCA3DF" w14:textId="4C0A056A" w:rsidR="00FC2ED3" w:rsidRPr="00931B71" w:rsidRDefault="00FC2ED3" w:rsidP="00FC2ED3">
      <w:pPr>
        <w:rPr>
          <w:rFonts w:asciiTheme="minorHAnsi" w:hAnsiTheme="minorHAnsi" w:cstheme="minorHAnsi"/>
          <w:sz w:val="24"/>
          <w:szCs w:val="24"/>
        </w:rPr>
      </w:pPr>
      <w:r w:rsidRPr="00931B71">
        <w:rPr>
          <w:rFonts w:asciiTheme="minorHAnsi" w:hAnsiTheme="minorHAnsi" w:cstheme="minorHAnsi"/>
          <w:sz w:val="24"/>
          <w:szCs w:val="24"/>
        </w:rPr>
        <w:t xml:space="preserve">Ces cibles permettent ainsi de calibrer les modèles de Vasicek à 2 facteurs </w:t>
      </w:r>
      <w:r w:rsidR="00A25820" w:rsidRPr="00931B71">
        <w:rPr>
          <w:rFonts w:asciiTheme="minorHAnsi" w:hAnsiTheme="minorHAnsi" w:cstheme="minorHAnsi"/>
          <w:sz w:val="24"/>
          <w:szCs w:val="24"/>
        </w:rPr>
        <w:t>en optimisant les paramètres vers lesdites cibles :</w:t>
      </w:r>
    </w:p>
    <w:p w14:paraId="2BF9536C" w14:textId="77777777" w:rsidR="00A25820" w:rsidRDefault="00A25820" w:rsidP="00FC2ED3"/>
    <w:tbl>
      <w:tblPr>
        <w:tblW w:w="8500" w:type="dxa"/>
        <w:tblCellMar>
          <w:left w:w="70" w:type="dxa"/>
          <w:right w:w="70" w:type="dxa"/>
        </w:tblCellMar>
        <w:tblLook w:val="04A0" w:firstRow="1" w:lastRow="0" w:firstColumn="1" w:lastColumn="0" w:noHBand="0" w:noVBand="1"/>
      </w:tblPr>
      <w:tblGrid>
        <w:gridCol w:w="3380"/>
        <w:gridCol w:w="1140"/>
        <w:gridCol w:w="1240"/>
        <w:gridCol w:w="1340"/>
        <w:gridCol w:w="1400"/>
      </w:tblGrid>
      <w:tr w:rsidR="002F70C2" w:rsidRPr="002F70C2" w14:paraId="28210097" w14:textId="77777777" w:rsidTr="00EB350F">
        <w:trPr>
          <w:trHeight w:val="300"/>
        </w:trPr>
        <w:tc>
          <w:tcPr>
            <w:tcW w:w="338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5A2FAF34" w14:textId="77777777" w:rsidR="002F70C2" w:rsidRPr="002F70C2" w:rsidRDefault="002F70C2" w:rsidP="002F70C2">
            <w:pPr>
              <w:jc w:val="center"/>
              <w:rPr>
                <w:rFonts w:ascii="Aptos Narrow" w:eastAsia="Times New Roman" w:hAnsi="Aptos Narrow"/>
                <w:color w:val="000000"/>
                <w:szCs w:val="22"/>
              </w:rPr>
            </w:pPr>
            <w:r w:rsidRPr="00EB350F">
              <w:rPr>
                <w:rFonts w:ascii="Aptos Narrow" w:eastAsia="Times New Roman" w:hAnsi="Aptos Narrow"/>
                <w:color w:val="FFFFFF" w:themeColor="background1"/>
                <w:szCs w:val="22"/>
              </w:rPr>
              <w:t>Paramètres avec 20 ans historiques</w:t>
            </w:r>
          </w:p>
        </w:tc>
        <w:tc>
          <w:tcPr>
            <w:tcW w:w="11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72614E21"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Inflation,2y</w:t>
            </w:r>
          </w:p>
        </w:tc>
        <w:tc>
          <w:tcPr>
            <w:tcW w:w="12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19FF4BF1"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Inflation,10y</w:t>
            </w:r>
          </w:p>
        </w:tc>
        <w:tc>
          <w:tcPr>
            <w:tcW w:w="1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72110B14" w14:textId="77777777" w:rsidR="002F70C2" w:rsidRPr="00EB350F" w:rsidRDefault="002F70C2" w:rsidP="002F70C2">
            <w:pPr>
              <w:jc w:val="left"/>
              <w:rPr>
                <w:rFonts w:ascii="Aptos Narrow" w:eastAsia="Times New Roman" w:hAnsi="Aptos Narrow"/>
                <w:szCs w:val="22"/>
              </w:rPr>
            </w:pPr>
            <w:r w:rsidRPr="00EB350F">
              <w:rPr>
                <w:rFonts w:ascii="Aptos Narrow" w:eastAsia="Times New Roman" w:hAnsi="Aptos Narrow"/>
                <w:szCs w:val="22"/>
              </w:rPr>
              <w:t>Taux réels,2y</w:t>
            </w:r>
          </w:p>
        </w:tc>
        <w:tc>
          <w:tcPr>
            <w:tcW w:w="140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12E2F6C1" w14:textId="77777777" w:rsidR="002F70C2" w:rsidRPr="00EB350F" w:rsidRDefault="002F70C2" w:rsidP="002F70C2">
            <w:pPr>
              <w:jc w:val="left"/>
              <w:rPr>
                <w:rFonts w:ascii="Aptos Narrow" w:eastAsia="Times New Roman" w:hAnsi="Aptos Narrow"/>
                <w:szCs w:val="22"/>
              </w:rPr>
            </w:pPr>
            <w:r w:rsidRPr="00EB350F">
              <w:rPr>
                <w:rFonts w:ascii="Aptos Narrow" w:eastAsia="Times New Roman" w:hAnsi="Aptos Narrow"/>
                <w:szCs w:val="22"/>
              </w:rPr>
              <w:t>Taux réels,10y</w:t>
            </w:r>
          </w:p>
        </w:tc>
      </w:tr>
      <w:tr w:rsidR="002F70C2" w:rsidRPr="002F70C2" w14:paraId="33C7908F"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1520565B"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Vitesse de retour à la moyenne "k"</w:t>
            </w:r>
          </w:p>
        </w:tc>
        <w:tc>
          <w:tcPr>
            <w:tcW w:w="1140" w:type="dxa"/>
            <w:tcBorders>
              <w:top w:val="nil"/>
              <w:left w:val="nil"/>
              <w:bottom w:val="single" w:sz="4" w:space="0" w:color="auto"/>
              <w:right w:val="single" w:sz="4" w:space="0" w:color="auto"/>
            </w:tcBorders>
            <w:shd w:val="clear" w:color="000000" w:fill="FFFFFF"/>
            <w:noWrap/>
            <w:vAlign w:val="center"/>
            <w:hideMark/>
          </w:tcPr>
          <w:p w14:paraId="149DAF10"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78,0%</w:t>
            </w:r>
          </w:p>
        </w:tc>
        <w:tc>
          <w:tcPr>
            <w:tcW w:w="1240" w:type="dxa"/>
            <w:tcBorders>
              <w:top w:val="nil"/>
              <w:left w:val="nil"/>
              <w:bottom w:val="single" w:sz="4" w:space="0" w:color="auto"/>
              <w:right w:val="single" w:sz="4" w:space="0" w:color="auto"/>
            </w:tcBorders>
            <w:shd w:val="clear" w:color="000000" w:fill="FFFFFF"/>
            <w:noWrap/>
            <w:vAlign w:val="center"/>
            <w:hideMark/>
          </w:tcPr>
          <w:p w14:paraId="0051AFAA"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26,18%</w:t>
            </w:r>
          </w:p>
        </w:tc>
        <w:tc>
          <w:tcPr>
            <w:tcW w:w="1340" w:type="dxa"/>
            <w:tcBorders>
              <w:top w:val="nil"/>
              <w:left w:val="nil"/>
              <w:bottom w:val="single" w:sz="4" w:space="0" w:color="auto"/>
              <w:right w:val="single" w:sz="4" w:space="0" w:color="auto"/>
            </w:tcBorders>
            <w:shd w:val="clear" w:color="000000" w:fill="FFFFFF"/>
            <w:noWrap/>
            <w:vAlign w:val="center"/>
            <w:hideMark/>
          </w:tcPr>
          <w:p w14:paraId="58CCBEBC"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61,8%</w:t>
            </w:r>
          </w:p>
        </w:tc>
        <w:tc>
          <w:tcPr>
            <w:tcW w:w="1400" w:type="dxa"/>
            <w:tcBorders>
              <w:top w:val="nil"/>
              <w:left w:val="nil"/>
              <w:bottom w:val="single" w:sz="4" w:space="0" w:color="auto"/>
              <w:right w:val="single" w:sz="4" w:space="0" w:color="auto"/>
            </w:tcBorders>
            <w:shd w:val="clear" w:color="000000" w:fill="FFFFFF"/>
            <w:noWrap/>
            <w:vAlign w:val="center"/>
            <w:hideMark/>
          </w:tcPr>
          <w:p w14:paraId="41BE120F"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11,9%</w:t>
            </w:r>
          </w:p>
        </w:tc>
      </w:tr>
      <w:tr w:rsidR="002F70C2" w:rsidRPr="002F70C2" w14:paraId="66B947A3"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0A017FE4"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Volatilité "sigma"</w:t>
            </w:r>
          </w:p>
        </w:tc>
        <w:tc>
          <w:tcPr>
            <w:tcW w:w="1140" w:type="dxa"/>
            <w:tcBorders>
              <w:top w:val="nil"/>
              <w:left w:val="nil"/>
              <w:bottom w:val="single" w:sz="4" w:space="0" w:color="auto"/>
              <w:right w:val="single" w:sz="4" w:space="0" w:color="auto"/>
            </w:tcBorders>
            <w:shd w:val="clear" w:color="000000" w:fill="FFFFFF"/>
            <w:noWrap/>
            <w:vAlign w:val="center"/>
            <w:hideMark/>
          </w:tcPr>
          <w:p w14:paraId="7693FB4E"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1,6%</w:t>
            </w:r>
          </w:p>
        </w:tc>
        <w:tc>
          <w:tcPr>
            <w:tcW w:w="1240" w:type="dxa"/>
            <w:tcBorders>
              <w:top w:val="nil"/>
              <w:left w:val="nil"/>
              <w:bottom w:val="single" w:sz="4" w:space="0" w:color="auto"/>
              <w:right w:val="single" w:sz="4" w:space="0" w:color="auto"/>
            </w:tcBorders>
            <w:shd w:val="clear" w:color="000000" w:fill="FFFFFF"/>
            <w:noWrap/>
            <w:vAlign w:val="center"/>
            <w:hideMark/>
          </w:tcPr>
          <w:p w14:paraId="261CE95B"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1,06%</w:t>
            </w:r>
          </w:p>
        </w:tc>
        <w:tc>
          <w:tcPr>
            <w:tcW w:w="1340" w:type="dxa"/>
            <w:tcBorders>
              <w:top w:val="nil"/>
              <w:left w:val="nil"/>
              <w:bottom w:val="single" w:sz="4" w:space="0" w:color="auto"/>
              <w:right w:val="single" w:sz="4" w:space="0" w:color="auto"/>
            </w:tcBorders>
            <w:shd w:val="clear" w:color="000000" w:fill="FFFFFF"/>
            <w:noWrap/>
            <w:vAlign w:val="center"/>
            <w:hideMark/>
          </w:tcPr>
          <w:p w14:paraId="3E311203"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1,5%</w:t>
            </w:r>
          </w:p>
        </w:tc>
        <w:tc>
          <w:tcPr>
            <w:tcW w:w="1400" w:type="dxa"/>
            <w:tcBorders>
              <w:top w:val="nil"/>
              <w:left w:val="nil"/>
              <w:bottom w:val="single" w:sz="4" w:space="0" w:color="auto"/>
              <w:right w:val="single" w:sz="4" w:space="0" w:color="auto"/>
            </w:tcBorders>
            <w:shd w:val="clear" w:color="000000" w:fill="FFFFFF"/>
            <w:noWrap/>
            <w:vAlign w:val="center"/>
            <w:hideMark/>
          </w:tcPr>
          <w:p w14:paraId="7B8CE1A4"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1,09%</w:t>
            </w:r>
          </w:p>
        </w:tc>
      </w:tr>
      <w:tr w:rsidR="002F70C2" w:rsidRPr="002F70C2" w14:paraId="2C42659A"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6CFE2A2E"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Moyenne "µ"</w:t>
            </w:r>
          </w:p>
        </w:tc>
        <w:tc>
          <w:tcPr>
            <w:tcW w:w="1140" w:type="dxa"/>
            <w:tcBorders>
              <w:top w:val="nil"/>
              <w:left w:val="nil"/>
              <w:bottom w:val="single" w:sz="4" w:space="0" w:color="auto"/>
              <w:right w:val="single" w:sz="4" w:space="0" w:color="auto"/>
            </w:tcBorders>
            <w:noWrap/>
            <w:vAlign w:val="bottom"/>
            <w:hideMark/>
          </w:tcPr>
          <w:p w14:paraId="6DA50B1D"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w:t>
            </w:r>
          </w:p>
        </w:tc>
        <w:tc>
          <w:tcPr>
            <w:tcW w:w="1240" w:type="dxa"/>
            <w:tcBorders>
              <w:top w:val="nil"/>
              <w:left w:val="nil"/>
              <w:bottom w:val="single" w:sz="4" w:space="0" w:color="auto"/>
              <w:right w:val="single" w:sz="4" w:space="0" w:color="auto"/>
            </w:tcBorders>
            <w:shd w:val="clear" w:color="000000" w:fill="FFFFFF"/>
            <w:noWrap/>
            <w:vAlign w:val="center"/>
            <w:hideMark/>
          </w:tcPr>
          <w:p w14:paraId="6FA840A8"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1,75%</w:t>
            </w:r>
          </w:p>
        </w:tc>
        <w:tc>
          <w:tcPr>
            <w:tcW w:w="1340" w:type="dxa"/>
            <w:tcBorders>
              <w:top w:val="nil"/>
              <w:left w:val="nil"/>
              <w:bottom w:val="single" w:sz="4" w:space="0" w:color="auto"/>
              <w:right w:val="single" w:sz="4" w:space="0" w:color="auto"/>
            </w:tcBorders>
            <w:noWrap/>
            <w:vAlign w:val="bottom"/>
            <w:hideMark/>
          </w:tcPr>
          <w:p w14:paraId="24C5673E"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w:t>
            </w:r>
          </w:p>
        </w:tc>
        <w:tc>
          <w:tcPr>
            <w:tcW w:w="1400" w:type="dxa"/>
            <w:tcBorders>
              <w:top w:val="nil"/>
              <w:left w:val="nil"/>
              <w:bottom w:val="single" w:sz="4" w:space="0" w:color="auto"/>
              <w:right w:val="single" w:sz="4" w:space="0" w:color="auto"/>
            </w:tcBorders>
            <w:shd w:val="clear" w:color="000000" w:fill="FFFFFF"/>
            <w:noWrap/>
            <w:vAlign w:val="center"/>
            <w:hideMark/>
          </w:tcPr>
          <w:p w14:paraId="441672E4"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0,41%</w:t>
            </w:r>
          </w:p>
        </w:tc>
      </w:tr>
    </w:tbl>
    <w:p w14:paraId="1EF36C70" w14:textId="77777777" w:rsidR="002F70C2" w:rsidRDefault="002F70C2" w:rsidP="00FC2ED3"/>
    <w:tbl>
      <w:tblPr>
        <w:tblW w:w="8500" w:type="dxa"/>
        <w:tblCellMar>
          <w:left w:w="70" w:type="dxa"/>
          <w:right w:w="70" w:type="dxa"/>
        </w:tblCellMar>
        <w:tblLook w:val="04A0" w:firstRow="1" w:lastRow="0" w:firstColumn="1" w:lastColumn="0" w:noHBand="0" w:noVBand="1"/>
      </w:tblPr>
      <w:tblGrid>
        <w:gridCol w:w="3380"/>
        <w:gridCol w:w="1140"/>
        <w:gridCol w:w="1240"/>
        <w:gridCol w:w="1340"/>
        <w:gridCol w:w="1400"/>
      </w:tblGrid>
      <w:tr w:rsidR="002F70C2" w:rsidRPr="002F70C2" w14:paraId="3A978E63" w14:textId="77777777" w:rsidTr="00EB350F">
        <w:trPr>
          <w:trHeight w:val="300"/>
        </w:trPr>
        <w:tc>
          <w:tcPr>
            <w:tcW w:w="338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1C4D7078" w14:textId="77777777" w:rsidR="002F70C2" w:rsidRPr="002F70C2" w:rsidRDefault="002F70C2" w:rsidP="002F70C2">
            <w:pPr>
              <w:jc w:val="center"/>
              <w:rPr>
                <w:rFonts w:ascii="Aptos Narrow" w:eastAsia="Times New Roman" w:hAnsi="Aptos Narrow"/>
                <w:color w:val="000000"/>
                <w:szCs w:val="22"/>
              </w:rPr>
            </w:pPr>
            <w:r w:rsidRPr="00EB350F">
              <w:rPr>
                <w:rFonts w:ascii="Aptos Narrow" w:eastAsia="Times New Roman" w:hAnsi="Aptos Narrow"/>
                <w:color w:val="FFFFFF" w:themeColor="background1"/>
                <w:szCs w:val="22"/>
              </w:rPr>
              <w:t>Paramètres avec 15 ans historiques</w:t>
            </w:r>
          </w:p>
        </w:tc>
        <w:tc>
          <w:tcPr>
            <w:tcW w:w="11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1E07FD0"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Inflation,2y</w:t>
            </w:r>
          </w:p>
        </w:tc>
        <w:tc>
          <w:tcPr>
            <w:tcW w:w="12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7C942EB1"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Inflation,10y</w:t>
            </w:r>
          </w:p>
        </w:tc>
        <w:tc>
          <w:tcPr>
            <w:tcW w:w="1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5BD03E3A" w14:textId="77777777" w:rsidR="002F70C2" w:rsidRPr="00EB350F" w:rsidRDefault="002F70C2" w:rsidP="002F70C2">
            <w:pPr>
              <w:jc w:val="left"/>
              <w:rPr>
                <w:rFonts w:ascii="Aptos Narrow" w:eastAsia="Times New Roman" w:hAnsi="Aptos Narrow"/>
                <w:szCs w:val="22"/>
              </w:rPr>
            </w:pPr>
            <w:r w:rsidRPr="00EB350F">
              <w:rPr>
                <w:rFonts w:ascii="Aptos Narrow" w:eastAsia="Times New Roman" w:hAnsi="Aptos Narrow"/>
                <w:szCs w:val="22"/>
              </w:rPr>
              <w:t>Taux réels,2y</w:t>
            </w:r>
          </w:p>
        </w:tc>
        <w:tc>
          <w:tcPr>
            <w:tcW w:w="140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5EF00FB5" w14:textId="77777777" w:rsidR="002F70C2" w:rsidRPr="00EB350F" w:rsidRDefault="002F70C2" w:rsidP="002F70C2">
            <w:pPr>
              <w:jc w:val="left"/>
              <w:rPr>
                <w:rFonts w:ascii="Aptos Narrow" w:eastAsia="Times New Roman" w:hAnsi="Aptos Narrow"/>
                <w:szCs w:val="22"/>
              </w:rPr>
            </w:pPr>
            <w:r w:rsidRPr="00EB350F">
              <w:rPr>
                <w:rFonts w:ascii="Aptos Narrow" w:eastAsia="Times New Roman" w:hAnsi="Aptos Narrow"/>
                <w:szCs w:val="22"/>
              </w:rPr>
              <w:t>Taux réels,10y</w:t>
            </w:r>
          </w:p>
        </w:tc>
      </w:tr>
      <w:tr w:rsidR="002F70C2" w:rsidRPr="002F70C2" w14:paraId="4D5EA8C0"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633E3A90"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Vitesse de retour à la moyenne "k"</w:t>
            </w:r>
          </w:p>
        </w:tc>
        <w:tc>
          <w:tcPr>
            <w:tcW w:w="1140" w:type="dxa"/>
            <w:tcBorders>
              <w:top w:val="nil"/>
              <w:left w:val="nil"/>
              <w:bottom w:val="single" w:sz="4" w:space="0" w:color="auto"/>
              <w:right w:val="single" w:sz="4" w:space="0" w:color="auto"/>
            </w:tcBorders>
            <w:shd w:val="clear" w:color="000000" w:fill="FFFFFF"/>
            <w:noWrap/>
            <w:vAlign w:val="center"/>
            <w:hideMark/>
          </w:tcPr>
          <w:p w14:paraId="655994E8"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86,3%</w:t>
            </w:r>
          </w:p>
        </w:tc>
        <w:tc>
          <w:tcPr>
            <w:tcW w:w="1240" w:type="dxa"/>
            <w:tcBorders>
              <w:top w:val="nil"/>
              <w:left w:val="nil"/>
              <w:bottom w:val="single" w:sz="4" w:space="0" w:color="auto"/>
              <w:right w:val="single" w:sz="4" w:space="0" w:color="auto"/>
            </w:tcBorders>
            <w:shd w:val="clear" w:color="000000" w:fill="FFFFFF"/>
            <w:noWrap/>
            <w:vAlign w:val="center"/>
            <w:hideMark/>
          </w:tcPr>
          <w:p w14:paraId="38B26604"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17,10%</w:t>
            </w:r>
          </w:p>
        </w:tc>
        <w:tc>
          <w:tcPr>
            <w:tcW w:w="1340" w:type="dxa"/>
            <w:tcBorders>
              <w:top w:val="nil"/>
              <w:left w:val="nil"/>
              <w:bottom w:val="single" w:sz="4" w:space="0" w:color="auto"/>
              <w:right w:val="single" w:sz="4" w:space="0" w:color="auto"/>
            </w:tcBorders>
            <w:shd w:val="clear" w:color="000000" w:fill="FFFFFF"/>
            <w:noWrap/>
            <w:vAlign w:val="center"/>
            <w:hideMark/>
          </w:tcPr>
          <w:p w14:paraId="2F008A36"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64,6%</w:t>
            </w:r>
          </w:p>
        </w:tc>
        <w:tc>
          <w:tcPr>
            <w:tcW w:w="1400" w:type="dxa"/>
            <w:tcBorders>
              <w:top w:val="nil"/>
              <w:left w:val="nil"/>
              <w:bottom w:val="single" w:sz="4" w:space="0" w:color="auto"/>
              <w:right w:val="single" w:sz="4" w:space="0" w:color="auto"/>
            </w:tcBorders>
            <w:shd w:val="clear" w:color="000000" w:fill="FFFFFF"/>
            <w:noWrap/>
            <w:vAlign w:val="center"/>
            <w:hideMark/>
          </w:tcPr>
          <w:p w14:paraId="42C2FC87"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16,4%</w:t>
            </w:r>
          </w:p>
        </w:tc>
      </w:tr>
      <w:tr w:rsidR="002F70C2" w:rsidRPr="002F70C2" w14:paraId="45B52E89"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437CA232"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Volatilité "sigma"</w:t>
            </w:r>
          </w:p>
        </w:tc>
        <w:tc>
          <w:tcPr>
            <w:tcW w:w="1140" w:type="dxa"/>
            <w:tcBorders>
              <w:top w:val="nil"/>
              <w:left w:val="nil"/>
              <w:bottom w:val="single" w:sz="4" w:space="0" w:color="auto"/>
              <w:right w:val="single" w:sz="4" w:space="0" w:color="auto"/>
            </w:tcBorders>
            <w:shd w:val="clear" w:color="000000" w:fill="FFFFFF"/>
            <w:noWrap/>
            <w:vAlign w:val="center"/>
            <w:hideMark/>
          </w:tcPr>
          <w:p w14:paraId="1F6726D7"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1,7%</w:t>
            </w:r>
          </w:p>
        </w:tc>
        <w:tc>
          <w:tcPr>
            <w:tcW w:w="1240" w:type="dxa"/>
            <w:tcBorders>
              <w:top w:val="nil"/>
              <w:left w:val="nil"/>
              <w:bottom w:val="single" w:sz="4" w:space="0" w:color="auto"/>
              <w:right w:val="single" w:sz="4" w:space="0" w:color="auto"/>
            </w:tcBorders>
            <w:shd w:val="clear" w:color="000000" w:fill="FFFFFF"/>
            <w:noWrap/>
            <w:vAlign w:val="center"/>
            <w:hideMark/>
          </w:tcPr>
          <w:p w14:paraId="5349D54E"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0,78%</w:t>
            </w:r>
          </w:p>
        </w:tc>
        <w:tc>
          <w:tcPr>
            <w:tcW w:w="1340" w:type="dxa"/>
            <w:tcBorders>
              <w:top w:val="nil"/>
              <w:left w:val="nil"/>
              <w:bottom w:val="single" w:sz="4" w:space="0" w:color="auto"/>
              <w:right w:val="single" w:sz="4" w:space="0" w:color="auto"/>
            </w:tcBorders>
            <w:shd w:val="clear" w:color="000000" w:fill="FFFFFF"/>
            <w:noWrap/>
            <w:vAlign w:val="center"/>
            <w:hideMark/>
          </w:tcPr>
          <w:p w14:paraId="5288EAF3"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1,6%</w:t>
            </w:r>
          </w:p>
        </w:tc>
        <w:tc>
          <w:tcPr>
            <w:tcW w:w="1400" w:type="dxa"/>
            <w:tcBorders>
              <w:top w:val="nil"/>
              <w:left w:val="nil"/>
              <w:bottom w:val="single" w:sz="4" w:space="0" w:color="auto"/>
              <w:right w:val="single" w:sz="4" w:space="0" w:color="auto"/>
            </w:tcBorders>
            <w:shd w:val="clear" w:color="000000" w:fill="FFFFFF"/>
            <w:noWrap/>
            <w:vAlign w:val="center"/>
            <w:hideMark/>
          </w:tcPr>
          <w:p w14:paraId="69AA4F68"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1,2%</w:t>
            </w:r>
          </w:p>
        </w:tc>
      </w:tr>
      <w:tr w:rsidR="002F70C2" w:rsidRPr="002F70C2" w14:paraId="4922F255" w14:textId="77777777" w:rsidTr="00EB350F">
        <w:trPr>
          <w:trHeight w:val="300"/>
        </w:trPr>
        <w:tc>
          <w:tcPr>
            <w:tcW w:w="338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52C70ADF" w14:textId="77777777" w:rsidR="002F70C2" w:rsidRPr="00EB350F" w:rsidRDefault="002F70C2" w:rsidP="002F70C2">
            <w:pPr>
              <w:jc w:val="center"/>
              <w:rPr>
                <w:rFonts w:ascii="Aptos Narrow" w:eastAsia="Times New Roman" w:hAnsi="Aptos Narrow"/>
                <w:szCs w:val="22"/>
              </w:rPr>
            </w:pPr>
            <w:r w:rsidRPr="00EB350F">
              <w:rPr>
                <w:rFonts w:ascii="Aptos Narrow" w:eastAsia="Times New Roman" w:hAnsi="Aptos Narrow"/>
                <w:szCs w:val="22"/>
              </w:rPr>
              <w:t>Moyenne "µ"</w:t>
            </w:r>
          </w:p>
        </w:tc>
        <w:tc>
          <w:tcPr>
            <w:tcW w:w="1140" w:type="dxa"/>
            <w:tcBorders>
              <w:top w:val="nil"/>
              <w:left w:val="nil"/>
              <w:bottom w:val="single" w:sz="4" w:space="0" w:color="auto"/>
              <w:right w:val="single" w:sz="4" w:space="0" w:color="auto"/>
            </w:tcBorders>
            <w:noWrap/>
            <w:vAlign w:val="bottom"/>
            <w:hideMark/>
          </w:tcPr>
          <w:p w14:paraId="38F8E354"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w:t>
            </w:r>
          </w:p>
        </w:tc>
        <w:tc>
          <w:tcPr>
            <w:tcW w:w="1240" w:type="dxa"/>
            <w:tcBorders>
              <w:top w:val="nil"/>
              <w:left w:val="nil"/>
              <w:bottom w:val="single" w:sz="4" w:space="0" w:color="auto"/>
              <w:right w:val="single" w:sz="4" w:space="0" w:color="auto"/>
            </w:tcBorders>
            <w:shd w:val="clear" w:color="000000" w:fill="FFFFFF"/>
            <w:noWrap/>
            <w:vAlign w:val="center"/>
            <w:hideMark/>
          </w:tcPr>
          <w:p w14:paraId="3F35F0F2"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1,75%</w:t>
            </w:r>
          </w:p>
        </w:tc>
        <w:tc>
          <w:tcPr>
            <w:tcW w:w="1340" w:type="dxa"/>
            <w:tcBorders>
              <w:top w:val="nil"/>
              <w:left w:val="nil"/>
              <w:bottom w:val="single" w:sz="4" w:space="0" w:color="auto"/>
              <w:right w:val="single" w:sz="4" w:space="0" w:color="auto"/>
            </w:tcBorders>
            <w:noWrap/>
            <w:vAlign w:val="bottom"/>
            <w:hideMark/>
          </w:tcPr>
          <w:p w14:paraId="13694F2E"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w:t>
            </w:r>
          </w:p>
        </w:tc>
        <w:tc>
          <w:tcPr>
            <w:tcW w:w="1400" w:type="dxa"/>
            <w:tcBorders>
              <w:top w:val="nil"/>
              <w:left w:val="nil"/>
              <w:bottom w:val="single" w:sz="4" w:space="0" w:color="auto"/>
              <w:right w:val="single" w:sz="4" w:space="0" w:color="auto"/>
            </w:tcBorders>
            <w:shd w:val="clear" w:color="000000" w:fill="FFFFFF"/>
            <w:noWrap/>
            <w:vAlign w:val="center"/>
            <w:hideMark/>
          </w:tcPr>
          <w:p w14:paraId="4A0F5454" w14:textId="77777777" w:rsidR="002F70C2" w:rsidRPr="002F70C2" w:rsidRDefault="002F70C2" w:rsidP="002F70C2">
            <w:pPr>
              <w:jc w:val="center"/>
              <w:rPr>
                <w:rFonts w:ascii="Aptos Narrow" w:eastAsia="Times New Roman" w:hAnsi="Aptos Narrow"/>
                <w:color w:val="000000"/>
                <w:szCs w:val="22"/>
              </w:rPr>
            </w:pPr>
            <w:r w:rsidRPr="002F70C2">
              <w:rPr>
                <w:rFonts w:ascii="Aptos Narrow" w:eastAsia="Times New Roman" w:hAnsi="Aptos Narrow"/>
                <w:color w:val="000000"/>
                <w:szCs w:val="22"/>
              </w:rPr>
              <w:t>-0,02%</w:t>
            </w:r>
          </w:p>
        </w:tc>
      </w:tr>
    </w:tbl>
    <w:p w14:paraId="3874D825" w14:textId="77777777" w:rsidR="002F70C2" w:rsidRDefault="002F70C2" w:rsidP="00FC2ED3"/>
    <w:p w14:paraId="64C934EA" w14:textId="157B203B" w:rsidR="004E3C52" w:rsidRPr="00931B71" w:rsidRDefault="004E3C52" w:rsidP="00FC2ED3">
      <w:pPr>
        <w:rPr>
          <w:rFonts w:asciiTheme="minorHAnsi" w:hAnsiTheme="minorHAnsi" w:cstheme="minorHAnsi"/>
          <w:sz w:val="24"/>
          <w:szCs w:val="24"/>
        </w:rPr>
      </w:pPr>
      <w:r w:rsidRPr="00931B71">
        <w:rPr>
          <w:rFonts w:asciiTheme="minorHAnsi" w:hAnsiTheme="minorHAnsi" w:cstheme="minorHAnsi"/>
          <w:sz w:val="24"/>
          <w:szCs w:val="24"/>
        </w:rPr>
        <w:t xml:space="preserve">Une fois que les paramètres nécessaires à la diffusion sont bien calibrés, il est </w:t>
      </w:r>
      <w:r w:rsidR="00A05875" w:rsidRPr="00931B71">
        <w:rPr>
          <w:rFonts w:asciiTheme="minorHAnsi" w:hAnsiTheme="minorHAnsi" w:cstheme="minorHAnsi"/>
          <w:sz w:val="24"/>
          <w:szCs w:val="24"/>
        </w:rPr>
        <w:t>nécessaire</w:t>
      </w:r>
      <w:r w:rsidRPr="00931B71">
        <w:rPr>
          <w:rFonts w:asciiTheme="minorHAnsi" w:hAnsiTheme="minorHAnsi" w:cstheme="minorHAnsi"/>
          <w:sz w:val="24"/>
          <w:szCs w:val="24"/>
        </w:rPr>
        <w:t xml:space="preserve"> de vérifier si la diffusion respecte bien les paramètres mis en inputs tel que la moyenne et la volatilité.</w:t>
      </w:r>
    </w:p>
    <w:p w14:paraId="426F07FE" w14:textId="7A14789C" w:rsidR="004E3C52" w:rsidRPr="00931B71" w:rsidRDefault="004E3C52" w:rsidP="00FC2ED3">
      <w:pPr>
        <w:rPr>
          <w:rFonts w:asciiTheme="minorHAnsi" w:hAnsiTheme="minorHAnsi" w:cstheme="minorHAnsi"/>
          <w:sz w:val="24"/>
          <w:szCs w:val="24"/>
        </w:rPr>
      </w:pPr>
      <w:r w:rsidRPr="00931B71">
        <w:rPr>
          <w:rFonts w:asciiTheme="minorHAnsi" w:hAnsiTheme="minorHAnsi" w:cstheme="minorHAnsi"/>
          <w:sz w:val="24"/>
          <w:szCs w:val="24"/>
        </w:rPr>
        <w:t xml:space="preserve">Pour ce faire, </w:t>
      </w:r>
      <w:r w:rsidR="00A05875" w:rsidRPr="00931B71">
        <w:rPr>
          <w:rFonts w:asciiTheme="minorHAnsi" w:hAnsiTheme="minorHAnsi" w:cstheme="minorHAnsi"/>
          <w:sz w:val="24"/>
          <w:szCs w:val="24"/>
        </w:rPr>
        <w:t xml:space="preserve">une trajectoire moyenne du taux longs sera tracer pour tester l’adéquation avec la moyenne mise en inputs. </w:t>
      </w:r>
      <w:r w:rsidR="008F34C9" w:rsidRPr="00931B71">
        <w:rPr>
          <w:rFonts w:asciiTheme="minorHAnsi" w:hAnsiTheme="minorHAnsi" w:cstheme="minorHAnsi"/>
          <w:sz w:val="24"/>
          <w:szCs w:val="24"/>
        </w:rPr>
        <w:t xml:space="preserve">Ces diffusions seront </w:t>
      </w:r>
      <w:r w:rsidR="00254C16" w:rsidRPr="00931B71">
        <w:rPr>
          <w:rFonts w:asciiTheme="minorHAnsi" w:hAnsiTheme="minorHAnsi" w:cstheme="minorHAnsi"/>
          <w:sz w:val="24"/>
          <w:szCs w:val="24"/>
        </w:rPr>
        <w:t>réalisées</w:t>
      </w:r>
      <w:r w:rsidR="008F34C9" w:rsidRPr="00931B71">
        <w:rPr>
          <w:rFonts w:asciiTheme="minorHAnsi" w:hAnsiTheme="minorHAnsi" w:cstheme="minorHAnsi"/>
          <w:sz w:val="24"/>
          <w:szCs w:val="24"/>
        </w:rPr>
        <w:t xml:space="preserve"> avec un pas de temps mensuel et avec </w:t>
      </w:r>
      <w:r w:rsidR="008E4177" w:rsidRPr="00931B71">
        <w:rPr>
          <w:rFonts w:asciiTheme="minorHAnsi" w:hAnsiTheme="minorHAnsi" w:cstheme="minorHAnsi"/>
          <w:sz w:val="24"/>
          <w:szCs w:val="24"/>
        </w:rPr>
        <w:t>les données calibrées</w:t>
      </w:r>
      <w:r w:rsidR="008F34C9" w:rsidRPr="00931B71">
        <w:rPr>
          <w:rFonts w:asciiTheme="minorHAnsi" w:hAnsiTheme="minorHAnsi" w:cstheme="minorHAnsi"/>
          <w:sz w:val="24"/>
          <w:szCs w:val="24"/>
        </w:rPr>
        <w:t xml:space="preserve"> sur 20 ans.</w:t>
      </w:r>
    </w:p>
    <w:p w14:paraId="31522308" w14:textId="77777777" w:rsidR="00A05875" w:rsidRDefault="00A05875" w:rsidP="00FC2ED3"/>
    <w:p w14:paraId="7E26F627" w14:textId="77777777" w:rsidR="00A05875" w:rsidRDefault="00A05875" w:rsidP="00FC2ED3"/>
    <w:p w14:paraId="1677B56A" w14:textId="1D38C542" w:rsidR="004E3C52" w:rsidRDefault="004E3C52" w:rsidP="00FC2ED3"/>
    <w:p w14:paraId="0AC8B0FD" w14:textId="77777777" w:rsidR="00A62AE5" w:rsidRDefault="00A62AE5" w:rsidP="00FC2ED3"/>
    <w:p w14:paraId="015829F3" w14:textId="774AAAAF" w:rsidR="00A62AE5" w:rsidRPr="00931B71" w:rsidRDefault="008F34C9" w:rsidP="00696AC7">
      <w:pPr>
        <w:rPr>
          <w:rFonts w:asciiTheme="minorHAnsi" w:hAnsiTheme="minorHAnsi" w:cstheme="minorHAnsi"/>
          <w:sz w:val="24"/>
          <w:szCs w:val="24"/>
        </w:rPr>
      </w:pPr>
      <w:r w:rsidRPr="00931B71">
        <w:rPr>
          <w:rFonts w:asciiTheme="minorHAnsi" w:hAnsiTheme="minorHAnsi" w:cstheme="minorHAnsi"/>
          <w:sz w:val="24"/>
          <w:szCs w:val="24"/>
        </w:rPr>
        <w:t xml:space="preserve">La moyenne long terme de ces grandeurs sont représenté par des traits horizontaux </w:t>
      </w:r>
      <w:r w:rsidR="00314482">
        <w:rPr>
          <w:rFonts w:asciiTheme="minorHAnsi" w:hAnsiTheme="minorHAnsi" w:cstheme="minorHAnsi"/>
          <w:sz w:val="24"/>
          <w:szCs w:val="24"/>
        </w:rPr>
        <w:t>verts</w:t>
      </w:r>
      <w:r w:rsidRPr="00931B71">
        <w:rPr>
          <w:rFonts w:asciiTheme="minorHAnsi" w:hAnsiTheme="minorHAnsi" w:cstheme="minorHAnsi"/>
          <w:sz w:val="24"/>
          <w:szCs w:val="24"/>
        </w:rPr>
        <w:t xml:space="preserve">. Lesdites grandeurs convergent bien vers leur moyenne long terme comme préconisé par le </w:t>
      </w:r>
      <w:r w:rsidRPr="00931B71">
        <w:rPr>
          <w:rFonts w:asciiTheme="minorHAnsi" w:hAnsiTheme="minorHAnsi" w:cstheme="minorHAnsi"/>
          <w:sz w:val="24"/>
          <w:szCs w:val="24"/>
        </w:rPr>
        <w:lastRenderedPageBreak/>
        <w:t>modèle de Vasicek, celle du taux réel un peu moins car étant plus lo</w:t>
      </w:r>
      <w:r w:rsidR="00975187">
        <w:rPr>
          <w:rFonts w:asciiTheme="minorHAnsi" w:hAnsiTheme="minorHAnsi" w:cstheme="minorHAnsi"/>
          <w:sz w:val="24"/>
          <w:szCs w:val="24"/>
        </w:rPr>
        <w:t>in</w:t>
      </w:r>
      <w:r w:rsidRPr="00931B71">
        <w:rPr>
          <w:rFonts w:asciiTheme="minorHAnsi" w:hAnsiTheme="minorHAnsi" w:cstheme="minorHAnsi"/>
          <w:sz w:val="24"/>
          <w:szCs w:val="24"/>
        </w:rPr>
        <w:t xml:space="preserve"> du point de départ et ayant donc besoin de plus de temps pour converger.</w:t>
      </w:r>
    </w:p>
    <w:p w14:paraId="439E4438" w14:textId="09B737F2" w:rsidR="004E3C52" w:rsidRPr="00931B71" w:rsidRDefault="00D113D4" w:rsidP="00FC2ED3">
      <w:pPr>
        <w:rPr>
          <w:rFonts w:asciiTheme="minorHAnsi" w:hAnsiTheme="minorHAnsi" w:cstheme="minorHAnsi"/>
          <w:sz w:val="24"/>
          <w:szCs w:val="24"/>
        </w:rPr>
      </w:pPr>
      <w:r w:rsidRPr="00931B71">
        <w:rPr>
          <w:rFonts w:asciiTheme="minorHAnsi" w:hAnsiTheme="minorHAnsi" w:cstheme="minorHAnsi"/>
          <w:sz w:val="24"/>
          <w:szCs w:val="24"/>
        </w:rPr>
        <w:t>Pour mieux visualiser la dispersion des taux, voici les quantiles à 25% et à 75% :</w:t>
      </w:r>
    </w:p>
    <w:p w14:paraId="350FA714" w14:textId="77777777" w:rsidR="0070627B" w:rsidRDefault="0070627B" w:rsidP="0070627B">
      <w:pPr>
        <w:ind w:left="720"/>
      </w:pPr>
    </w:p>
    <w:p w14:paraId="2E2A1652" w14:textId="25F4387D" w:rsidR="00D113D4" w:rsidRDefault="00D113D4" w:rsidP="0070627B">
      <w:pPr>
        <w:ind w:left="720"/>
      </w:pPr>
    </w:p>
    <w:p w14:paraId="67692A30" w14:textId="77777777" w:rsidR="00D113D4" w:rsidRDefault="00D113D4" w:rsidP="0070627B">
      <w:pPr>
        <w:ind w:left="720"/>
      </w:pPr>
    </w:p>
    <w:p w14:paraId="26A826EF" w14:textId="77777777" w:rsidR="00D113D4" w:rsidRDefault="00D113D4" w:rsidP="0070627B">
      <w:pPr>
        <w:ind w:left="720"/>
      </w:pPr>
    </w:p>
    <w:p w14:paraId="4F3C4041" w14:textId="2E8E44C8" w:rsidR="00F063EC" w:rsidRPr="00F063EC" w:rsidRDefault="00772191" w:rsidP="00894267">
      <w:pPr>
        <w:pStyle w:val="Titre2"/>
        <w:numPr>
          <w:ilvl w:val="0"/>
          <w:numId w:val="4"/>
        </w:numPr>
      </w:pPr>
      <w:bookmarkStart w:id="97" w:name="_Toc230250985"/>
      <w:r>
        <w:t>Modèles de Crédit</w:t>
      </w:r>
      <w:r w:rsidR="00171915">
        <w:t xml:space="preserve"> et Dette Privée</w:t>
      </w:r>
      <w:bookmarkEnd w:id="97"/>
      <w:r w:rsidR="008816B3">
        <w:t xml:space="preserve"> </w:t>
      </w:r>
    </w:p>
    <w:p w14:paraId="3BE7E66A" w14:textId="77777777" w:rsidR="00B32026" w:rsidRDefault="00B32026" w:rsidP="00F063EC">
      <w:pPr>
        <w:pStyle w:val="Paragraphedeliste"/>
      </w:pPr>
    </w:p>
    <w:p w14:paraId="00B5321B" w14:textId="0FEAB6EC" w:rsidR="00DC68F3" w:rsidRPr="00931B71" w:rsidRDefault="003D0A06" w:rsidP="00C5777C">
      <w:pPr>
        <w:rPr>
          <w:rFonts w:asciiTheme="minorHAnsi" w:hAnsiTheme="minorHAnsi" w:cstheme="minorHAnsi"/>
          <w:sz w:val="24"/>
          <w:szCs w:val="24"/>
        </w:rPr>
      </w:pPr>
      <w:r w:rsidRPr="00931B71">
        <w:rPr>
          <w:rFonts w:asciiTheme="minorHAnsi" w:hAnsiTheme="minorHAnsi" w:cstheme="minorHAnsi"/>
          <w:sz w:val="24"/>
          <w:szCs w:val="24"/>
        </w:rPr>
        <w:t>Pour la modélisation des obligations crédit, le choix s’est porté sur la diffusion du spread de crédit (en opposition à la modélisation des notations). Pour rappel, ce spread est donc diffusé selon le modèle CIR avec l’approximation des EDS selon des schémas d’approximations qui dépendent</w:t>
      </w:r>
      <w:r w:rsidR="00C5777C" w:rsidRPr="00931B71">
        <w:rPr>
          <w:rFonts w:asciiTheme="minorHAnsi" w:hAnsiTheme="minorHAnsi" w:cstheme="minorHAnsi"/>
          <w:sz w:val="24"/>
          <w:szCs w:val="24"/>
        </w:rPr>
        <w:t xml:space="preserve"> du pas d’approximations (</w:t>
      </w:r>
      <w:proofErr w:type="spellStart"/>
      <w:r w:rsidR="00C5777C" w:rsidRPr="00931B71">
        <w:rPr>
          <w:rFonts w:asciiTheme="minorHAnsi" w:hAnsiTheme="minorHAnsi" w:cstheme="minorHAnsi"/>
          <w:sz w:val="24"/>
          <w:szCs w:val="24"/>
        </w:rPr>
        <w:t>cf</w:t>
      </w:r>
      <w:proofErr w:type="spellEnd"/>
      <w:r w:rsidR="00C5777C" w:rsidRPr="00931B71">
        <w:rPr>
          <w:rFonts w:asciiTheme="minorHAnsi" w:hAnsiTheme="minorHAnsi" w:cstheme="minorHAnsi"/>
          <w:sz w:val="24"/>
          <w:szCs w:val="24"/>
        </w:rPr>
        <w:t xml:space="preserve"> </w:t>
      </w:r>
      <w:r w:rsidR="00DC68F3" w:rsidRPr="00931B71">
        <w:rPr>
          <w:rFonts w:asciiTheme="minorHAnsi" w:hAnsiTheme="minorHAnsi" w:cstheme="minorHAnsi"/>
          <w:sz w:val="24"/>
          <w:szCs w:val="24"/>
        </w:rPr>
        <w:t>III-1-b). Le pas d’approximations utilisé dans cette étude n’est autre que le pas trimestriel, raison pour laquelle conformément aux études précédentes, c’est le schéma d’Euler-DIOP qui sera utilisé</w:t>
      </w:r>
    </w:p>
    <w:p w14:paraId="3D446DCD" w14:textId="77777777" w:rsidR="008F34C9" w:rsidRPr="00931B71" w:rsidRDefault="00DC68F3" w:rsidP="00C5777C">
      <w:pPr>
        <w:rPr>
          <w:rFonts w:asciiTheme="minorHAnsi" w:hAnsiTheme="minorHAnsi" w:cstheme="minorHAnsi"/>
          <w:sz w:val="24"/>
          <w:szCs w:val="24"/>
        </w:rPr>
      </w:pPr>
      <w:r w:rsidRPr="00931B71">
        <w:rPr>
          <w:rFonts w:asciiTheme="minorHAnsi" w:hAnsiTheme="minorHAnsi" w:cstheme="minorHAnsi"/>
          <w:sz w:val="24"/>
          <w:szCs w:val="24"/>
        </w:rPr>
        <w:t>Pour le calibrage, le même processus d</w:t>
      </w:r>
      <w:r w:rsidR="00FE3910" w:rsidRPr="00931B71">
        <w:rPr>
          <w:rFonts w:asciiTheme="minorHAnsi" w:hAnsiTheme="minorHAnsi" w:cstheme="minorHAnsi"/>
          <w:sz w:val="24"/>
          <w:szCs w:val="24"/>
        </w:rPr>
        <w:t xml:space="preserve">’initialisation avec régression linéaire sera utilisé. Une fois les paramètres initiaux trouvés, les paramètres définitifs seront tirés par maximum de vraisemblance. En effet, la loi du spread en t selon le spread en t-1 est connu pour un modèle </w:t>
      </w:r>
    </w:p>
    <w:p w14:paraId="2FA0FD53" w14:textId="7A34238A" w:rsidR="00434450" w:rsidRPr="00931B71" w:rsidRDefault="00FE3910" w:rsidP="00C5777C">
      <w:pPr>
        <w:rPr>
          <w:rFonts w:asciiTheme="minorHAnsi" w:hAnsiTheme="minorHAnsi" w:cstheme="minorHAnsi"/>
          <w:sz w:val="24"/>
          <w:szCs w:val="24"/>
        </w:rPr>
      </w:pPr>
      <w:r w:rsidRPr="00931B71">
        <w:rPr>
          <w:rFonts w:asciiTheme="minorHAnsi" w:hAnsiTheme="minorHAnsi" w:cstheme="minorHAnsi"/>
          <w:sz w:val="24"/>
          <w:szCs w:val="24"/>
        </w:rPr>
        <w:t xml:space="preserve">CIR : il s’agit d’une loi du chi2 décentrée, permettant ainsi d’écrire et de maximiser la fonction de vraisemblance avec la densité de la loi. </w:t>
      </w:r>
    </w:p>
    <w:p w14:paraId="3687D609" w14:textId="53B98991" w:rsidR="00434450" w:rsidRPr="00931B71" w:rsidRDefault="00434450" w:rsidP="00C5777C">
      <w:pPr>
        <w:rPr>
          <w:rFonts w:asciiTheme="minorHAnsi" w:hAnsiTheme="minorHAnsi" w:cstheme="minorHAnsi"/>
          <w:sz w:val="24"/>
          <w:szCs w:val="24"/>
        </w:rPr>
      </w:pPr>
      <w:r w:rsidRPr="00931B71">
        <w:rPr>
          <w:rFonts w:asciiTheme="minorHAnsi" w:hAnsiTheme="minorHAnsi" w:cstheme="minorHAnsi"/>
          <w:sz w:val="24"/>
          <w:szCs w:val="24"/>
        </w:rPr>
        <w:t>Quant à la dette privée, les spreads seront diffusés selon un modèle log-Vasicek dans l’</w:t>
      </w:r>
      <w:r w:rsidR="001B0AE0" w:rsidRPr="00931B71">
        <w:rPr>
          <w:rFonts w:asciiTheme="minorHAnsi" w:hAnsiTheme="minorHAnsi" w:cstheme="minorHAnsi"/>
          <w:sz w:val="24"/>
          <w:szCs w:val="24"/>
        </w:rPr>
        <w:t>optique de mieux modéliser le potentiel caractère explosif des taux de la dette privée. Le calibrage qui est retenu est une régression linéaire.</w:t>
      </w:r>
    </w:p>
    <w:p w14:paraId="199476CC" w14:textId="15BFE3E2" w:rsidR="00DC68F3" w:rsidRPr="00931B71" w:rsidRDefault="00FE3910" w:rsidP="00C5777C">
      <w:pPr>
        <w:rPr>
          <w:rFonts w:asciiTheme="minorHAnsi" w:hAnsiTheme="minorHAnsi" w:cstheme="minorHAnsi"/>
          <w:sz w:val="24"/>
          <w:szCs w:val="24"/>
        </w:rPr>
      </w:pPr>
      <w:r w:rsidRPr="00931B71">
        <w:rPr>
          <w:rFonts w:asciiTheme="minorHAnsi" w:hAnsiTheme="minorHAnsi" w:cstheme="minorHAnsi"/>
          <w:sz w:val="24"/>
          <w:szCs w:val="24"/>
        </w:rPr>
        <w:t>Les paramètres seront ainsi récapitulés dans le tableau suivant</w:t>
      </w:r>
      <w:r w:rsidR="001B0AE0" w:rsidRPr="00931B71">
        <w:rPr>
          <w:rFonts w:asciiTheme="minorHAnsi" w:hAnsiTheme="minorHAnsi" w:cstheme="minorHAnsi"/>
          <w:sz w:val="24"/>
          <w:szCs w:val="24"/>
        </w:rPr>
        <w:t> :</w:t>
      </w:r>
    </w:p>
    <w:p w14:paraId="058AF4F2" w14:textId="77777777" w:rsidR="003236F7" w:rsidRDefault="003236F7" w:rsidP="00C5777C"/>
    <w:p w14:paraId="3F2E8195" w14:textId="77777777" w:rsidR="003236F7" w:rsidRDefault="003236F7" w:rsidP="00C5777C"/>
    <w:p w14:paraId="32D7A8C0" w14:textId="77777777" w:rsidR="003236F7" w:rsidRDefault="003236F7" w:rsidP="00C5777C"/>
    <w:tbl>
      <w:tblPr>
        <w:tblW w:w="8660" w:type="dxa"/>
        <w:tblCellMar>
          <w:left w:w="70" w:type="dxa"/>
          <w:right w:w="70" w:type="dxa"/>
        </w:tblCellMar>
        <w:tblLook w:val="04A0" w:firstRow="1" w:lastRow="0" w:firstColumn="1" w:lastColumn="0" w:noHBand="0" w:noVBand="1"/>
      </w:tblPr>
      <w:tblGrid>
        <w:gridCol w:w="3940"/>
        <w:gridCol w:w="2220"/>
        <w:gridCol w:w="2500"/>
      </w:tblGrid>
      <w:tr w:rsidR="000F2AFB" w:rsidRPr="000F2AFB" w14:paraId="6CC57A23" w14:textId="77777777" w:rsidTr="000F2AFB">
        <w:trPr>
          <w:trHeight w:val="300"/>
        </w:trPr>
        <w:tc>
          <w:tcPr>
            <w:tcW w:w="3940" w:type="dxa"/>
            <w:tcBorders>
              <w:top w:val="nil"/>
              <w:left w:val="nil"/>
              <w:bottom w:val="nil"/>
              <w:right w:val="nil"/>
            </w:tcBorders>
            <w:shd w:val="clear" w:color="000000" w:fill="156082"/>
            <w:noWrap/>
            <w:vAlign w:val="bottom"/>
            <w:hideMark/>
          </w:tcPr>
          <w:p w14:paraId="3F39BCE8" w14:textId="77777777" w:rsidR="000F2AFB" w:rsidRPr="000F2AFB" w:rsidRDefault="000F2AFB" w:rsidP="000F2AFB">
            <w:pPr>
              <w:jc w:val="center"/>
              <w:rPr>
                <w:rFonts w:ascii="Aptos Narrow" w:eastAsia="Times New Roman" w:hAnsi="Aptos Narrow"/>
                <w:color w:val="FFFFFF"/>
                <w:szCs w:val="22"/>
              </w:rPr>
            </w:pPr>
            <w:r w:rsidRPr="000F2AFB">
              <w:rPr>
                <w:rFonts w:ascii="Aptos Narrow" w:eastAsia="Times New Roman" w:hAnsi="Aptos Narrow"/>
                <w:color w:val="FFFFFF"/>
                <w:szCs w:val="22"/>
              </w:rPr>
              <w:t>Paramètres avec 20 ans historiques</w:t>
            </w:r>
          </w:p>
        </w:tc>
        <w:tc>
          <w:tcPr>
            <w:tcW w:w="2220" w:type="dxa"/>
            <w:tcBorders>
              <w:top w:val="nil"/>
              <w:left w:val="nil"/>
              <w:bottom w:val="nil"/>
              <w:right w:val="nil"/>
            </w:tcBorders>
            <w:shd w:val="clear" w:color="000000" w:fill="C0E6F5"/>
            <w:noWrap/>
            <w:vAlign w:val="bottom"/>
            <w:hideMark/>
          </w:tcPr>
          <w:p w14:paraId="2510D43E"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Crédit</w:t>
            </w:r>
          </w:p>
        </w:tc>
        <w:tc>
          <w:tcPr>
            <w:tcW w:w="2500" w:type="dxa"/>
            <w:tcBorders>
              <w:top w:val="nil"/>
              <w:left w:val="nil"/>
              <w:bottom w:val="nil"/>
              <w:right w:val="nil"/>
            </w:tcBorders>
            <w:shd w:val="clear" w:color="000000" w:fill="C0E6F5"/>
            <w:noWrap/>
            <w:vAlign w:val="bottom"/>
            <w:hideMark/>
          </w:tcPr>
          <w:p w14:paraId="11AB1EB3" w14:textId="77777777" w:rsidR="000F2AFB" w:rsidRPr="000F2AFB" w:rsidRDefault="000F2AFB" w:rsidP="000F2AFB">
            <w:pPr>
              <w:jc w:val="left"/>
              <w:rPr>
                <w:rFonts w:ascii="Aptos Narrow" w:eastAsia="Times New Roman" w:hAnsi="Aptos Narrow"/>
                <w:szCs w:val="22"/>
              </w:rPr>
            </w:pPr>
            <w:r w:rsidRPr="000F2AFB">
              <w:rPr>
                <w:rFonts w:ascii="Aptos Narrow" w:eastAsia="Times New Roman" w:hAnsi="Aptos Narrow"/>
                <w:szCs w:val="22"/>
              </w:rPr>
              <w:t>Dette Privée (log-spreads)</w:t>
            </w:r>
          </w:p>
        </w:tc>
      </w:tr>
      <w:tr w:rsidR="000F2AFB" w:rsidRPr="000F2AFB" w14:paraId="7B25C80A" w14:textId="77777777" w:rsidTr="000F2AFB">
        <w:trPr>
          <w:trHeight w:val="300"/>
        </w:trPr>
        <w:tc>
          <w:tcPr>
            <w:tcW w:w="3940" w:type="dxa"/>
            <w:tcBorders>
              <w:top w:val="single" w:sz="4" w:space="0" w:color="auto"/>
              <w:left w:val="single" w:sz="4" w:space="0" w:color="auto"/>
              <w:bottom w:val="single" w:sz="4" w:space="0" w:color="auto"/>
              <w:right w:val="nil"/>
            </w:tcBorders>
            <w:shd w:val="clear" w:color="000000" w:fill="C0E6F5"/>
            <w:noWrap/>
            <w:vAlign w:val="bottom"/>
            <w:hideMark/>
          </w:tcPr>
          <w:p w14:paraId="6EEB8AFF"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Vitesse de retour à la moyenne "k"</w:t>
            </w:r>
          </w:p>
        </w:tc>
        <w:tc>
          <w:tcPr>
            <w:tcW w:w="22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404342"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52,6%</w:t>
            </w:r>
          </w:p>
        </w:tc>
        <w:tc>
          <w:tcPr>
            <w:tcW w:w="2500" w:type="dxa"/>
            <w:tcBorders>
              <w:top w:val="single" w:sz="4" w:space="0" w:color="auto"/>
              <w:left w:val="nil"/>
              <w:bottom w:val="single" w:sz="4" w:space="0" w:color="auto"/>
              <w:right w:val="single" w:sz="4" w:space="0" w:color="auto"/>
            </w:tcBorders>
            <w:shd w:val="clear" w:color="000000" w:fill="FFFFFF"/>
            <w:noWrap/>
            <w:vAlign w:val="center"/>
            <w:hideMark/>
          </w:tcPr>
          <w:p w14:paraId="0561271A"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43,6%</w:t>
            </w:r>
          </w:p>
        </w:tc>
      </w:tr>
      <w:tr w:rsidR="000F2AFB" w:rsidRPr="000F2AFB" w14:paraId="4A54C56D" w14:textId="77777777" w:rsidTr="000F2AFB">
        <w:trPr>
          <w:trHeight w:val="300"/>
        </w:trPr>
        <w:tc>
          <w:tcPr>
            <w:tcW w:w="3940" w:type="dxa"/>
            <w:tcBorders>
              <w:top w:val="nil"/>
              <w:left w:val="single" w:sz="4" w:space="0" w:color="auto"/>
              <w:bottom w:val="single" w:sz="4" w:space="0" w:color="auto"/>
              <w:right w:val="nil"/>
            </w:tcBorders>
            <w:shd w:val="clear" w:color="000000" w:fill="C0E6F5"/>
            <w:noWrap/>
            <w:vAlign w:val="bottom"/>
            <w:hideMark/>
          </w:tcPr>
          <w:p w14:paraId="73781F4A"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Volatilité "sigma"</w:t>
            </w:r>
          </w:p>
        </w:tc>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62555D3B"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5,2%</w:t>
            </w:r>
          </w:p>
        </w:tc>
        <w:tc>
          <w:tcPr>
            <w:tcW w:w="2500" w:type="dxa"/>
            <w:tcBorders>
              <w:top w:val="nil"/>
              <w:left w:val="nil"/>
              <w:bottom w:val="single" w:sz="4" w:space="0" w:color="auto"/>
              <w:right w:val="single" w:sz="4" w:space="0" w:color="auto"/>
            </w:tcBorders>
            <w:shd w:val="clear" w:color="000000" w:fill="FFFFFF"/>
            <w:noWrap/>
            <w:vAlign w:val="bottom"/>
            <w:hideMark/>
          </w:tcPr>
          <w:p w14:paraId="7FE68A4E"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49,7%</w:t>
            </w:r>
          </w:p>
        </w:tc>
      </w:tr>
      <w:tr w:rsidR="000F2AFB" w:rsidRPr="000F2AFB" w14:paraId="6E967DC9" w14:textId="77777777" w:rsidTr="000F2AFB">
        <w:trPr>
          <w:trHeight w:val="300"/>
        </w:trPr>
        <w:tc>
          <w:tcPr>
            <w:tcW w:w="3940" w:type="dxa"/>
            <w:tcBorders>
              <w:top w:val="nil"/>
              <w:left w:val="single" w:sz="4" w:space="0" w:color="auto"/>
              <w:bottom w:val="single" w:sz="4" w:space="0" w:color="auto"/>
              <w:right w:val="nil"/>
            </w:tcBorders>
            <w:shd w:val="clear" w:color="000000" w:fill="C0E6F5"/>
            <w:noWrap/>
            <w:vAlign w:val="bottom"/>
            <w:hideMark/>
          </w:tcPr>
          <w:p w14:paraId="3126C070"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Moyenne "µ"</w:t>
            </w:r>
          </w:p>
        </w:tc>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36B15A5C"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1,4%</w:t>
            </w:r>
          </w:p>
        </w:tc>
        <w:tc>
          <w:tcPr>
            <w:tcW w:w="2500" w:type="dxa"/>
            <w:tcBorders>
              <w:top w:val="nil"/>
              <w:left w:val="nil"/>
              <w:bottom w:val="single" w:sz="4" w:space="0" w:color="auto"/>
              <w:right w:val="single" w:sz="4" w:space="0" w:color="auto"/>
            </w:tcBorders>
            <w:noWrap/>
            <w:vAlign w:val="center"/>
            <w:hideMark/>
          </w:tcPr>
          <w:p w14:paraId="4CE454D0"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-3,109320125</w:t>
            </w:r>
          </w:p>
        </w:tc>
      </w:tr>
      <w:tr w:rsidR="000F2AFB" w:rsidRPr="000F2AFB" w14:paraId="6DC6F07B" w14:textId="77777777" w:rsidTr="000F2AFB">
        <w:trPr>
          <w:trHeight w:val="300"/>
        </w:trPr>
        <w:tc>
          <w:tcPr>
            <w:tcW w:w="3940" w:type="dxa"/>
            <w:tcBorders>
              <w:top w:val="nil"/>
              <w:left w:val="nil"/>
              <w:bottom w:val="nil"/>
              <w:right w:val="nil"/>
            </w:tcBorders>
            <w:shd w:val="clear" w:color="000000" w:fill="C0E6F5"/>
            <w:noWrap/>
            <w:vAlign w:val="bottom"/>
            <w:hideMark/>
          </w:tcPr>
          <w:p w14:paraId="1E647A23" w14:textId="77777777" w:rsidR="000F2AFB" w:rsidRPr="000F2AFB" w:rsidRDefault="000F2AFB" w:rsidP="000F2AFB">
            <w:pPr>
              <w:jc w:val="center"/>
              <w:rPr>
                <w:rFonts w:ascii="Aptos Narrow" w:eastAsia="Times New Roman" w:hAnsi="Aptos Narrow"/>
                <w:szCs w:val="22"/>
              </w:rPr>
            </w:pPr>
            <w:proofErr w:type="gramStart"/>
            <w:r w:rsidRPr="000F2AFB">
              <w:rPr>
                <w:rFonts w:ascii="Aptos Narrow" w:eastAsia="Times New Roman" w:hAnsi="Aptos Narrow"/>
                <w:szCs w:val="22"/>
              </w:rPr>
              <w:t>dont</w:t>
            </w:r>
            <w:proofErr w:type="gramEnd"/>
            <w:r w:rsidRPr="000F2AFB">
              <w:rPr>
                <w:rFonts w:ascii="Aptos Narrow" w:eastAsia="Times New Roman" w:hAnsi="Aptos Narrow"/>
                <w:szCs w:val="22"/>
              </w:rPr>
              <w:t xml:space="preserve"> prime de liquidités</w:t>
            </w:r>
          </w:p>
        </w:tc>
        <w:tc>
          <w:tcPr>
            <w:tcW w:w="2220" w:type="dxa"/>
            <w:tcBorders>
              <w:top w:val="nil"/>
              <w:left w:val="single" w:sz="4" w:space="0" w:color="auto"/>
              <w:bottom w:val="single" w:sz="4" w:space="0" w:color="auto"/>
              <w:right w:val="single" w:sz="4" w:space="0" w:color="auto"/>
            </w:tcBorders>
            <w:noWrap/>
            <w:vAlign w:val="bottom"/>
            <w:hideMark/>
          </w:tcPr>
          <w:p w14:paraId="0FAE5CC5"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0,82%</w:t>
            </w:r>
          </w:p>
        </w:tc>
        <w:tc>
          <w:tcPr>
            <w:tcW w:w="2500" w:type="dxa"/>
            <w:tcBorders>
              <w:top w:val="nil"/>
              <w:left w:val="nil"/>
              <w:bottom w:val="single" w:sz="4" w:space="0" w:color="auto"/>
              <w:right w:val="single" w:sz="4" w:space="0" w:color="auto"/>
            </w:tcBorders>
            <w:noWrap/>
            <w:vAlign w:val="center"/>
            <w:hideMark/>
          </w:tcPr>
          <w:p w14:paraId="2F29B30E"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4,64%</w:t>
            </w:r>
          </w:p>
        </w:tc>
      </w:tr>
    </w:tbl>
    <w:p w14:paraId="1E222BC9" w14:textId="77777777" w:rsidR="001B0AE0" w:rsidRDefault="001B0AE0" w:rsidP="00C5777C"/>
    <w:p w14:paraId="57604B2D" w14:textId="77777777" w:rsidR="000F2AFB" w:rsidRDefault="000F2AFB" w:rsidP="00C5777C"/>
    <w:tbl>
      <w:tblPr>
        <w:tblW w:w="8660" w:type="dxa"/>
        <w:tblCellMar>
          <w:left w:w="70" w:type="dxa"/>
          <w:right w:w="70" w:type="dxa"/>
        </w:tblCellMar>
        <w:tblLook w:val="04A0" w:firstRow="1" w:lastRow="0" w:firstColumn="1" w:lastColumn="0" w:noHBand="0" w:noVBand="1"/>
      </w:tblPr>
      <w:tblGrid>
        <w:gridCol w:w="3940"/>
        <w:gridCol w:w="2220"/>
        <w:gridCol w:w="2500"/>
      </w:tblGrid>
      <w:tr w:rsidR="000F2AFB" w:rsidRPr="000F2AFB" w14:paraId="79B6F8CF" w14:textId="77777777" w:rsidTr="000F2AFB">
        <w:trPr>
          <w:trHeight w:val="300"/>
        </w:trPr>
        <w:tc>
          <w:tcPr>
            <w:tcW w:w="3940" w:type="dxa"/>
            <w:tcBorders>
              <w:top w:val="nil"/>
              <w:left w:val="nil"/>
              <w:bottom w:val="nil"/>
              <w:right w:val="nil"/>
            </w:tcBorders>
            <w:shd w:val="clear" w:color="000000" w:fill="156082"/>
            <w:noWrap/>
            <w:vAlign w:val="bottom"/>
            <w:hideMark/>
          </w:tcPr>
          <w:p w14:paraId="1D5DE9FF" w14:textId="77777777" w:rsidR="000F2AFB" w:rsidRPr="000F2AFB" w:rsidRDefault="000F2AFB" w:rsidP="000F2AFB">
            <w:pPr>
              <w:jc w:val="center"/>
              <w:rPr>
                <w:rFonts w:ascii="Aptos Narrow" w:eastAsia="Times New Roman" w:hAnsi="Aptos Narrow"/>
                <w:color w:val="FFFFFF"/>
                <w:szCs w:val="22"/>
              </w:rPr>
            </w:pPr>
            <w:r w:rsidRPr="000F2AFB">
              <w:rPr>
                <w:rFonts w:ascii="Aptos Narrow" w:eastAsia="Times New Roman" w:hAnsi="Aptos Narrow"/>
                <w:color w:val="FFFFFF"/>
                <w:szCs w:val="22"/>
              </w:rPr>
              <w:t>Paramètres avec 15 ans historiques</w:t>
            </w:r>
          </w:p>
        </w:tc>
        <w:tc>
          <w:tcPr>
            <w:tcW w:w="2220" w:type="dxa"/>
            <w:tcBorders>
              <w:top w:val="nil"/>
              <w:left w:val="nil"/>
              <w:bottom w:val="nil"/>
              <w:right w:val="nil"/>
            </w:tcBorders>
            <w:shd w:val="clear" w:color="000000" w:fill="C0E6F5"/>
            <w:noWrap/>
            <w:vAlign w:val="bottom"/>
            <w:hideMark/>
          </w:tcPr>
          <w:p w14:paraId="36E6A43E"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Crédit</w:t>
            </w:r>
          </w:p>
        </w:tc>
        <w:tc>
          <w:tcPr>
            <w:tcW w:w="2500" w:type="dxa"/>
            <w:tcBorders>
              <w:top w:val="nil"/>
              <w:left w:val="nil"/>
              <w:bottom w:val="nil"/>
              <w:right w:val="nil"/>
            </w:tcBorders>
            <w:shd w:val="clear" w:color="000000" w:fill="C0E6F5"/>
            <w:noWrap/>
            <w:vAlign w:val="bottom"/>
            <w:hideMark/>
          </w:tcPr>
          <w:p w14:paraId="4937B8BD" w14:textId="77777777" w:rsidR="000F2AFB" w:rsidRPr="000F2AFB" w:rsidRDefault="000F2AFB" w:rsidP="000F2AFB">
            <w:pPr>
              <w:jc w:val="left"/>
              <w:rPr>
                <w:rFonts w:ascii="Aptos Narrow" w:eastAsia="Times New Roman" w:hAnsi="Aptos Narrow"/>
                <w:szCs w:val="22"/>
              </w:rPr>
            </w:pPr>
            <w:r w:rsidRPr="000F2AFB">
              <w:rPr>
                <w:rFonts w:ascii="Aptos Narrow" w:eastAsia="Times New Roman" w:hAnsi="Aptos Narrow"/>
                <w:szCs w:val="22"/>
              </w:rPr>
              <w:t>Dette Privée (log-spreads)</w:t>
            </w:r>
          </w:p>
        </w:tc>
      </w:tr>
      <w:tr w:rsidR="000F2AFB" w:rsidRPr="000F2AFB" w14:paraId="441AF149" w14:textId="77777777" w:rsidTr="000F2AFB">
        <w:trPr>
          <w:trHeight w:val="300"/>
        </w:trPr>
        <w:tc>
          <w:tcPr>
            <w:tcW w:w="3940" w:type="dxa"/>
            <w:tcBorders>
              <w:top w:val="single" w:sz="4" w:space="0" w:color="auto"/>
              <w:left w:val="single" w:sz="4" w:space="0" w:color="auto"/>
              <w:bottom w:val="single" w:sz="4" w:space="0" w:color="auto"/>
              <w:right w:val="nil"/>
            </w:tcBorders>
            <w:shd w:val="clear" w:color="000000" w:fill="C0E6F5"/>
            <w:noWrap/>
            <w:vAlign w:val="bottom"/>
            <w:hideMark/>
          </w:tcPr>
          <w:p w14:paraId="7B740858"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Vitesse de retour à la moyenne "k"</w:t>
            </w:r>
          </w:p>
        </w:tc>
        <w:tc>
          <w:tcPr>
            <w:tcW w:w="22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710E95"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92,8%</w:t>
            </w:r>
          </w:p>
        </w:tc>
        <w:tc>
          <w:tcPr>
            <w:tcW w:w="2500" w:type="dxa"/>
            <w:tcBorders>
              <w:top w:val="single" w:sz="4" w:space="0" w:color="auto"/>
              <w:left w:val="nil"/>
              <w:bottom w:val="single" w:sz="4" w:space="0" w:color="auto"/>
              <w:right w:val="single" w:sz="4" w:space="0" w:color="auto"/>
            </w:tcBorders>
            <w:shd w:val="clear" w:color="000000" w:fill="FFFFFF"/>
            <w:noWrap/>
            <w:vAlign w:val="center"/>
            <w:hideMark/>
          </w:tcPr>
          <w:p w14:paraId="65493248"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97,1%</w:t>
            </w:r>
          </w:p>
        </w:tc>
      </w:tr>
      <w:tr w:rsidR="000F2AFB" w:rsidRPr="000F2AFB" w14:paraId="5C6453AD" w14:textId="77777777" w:rsidTr="000F2AFB">
        <w:trPr>
          <w:trHeight w:val="300"/>
        </w:trPr>
        <w:tc>
          <w:tcPr>
            <w:tcW w:w="3940" w:type="dxa"/>
            <w:tcBorders>
              <w:top w:val="nil"/>
              <w:left w:val="single" w:sz="4" w:space="0" w:color="auto"/>
              <w:bottom w:val="single" w:sz="4" w:space="0" w:color="auto"/>
              <w:right w:val="nil"/>
            </w:tcBorders>
            <w:shd w:val="clear" w:color="000000" w:fill="C0E6F5"/>
            <w:noWrap/>
            <w:vAlign w:val="bottom"/>
            <w:hideMark/>
          </w:tcPr>
          <w:p w14:paraId="58A76465"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Volatilité "sigma"</w:t>
            </w:r>
          </w:p>
        </w:tc>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28C35F98"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4,8%</w:t>
            </w:r>
          </w:p>
        </w:tc>
        <w:tc>
          <w:tcPr>
            <w:tcW w:w="2500" w:type="dxa"/>
            <w:tcBorders>
              <w:top w:val="nil"/>
              <w:left w:val="nil"/>
              <w:bottom w:val="single" w:sz="4" w:space="0" w:color="auto"/>
              <w:right w:val="single" w:sz="4" w:space="0" w:color="auto"/>
            </w:tcBorders>
            <w:shd w:val="clear" w:color="000000" w:fill="FFFFFF"/>
            <w:noWrap/>
            <w:vAlign w:val="bottom"/>
            <w:hideMark/>
          </w:tcPr>
          <w:p w14:paraId="6A370915"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56,2%</w:t>
            </w:r>
          </w:p>
        </w:tc>
      </w:tr>
      <w:tr w:rsidR="000F2AFB" w:rsidRPr="000F2AFB" w14:paraId="32474493" w14:textId="77777777" w:rsidTr="000F2AFB">
        <w:trPr>
          <w:trHeight w:val="300"/>
        </w:trPr>
        <w:tc>
          <w:tcPr>
            <w:tcW w:w="3940" w:type="dxa"/>
            <w:tcBorders>
              <w:top w:val="nil"/>
              <w:left w:val="single" w:sz="4" w:space="0" w:color="auto"/>
              <w:bottom w:val="single" w:sz="4" w:space="0" w:color="auto"/>
              <w:right w:val="nil"/>
            </w:tcBorders>
            <w:shd w:val="clear" w:color="000000" w:fill="C0E6F5"/>
            <w:noWrap/>
            <w:vAlign w:val="bottom"/>
            <w:hideMark/>
          </w:tcPr>
          <w:p w14:paraId="0FEB0704" w14:textId="77777777" w:rsidR="000F2AFB" w:rsidRPr="000F2AFB" w:rsidRDefault="000F2AFB" w:rsidP="000F2AFB">
            <w:pPr>
              <w:jc w:val="center"/>
              <w:rPr>
                <w:rFonts w:ascii="Aptos Narrow" w:eastAsia="Times New Roman" w:hAnsi="Aptos Narrow"/>
                <w:szCs w:val="22"/>
              </w:rPr>
            </w:pPr>
            <w:r w:rsidRPr="000F2AFB">
              <w:rPr>
                <w:rFonts w:ascii="Aptos Narrow" w:eastAsia="Times New Roman" w:hAnsi="Aptos Narrow"/>
                <w:szCs w:val="22"/>
              </w:rPr>
              <w:t>Moyenne "µ"</w:t>
            </w:r>
          </w:p>
        </w:tc>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4678DEE6"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1,2%</w:t>
            </w:r>
          </w:p>
        </w:tc>
        <w:tc>
          <w:tcPr>
            <w:tcW w:w="2500" w:type="dxa"/>
            <w:tcBorders>
              <w:top w:val="nil"/>
              <w:left w:val="nil"/>
              <w:bottom w:val="single" w:sz="4" w:space="0" w:color="auto"/>
              <w:right w:val="single" w:sz="4" w:space="0" w:color="auto"/>
            </w:tcBorders>
            <w:shd w:val="clear" w:color="000000" w:fill="FFFFFF"/>
            <w:noWrap/>
            <w:vAlign w:val="bottom"/>
            <w:hideMark/>
          </w:tcPr>
          <w:p w14:paraId="260BEB1B"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-3,169383096</w:t>
            </w:r>
          </w:p>
        </w:tc>
      </w:tr>
      <w:tr w:rsidR="000F2AFB" w:rsidRPr="000F2AFB" w14:paraId="4A414CED" w14:textId="77777777" w:rsidTr="000F2AFB">
        <w:trPr>
          <w:trHeight w:val="300"/>
        </w:trPr>
        <w:tc>
          <w:tcPr>
            <w:tcW w:w="3940" w:type="dxa"/>
            <w:tcBorders>
              <w:top w:val="nil"/>
              <w:left w:val="nil"/>
              <w:bottom w:val="nil"/>
              <w:right w:val="nil"/>
            </w:tcBorders>
            <w:shd w:val="clear" w:color="000000" w:fill="C0E6F5"/>
            <w:noWrap/>
            <w:vAlign w:val="bottom"/>
            <w:hideMark/>
          </w:tcPr>
          <w:p w14:paraId="731E861A" w14:textId="77777777" w:rsidR="000F2AFB" w:rsidRPr="000F2AFB" w:rsidRDefault="000F2AFB" w:rsidP="000F2AFB">
            <w:pPr>
              <w:jc w:val="center"/>
              <w:rPr>
                <w:rFonts w:ascii="Aptos Narrow" w:eastAsia="Times New Roman" w:hAnsi="Aptos Narrow"/>
                <w:szCs w:val="22"/>
              </w:rPr>
            </w:pPr>
            <w:proofErr w:type="gramStart"/>
            <w:r w:rsidRPr="000F2AFB">
              <w:rPr>
                <w:rFonts w:ascii="Aptos Narrow" w:eastAsia="Times New Roman" w:hAnsi="Aptos Narrow"/>
                <w:szCs w:val="22"/>
              </w:rPr>
              <w:t>dont</w:t>
            </w:r>
            <w:proofErr w:type="gramEnd"/>
            <w:r w:rsidRPr="000F2AFB">
              <w:rPr>
                <w:rFonts w:ascii="Aptos Narrow" w:eastAsia="Times New Roman" w:hAnsi="Aptos Narrow"/>
                <w:szCs w:val="22"/>
              </w:rPr>
              <w:t xml:space="preserve"> prime de liquidités</w:t>
            </w:r>
          </w:p>
        </w:tc>
        <w:tc>
          <w:tcPr>
            <w:tcW w:w="2220" w:type="dxa"/>
            <w:tcBorders>
              <w:top w:val="nil"/>
              <w:left w:val="single" w:sz="4" w:space="0" w:color="auto"/>
              <w:bottom w:val="single" w:sz="4" w:space="0" w:color="auto"/>
              <w:right w:val="single" w:sz="4" w:space="0" w:color="auto"/>
            </w:tcBorders>
            <w:noWrap/>
            <w:vAlign w:val="bottom"/>
            <w:hideMark/>
          </w:tcPr>
          <w:p w14:paraId="750B9751"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0,72%</w:t>
            </w:r>
          </w:p>
        </w:tc>
        <w:tc>
          <w:tcPr>
            <w:tcW w:w="2500" w:type="dxa"/>
            <w:tcBorders>
              <w:top w:val="nil"/>
              <w:left w:val="nil"/>
              <w:bottom w:val="single" w:sz="4" w:space="0" w:color="auto"/>
              <w:right w:val="single" w:sz="4" w:space="0" w:color="auto"/>
            </w:tcBorders>
            <w:noWrap/>
            <w:vAlign w:val="bottom"/>
            <w:hideMark/>
          </w:tcPr>
          <w:p w14:paraId="58B8F2A3" w14:textId="77777777" w:rsidR="000F2AFB" w:rsidRPr="000F2AFB" w:rsidRDefault="000F2AFB" w:rsidP="000F2AFB">
            <w:pPr>
              <w:jc w:val="center"/>
              <w:rPr>
                <w:rFonts w:ascii="Aptos Narrow" w:eastAsia="Times New Roman" w:hAnsi="Aptos Narrow"/>
                <w:color w:val="000000"/>
                <w:szCs w:val="22"/>
              </w:rPr>
            </w:pPr>
            <w:r w:rsidRPr="000F2AFB">
              <w:rPr>
                <w:rFonts w:ascii="Aptos Narrow" w:eastAsia="Times New Roman" w:hAnsi="Aptos Narrow"/>
                <w:color w:val="000000"/>
                <w:szCs w:val="22"/>
              </w:rPr>
              <w:t>7,47%</w:t>
            </w:r>
          </w:p>
        </w:tc>
      </w:tr>
    </w:tbl>
    <w:p w14:paraId="2F467356" w14:textId="77777777" w:rsidR="00434450" w:rsidRDefault="00434450" w:rsidP="00C5777C"/>
    <w:p w14:paraId="317E6485" w14:textId="77777777" w:rsidR="00434450" w:rsidRDefault="00434450" w:rsidP="00C5777C"/>
    <w:p w14:paraId="4B4F910B" w14:textId="0682E288" w:rsidR="00721A12" w:rsidRDefault="00721A12" w:rsidP="001B0AE0">
      <w:pPr>
        <w:rPr>
          <w:rFonts w:asciiTheme="minorHAnsi" w:hAnsiTheme="minorHAnsi" w:cstheme="minorHAnsi"/>
          <w:sz w:val="24"/>
          <w:szCs w:val="24"/>
        </w:rPr>
      </w:pPr>
      <w:r>
        <w:rPr>
          <w:rFonts w:asciiTheme="minorHAnsi" w:hAnsiTheme="minorHAnsi" w:cstheme="minorHAnsi"/>
          <w:sz w:val="24"/>
          <w:szCs w:val="24"/>
        </w:rPr>
        <w:t>En effet, le spread de liquidité de</w:t>
      </w:r>
      <w:r w:rsidR="00D17C6A">
        <w:rPr>
          <w:rFonts w:asciiTheme="minorHAnsi" w:hAnsiTheme="minorHAnsi" w:cstheme="minorHAnsi"/>
          <w:sz w:val="24"/>
          <w:szCs w:val="24"/>
        </w:rPr>
        <w:t xml:space="preserve">s obligations </w:t>
      </w:r>
      <w:proofErr w:type="spellStart"/>
      <w:r w:rsidR="00D17C6A">
        <w:rPr>
          <w:rFonts w:asciiTheme="minorHAnsi" w:hAnsiTheme="minorHAnsi" w:cstheme="minorHAnsi"/>
          <w:sz w:val="24"/>
          <w:szCs w:val="24"/>
        </w:rPr>
        <w:t>corporate</w:t>
      </w:r>
      <w:proofErr w:type="spellEnd"/>
      <w:r w:rsidR="00D17C6A">
        <w:rPr>
          <w:rFonts w:asciiTheme="minorHAnsi" w:hAnsiTheme="minorHAnsi" w:cstheme="minorHAnsi"/>
          <w:sz w:val="24"/>
          <w:szCs w:val="24"/>
        </w:rPr>
        <w:t xml:space="preserve"> </w:t>
      </w:r>
      <w:r w:rsidR="000B11A3">
        <w:rPr>
          <w:rFonts w:asciiTheme="minorHAnsi" w:hAnsiTheme="minorHAnsi" w:cstheme="minorHAnsi"/>
          <w:sz w:val="24"/>
          <w:szCs w:val="24"/>
        </w:rPr>
        <w:t>est</w:t>
      </w:r>
      <w:r>
        <w:rPr>
          <w:rFonts w:asciiTheme="minorHAnsi" w:hAnsiTheme="minorHAnsi" w:cstheme="minorHAnsi"/>
          <w:sz w:val="24"/>
          <w:szCs w:val="24"/>
        </w:rPr>
        <w:t xml:space="preserve"> calculé en faisant la différence de la moyenne entre les CDS </w:t>
      </w:r>
      <w:r w:rsidR="000B11A3">
        <w:rPr>
          <w:rFonts w:asciiTheme="minorHAnsi" w:hAnsiTheme="minorHAnsi" w:cstheme="minorHAnsi"/>
          <w:sz w:val="24"/>
          <w:szCs w:val="24"/>
        </w:rPr>
        <w:t xml:space="preserve">qui ne contienne que la prime de contrepartie </w:t>
      </w:r>
      <w:r>
        <w:rPr>
          <w:rFonts w:asciiTheme="minorHAnsi" w:hAnsiTheme="minorHAnsi" w:cstheme="minorHAnsi"/>
          <w:sz w:val="24"/>
          <w:szCs w:val="24"/>
        </w:rPr>
        <w:t xml:space="preserve">et les données </w:t>
      </w:r>
      <w:r w:rsidR="000B11A3">
        <w:rPr>
          <w:rFonts w:asciiTheme="minorHAnsi" w:hAnsiTheme="minorHAnsi" w:cstheme="minorHAnsi"/>
          <w:sz w:val="24"/>
          <w:szCs w:val="24"/>
        </w:rPr>
        <w:t>Obligataires High-Yield, contenant en plus la prime de liquidité</w:t>
      </w:r>
      <w:r w:rsidR="00D17C6A">
        <w:rPr>
          <w:rFonts w:asciiTheme="minorHAnsi" w:hAnsiTheme="minorHAnsi" w:cstheme="minorHAnsi"/>
          <w:sz w:val="24"/>
          <w:szCs w:val="24"/>
        </w:rPr>
        <w:t>.</w:t>
      </w:r>
    </w:p>
    <w:p w14:paraId="1B05FEB6" w14:textId="400E4F14" w:rsidR="00D17C6A" w:rsidRDefault="00D17C6A" w:rsidP="001B0AE0">
      <w:pPr>
        <w:rPr>
          <w:rFonts w:asciiTheme="minorHAnsi" w:hAnsiTheme="minorHAnsi" w:cstheme="minorHAnsi"/>
          <w:sz w:val="24"/>
          <w:szCs w:val="24"/>
        </w:rPr>
      </w:pPr>
      <w:r>
        <w:rPr>
          <w:rFonts w:asciiTheme="minorHAnsi" w:hAnsiTheme="minorHAnsi" w:cstheme="minorHAnsi"/>
          <w:sz w:val="24"/>
          <w:szCs w:val="24"/>
        </w:rPr>
        <w:t xml:space="preserve">Concernant la liquidité de la dette privée, </w:t>
      </w:r>
      <w:r w:rsidR="00E943AD">
        <w:rPr>
          <w:rFonts w:asciiTheme="minorHAnsi" w:hAnsiTheme="minorHAnsi" w:cstheme="minorHAnsi"/>
          <w:sz w:val="24"/>
          <w:szCs w:val="24"/>
        </w:rPr>
        <w:t xml:space="preserve">elle est fixée à dire d’expert. Il ne reste plus alors qu’à trouver le niveau de la moyenne </w:t>
      </w:r>
      <m:oMath>
        <m:r>
          <w:rPr>
            <w:rFonts w:ascii="Cambria Math" w:hAnsi="Cambria Math" w:cstheme="minorHAnsi"/>
            <w:sz w:val="24"/>
            <w:szCs w:val="24"/>
          </w:rPr>
          <m:t>θ</m:t>
        </m:r>
      </m:oMath>
      <w:r w:rsidR="00E943AD">
        <w:rPr>
          <w:rFonts w:asciiTheme="minorHAnsi" w:hAnsiTheme="minorHAnsi" w:cstheme="minorHAnsi"/>
          <w:sz w:val="24"/>
          <w:szCs w:val="24"/>
        </w:rPr>
        <w:t xml:space="preserve"> qu’il faut pour avoir un spread de liquidité en adéquation avec </w:t>
      </w:r>
      <w:r w:rsidR="00862D5F">
        <w:rPr>
          <w:rFonts w:asciiTheme="minorHAnsi" w:hAnsiTheme="minorHAnsi" w:cstheme="minorHAnsi"/>
          <w:sz w:val="24"/>
          <w:szCs w:val="24"/>
        </w:rPr>
        <w:t>les données partagées</w:t>
      </w:r>
      <w:r w:rsidR="00E943AD">
        <w:rPr>
          <w:rFonts w:asciiTheme="minorHAnsi" w:hAnsiTheme="minorHAnsi" w:cstheme="minorHAnsi"/>
          <w:sz w:val="24"/>
          <w:szCs w:val="24"/>
        </w:rPr>
        <w:t xml:space="preserve"> par l’expert</w:t>
      </w:r>
      <w:r w:rsidR="00862D5F">
        <w:rPr>
          <w:rFonts w:asciiTheme="minorHAnsi" w:hAnsiTheme="minorHAnsi" w:cstheme="minorHAnsi"/>
          <w:sz w:val="24"/>
          <w:szCs w:val="24"/>
        </w:rPr>
        <w:t> :</w:t>
      </w:r>
    </w:p>
    <w:p w14:paraId="13561EFD" w14:textId="122D01F8" w:rsidR="00862D5F" w:rsidRDefault="00862D5F" w:rsidP="001B0AE0">
      <w:pPr>
        <w:rPr>
          <w:rFonts w:asciiTheme="minorHAnsi" w:hAnsiTheme="minorHAnsi" w:cstheme="minorHAnsi"/>
          <w:sz w:val="24"/>
          <w:szCs w:val="24"/>
        </w:rPr>
      </w:pPr>
      <w:r>
        <w:rPr>
          <w:rFonts w:asciiTheme="minorHAnsi" w:hAnsiTheme="minorHAnsi" w:cstheme="minorHAnsi"/>
          <w:sz w:val="24"/>
          <w:szCs w:val="24"/>
        </w:rPr>
        <w:lastRenderedPageBreak/>
        <w:t xml:space="preserve">Soit </w:t>
      </w:r>
      <m:oMath>
        <m:r>
          <w:rPr>
            <w:rFonts w:ascii="Cambria Math" w:hAnsi="Cambria Math" w:cstheme="minorHAnsi"/>
            <w:sz w:val="24"/>
            <w:szCs w:val="24"/>
          </w:rPr>
          <m:t>Y=</m:t>
        </m:r>
        <m:func>
          <m:funcPr>
            <m:ctrlPr>
              <w:rPr>
                <w:rFonts w:ascii="Cambria Math" w:hAnsi="Cambria Math" w:cstheme="minorHAnsi"/>
                <w:sz w:val="24"/>
                <w:szCs w:val="24"/>
              </w:rPr>
            </m:ctrlPr>
          </m:funcPr>
          <m:fName>
            <m:r>
              <m:rPr>
                <m:sty m:val="p"/>
              </m:rPr>
              <w:rPr>
                <w:rFonts w:ascii="Cambria Math" w:hAnsi="Cambria Math" w:cstheme="minorHAnsi"/>
                <w:sz w:val="24"/>
                <w:szCs w:val="24"/>
              </w:rPr>
              <m:t>ln</m:t>
            </m:r>
          </m:fName>
          <m:e>
            <m:d>
              <m:dPr>
                <m:ctrlPr>
                  <w:rPr>
                    <w:rFonts w:ascii="Cambria Math" w:hAnsi="Cambria Math" w:cstheme="minorHAnsi"/>
                    <w:i/>
                    <w:sz w:val="24"/>
                    <w:szCs w:val="24"/>
                  </w:rPr>
                </m:ctrlPr>
              </m:dPr>
              <m:e>
                <m:r>
                  <w:rPr>
                    <w:rFonts w:ascii="Cambria Math" w:hAnsi="Cambria Math" w:cstheme="minorHAnsi"/>
                    <w:sz w:val="24"/>
                    <w:szCs w:val="24"/>
                  </w:rPr>
                  <m:t>X</m:t>
                </m:r>
              </m:e>
            </m:d>
          </m:e>
        </m:func>
      </m:oMath>
      <w:r>
        <w:rPr>
          <w:rFonts w:asciiTheme="minorHAnsi" w:hAnsiTheme="minorHAnsi" w:cstheme="minorHAnsi"/>
          <w:sz w:val="24"/>
          <w:szCs w:val="24"/>
        </w:rPr>
        <w:t>, qui est diffusé en utilisant le modèle de Vasicek avec X le spread.</w:t>
      </w:r>
      <w:r>
        <w:rPr>
          <w:rFonts w:asciiTheme="minorHAnsi" w:hAnsiTheme="minorHAnsi" w:cstheme="minorHAnsi"/>
          <w:sz w:val="24"/>
          <w:szCs w:val="24"/>
        </w:rPr>
        <w:br/>
        <w:t xml:space="preserve">Ainsi </w:t>
      </w:r>
      <m:oMath>
        <m:r>
          <w:rPr>
            <w:rFonts w:ascii="Cambria Math" w:hAnsi="Cambria Math" w:cstheme="minorHAnsi"/>
            <w:sz w:val="24"/>
            <w:szCs w:val="24"/>
          </w:rPr>
          <m:t>Y~N(θ,</m:t>
        </m:r>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num>
          <m:den>
            <m:r>
              <w:rPr>
                <w:rFonts w:ascii="Cambria Math" w:hAnsi="Cambria Math" w:cstheme="minorHAnsi"/>
                <w:sz w:val="24"/>
                <w:szCs w:val="24"/>
              </w:rPr>
              <m:t>2k</m:t>
            </m:r>
          </m:den>
        </m:f>
        <m:r>
          <w:rPr>
            <w:rFonts w:ascii="Cambria Math" w:hAnsi="Cambria Math" w:cstheme="minorHAnsi"/>
            <w:sz w:val="24"/>
            <w:szCs w:val="24"/>
          </w:rPr>
          <m:t>)</m:t>
        </m:r>
      </m:oMath>
      <w:r>
        <w:rPr>
          <w:rFonts w:asciiTheme="minorHAnsi" w:hAnsiTheme="minorHAnsi" w:cstheme="minorHAnsi"/>
          <w:sz w:val="24"/>
          <w:szCs w:val="24"/>
        </w:rPr>
        <w:t xml:space="preserve"> selon la solution exacte issu de l’EDS d’Ornstein-Uhlenbeck en faisant tendre t vers l’infini.</w:t>
      </w:r>
    </w:p>
    <w:p w14:paraId="255F3554" w14:textId="45964098" w:rsidR="00862D5F" w:rsidRDefault="00862D5F" w:rsidP="001B0AE0">
      <w:pPr>
        <w:rPr>
          <w:rFonts w:asciiTheme="minorHAnsi" w:hAnsiTheme="minorHAnsi" w:cstheme="minorHAnsi"/>
          <w:sz w:val="24"/>
          <w:szCs w:val="24"/>
        </w:rPr>
      </w:pPr>
      <w:r>
        <w:rPr>
          <w:rFonts w:asciiTheme="minorHAnsi" w:hAnsiTheme="minorHAnsi" w:cstheme="minorHAnsi"/>
          <w:sz w:val="24"/>
          <w:szCs w:val="24"/>
        </w:rPr>
        <w:t xml:space="preserve">De ce fait, </w:t>
      </w:r>
      <m:oMath>
        <m:r>
          <w:rPr>
            <w:rFonts w:ascii="Cambria Math" w:hAnsi="Cambria Math" w:cstheme="minorHAnsi"/>
            <w:sz w:val="24"/>
            <w:szCs w:val="24"/>
          </w:rPr>
          <m:t>E</m:t>
        </m:r>
        <m:d>
          <m:dPr>
            <m:begChr m:val="["/>
            <m:endChr m:val="]"/>
            <m:ctrlPr>
              <w:rPr>
                <w:rFonts w:ascii="Cambria Math" w:hAnsi="Cambria Math" w:cstheme="minorHAnsi"/>
                <w:i/>
                <w:sz w:val="24"/>
                <w:szCs w:val="24"/>
              </w:rPr>
            </m:ctrlPr>
          </m:dPr>
          <m:e>
            <m:r>
              <w:rPr>
                <w:rFonts w:ascii="Cambria Math" w:hAnsi="Cambria Math" w:cstheme="minorHAnsi"/>
                <w:sz w:val="24"/>
                <w:szCs w:val="24"/>
              </w:rPr>
              <m:t>X</m:t>
            </m:r>
          </m:e>
        </m:d>
        <m:r>
          <w:rPr>
            <w:rFonts w:ascii="Cambria Math" w:hAnsi="Cambria Math" w:cstheme="minorHAnsi"/>
            <w:sz w:val="24"/>
            <w:szCs w:val="24"/>
          </w:rPr>
          <m:t>=E</m:t>
        </m:r>
        <m:d>
          <m:dPr>
            <m:begChr m:val="["/>
            <m:endChr m:val="]"/>
            <m:ctrlPr>
              <w:rPr>
                <w:rFonts w:ascii="Cambria Math" w:hAnsi="Cambria Math" w:cstheme="minorHAnsi"/>
                <w:i/>
                <w:sz w:val="24"/>
                <w:szCs w:val="24"/>
              </w:rPr>
            </m:ctrlPr>
          </m:dPr>
          <m:e>
            <m:sSup>
              <m:sSupPr>
                <m:ctrlPr>
                  <w:rPr>
                    <w:rFonts w:ascii="Cambria Math" w:hAnsi="Cambria Math" w:cstheme="minorHAnsi"/>
                    <w:sz w:val="24"/>
                    <w:szCs w:val="24"/>
                  </w:rPr>
                </m:ctrlPr>
              </m:sSupPr>
              <m:e>
                <m:r>
                  <w:rPr>
                    <w:rFonts w:ascii="Cambria Math" w:hAnsi="Cambria Math" w:cstheme="minorHAnsi"/>
                    <w:sz w:val="24"/>
                    <w:szCs w:val="24"/>
                  </w:rPr>
                  <m:t>e</m:t>
                </m:r>
              </m:e>
              <m:sup>
                <m:r>
                  <w:rPr>
                    <w:rFonts w:ascii="Cambria Math" w:hAnsi="Cambria Math" w:cstheme="minorHAnsi"/>
                    <w:sz w:val="24"/>
                    <w:szCs w:val="24"/>
                  </w:rPr>
                  <m:t>Y</m:t>
                </m:r>
              </m:sup>
            </m:sSup>
          </m:e>
        </m:d>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θ+</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r>
              <w:rPr>
                <w:rFonts w:ascii="Cambria Math" w:hAnsi="Cambria Math" w:cstheme="minorHAnsi"/>
                <w:sz w:val="24"/>
                <w:szCs w:val="24"/>
              </w:rPr>
              <m:t>*</m:t>
            </m:r>
            <m:d>
              <m:dPr>
                <m:ctrlPr>
                  <w:rPr>
                    <w:rFonts w:ascii="Cambria Math" w:hAnsi="Cambria Math" w:cstheme="minorHAnsi"/>
                    <w:i/>
                    <w:sz w:val="24"/>
                    <w:szCs w:val="24"/>
                  </w:rPr>
                </m:ctrlPr>
              </m:dPr>
              <m:e>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num>
                  <m:den>
                    <m:r>
                      <w:rPr>
                        <w:rFonts w:ascii="Cambria Math" w:hAnsi="Cambria Math" w:cstheme="minorHAnsi"/>
                        <w:sz w:val="24"/>
                        <w:szCs w:val="24"/>
                      </w:rPr>
                      <m:t>2k</m:t>
                    </m:r>
                  </m:den>
                </m:f>
              </m:e>
            </m:d>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m:t>
            </m:r>
          </m:sup>
        </m:sSup>
      </m:oMath>
      <w:r>
        <w:rPr>
          <w:rFonts w:asciiTheme="minorHAnsi" w:hAnsiTheme="minorHAnsi" w:cstheme="minorHAnsi"/>
          <w:sz w:val="24"/>
          <w:szCs w:val="24"/>
        </w:rPr>
        <w:t>, avec m donc la moyenne des spreads diffusés.</w:t>
      </w:r>
    </w:p>
    <w:p w14:paraId="1BA6EBD9" w14:textId="63B1365F" w:rsidR="00862D5F" w:rsidRDefault="00862D5F" w:rsidP="001B0AE0">
      <w:pPr>
        <w:rPr>
          <w:rFonts w:asciiTheme="minorHAnsi" w:hAnsiTheme="minorHAnsi" w:cstheme="minorHAnsi"/>
          <w:b/>
          <w:bCs/>
          <w:sz w:val="24"/>
          <w:szCs w:val="24"/>
        </w:rPr>
      </w:pPr>
      <w:r>
        <w:rPr>
          <w:rFonts w:asciiTheme="minorHAnsi" w:hAnsiTheme="minorHAnsi" w:cstheme="minorHAnsi"/>
          <w:sz w:val="24"/>
          <w:szCs w:val="24"/>
        </w:rPr>
        <w:t xml:space="preserve">Il en découle que </w:t>
      </w:r>
      <m:oMath>
        <m:r>
          <m:rPr>
            <m:sty m:val="bi"/>
          </m:rPr>
          <w:rPr>
            <w:rFonts w:ascii="Cambria Math" w:hAnsi="Cambria Math" w:cstheme="minorHAnsi"/>
            <w:sz w:val="24"/>
            <w:szCs w:val="24"/>
          </w:rPr>
          <m:t>θ=m-</m:t>
        </m:r>
        <m:f>
          <m:fPr>
            <m:ctrlPr>
              <w:rPr>
                <w:rFonts w:ascii="Cambria Math" w:hAnsi="Cambria Math" w:cstheme="minorHAnsi"/>
                <w:b/>
                <w:bCs/>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2</m:t>
            </m:r>
          </m:den>
        </m:f>
        <m:r>
          <m:rPr>
            <m:sty m:val="bi"/>
          </m:rPr>
          <w:rPr>
            <w:rFonts w:ascii="Cambria Math" w:hAnsi="Cambria Math" w:cstheme="minorHAnsi"/>
            <w:sz w:val="24"/>
            <w:szCs w:val="24"/>
          </w:rPr>
          <m:t>*</m:t>
        </m:r>
        <m:d>
          <m:dPr>
            <m:ctrlPr>
              <w:rPr>
                <w:rFonts w:ascii="Cambria Math" w:hAnsi="Cambria Math" w:cstheme="minorHAnsi"/>
                <w:b/>
                <w:bCs/>
                <w:i/>
                <w:sz w:val="24"/>
                <w:szCs w:val="24"/>
              </w:rPr>
            </m:ctrlPr>
          </m:dPr>
          <m:e>
            <m:f>
              <m:fPr>
                <m:ctrlPr>
                  <w:rPr>
                    <w:rFonts w:ascii="Cambria Math" w:hAnsi="Cambria Math" w:cstheme="minorHAnsi"/>
                    <w:b/>
                    <w:bCs/>
                    <w:i/>
                    <w:sz w:val="24"/>
                    <w:szCs w:val="24"/>
                  </w:rPr>
                </m:ctrlPr>
              </m:fPr>
              <m:num>
                <m:sSup>
                  <m:sSupPr>
                    <m:ctrlPr>
                      <w:rPr>
                        <w:rFonts w:ascii="Cambria Math" w:hAnsi="Cambria Math" w:cstheme="minorHAnsi"/>
                        <w:b/>
                        <w:bCs/>
                        <w:i/>
                        <w:sz w:val="24"/>
                        <w:szCs w:val="24"/>
                      </w:rPr>
                    </m:ctrlPr>
                  </m:sSupPr>
                  <m:e>
                    <m:r>
                      <m:rPr>
                        <m:sty m:val="bi"/>
                      </m:rPr>
                      <w:rPr>
                        <w:rFonts w:ascii="Cambria Math" w:hAnsi="Cambria Math" w:cstheme="minorHAnsi"/>
                        <w:sz w:val="24"/>
                        <w:szCs w:val="24"/>
                      </w:rPr>
                      <m:t>σ</m:t>
                    </m:r>
                  </m:e>
                  <m:sup>
                    <m:r>
                      <m:rPr>
                        <m:sty m:val="bi"/>
                      </m:rPr>
                      <w:rPr>
                        <w:rFonts w:ascii="Cambria Math" w:hAnsi="Cambria Math" w:cstheme="minorHAnsi"/>
                        <w:sz w:val="24"/>
                        <w:szCs w:val="24"/>
                      </w:rPr>
                      <m:t>2</m:t>
                    </m:r>
                  </m:sup>
                </m:sSup>
              </m:num>
              <m:den>
                <m:r>
                  <m:rPr>
                    <m:sty m:val="bi"/>
                  </m:rPr>
                  <w:rPr>
                    <w:rFonts w:ascii="Cambria Math" w:hAnsi="Cambria Math" w:cstheme="minorHAnsi"/>
                    <w:sz w:val="24"/>
                    <w:szCs w:val="24"/>
                  </w:rPr>
                  <m:t>2</m:t>
                </m:r>
                <m:r>
                  <m:rPr>
                    <m:sty m:val="bi"/>
                  </m:rPr>
                  <w:rPr>
                    <w:rFonts w:ascii="Cambria Math" w:hAnsi="Cambria Math" w:cstheme="minorHAnsi"/>
                    <w:sz w:val="24"/>
                    <w:szCs w:val="24"/>
                  </w:rPr>
                  <m:t>k</m:t>
                </m:r>
              </m:den>
            </m:f>
          </m:e>
        </m:d>
      </m:oMath>
      <w:r w:rsidR="008A3B70">
        <w:rPr>
          <w:rFonts w:asciiTheme="minorHAnsi" w:hAnsiTheme="minorHAnsi" w:cstheme="minorHAnsi"/>
          <w:b/>
          <w:bCs/>
          <w:sz w:val="24"/>
          <w:szCs w:val="24"/>
        </w:rPr>
        <w:t>.</w:t>
      </w:r>
    </w:p>
    <w:p w14:paraId="61C029A1" w14:textId="77777777" w:rsidR="008A3B70" w:rsidRDefault="008A3B70" w:rsidP="001B0AE0">
      <w:pPr>
        <w:rPr>
          <w:rFonts w:asciiTheme="minorHAnsi" w:hAnsiTheme="minorHAnsi" w:cstheme="minorHAnsi"/>
          <w:sz w:val="24"/>
          <w:szCs w:val="24"/>
        </w:rPr>
      </w:pPr>
    </w:p>
    <w:p w14:paraId="541D1359" w14:textId="7B89CF83" w:rsidR="00721A12" w:rsidRDefault="00721A12" w:rsidP="001B0AE0">
      <w:pPr>
        <w:rPr>
          <w:rFonts w:asciiTheme="minorHAnsi" w:hAnsiTheme="minorHAnsi" w:cstheme="minorHAnsi"/>
          <w:sz w:val="24"/>
          <w:szCs w:val="24"/>
        </w:rPr>
      </w:pPr>
      <w:r>
        <w:rPr>
          <w:rFonts w:asciiTheme="minorHAnsi" w:hAnsiTheme="minorHAnsi" w:cstheme="minorHAnsi"/>
          <w:sz w:val="24"/>
          <w:szCs w:val="24"/>
        </w:rPr>
        <w:t>Ce</w:t>
      </w:r>
      <w:r w:rsidR="00E943AD">
        <w:rPr>
          <w:rFonts w:asciiTheme="minorHAnsi" w:hAnsiTheme="minorHAnsi" w:cstheme="minorHAnsi"/>
          <w:sz w:val="24"/>
          <w:szCs w:val="24"/>
        </w:rPr>
        <w:t>s</w:t>
      </w:r>
      <w:r>
        <w:rPr>
          <w:rFonts w:asciiTheme="minorHAnsi" w:hAnsiTheme="minorHAnsi" w:cstheme="minorHAnsi"/>
          <w:sz w:val="24"/>
          <w:szCs w:val="24"/>
        </w:rPr>
        <w:t xml:space="preserve"> spread</w:t>
      </w:r>
      <w:r w:rsidR="00E943AD">
        <w:rPr>
          <w:rFonts w:asciiTheme="minorHAnsi" w:hAnsiTheme="minorHAnsi" w:cstheme="minorHAnsi"/>
          <w:sz w:val="24"/>
          <w:szCs w:val="24"/>
        </w:rPr>
        <w:t>s</w:t>
      </w:r>
      <w:r>
        <w:rPr>
          <w:rFonts w:asciiTheme="minorHAnsi" w:hAnsiTheme="minorHAnsi" w:cstheme="minorHAnsi"/>
          <w:sz w:val="24"/>
          <w:szCs w:val="24"/>
        </w:rPr>
        <w:t xml:space="preserve"> de liquidité </w:t>
      </w:r>
      <w:r w:rsidR="00E943AD">
        <w:rPr>
          <w:rFonts w:asciiTheme="minorHAnsi" w:hAnsiTheme="minorHAnsi" w:cstheme="minorHAnsi"/>
          <w:sz w:val="24"/>
          <w:szCs w:val="24"/>
        </w:rPr>
        <w:t>sont</w:t>
      </w:r>
      <w:r>
        <w:rPr>
          <w:rFonts w:asciiTheme="minorHAnsi" w:hAnsiTheme="minorHAnsi" w:cstheme="minorHAnsi"/>
          <w:sz w:val="24"/>
          <w:szCs w:val="24"/>
        </w:rPr>
        <w:t xml:space="preserve"> additionné</w:t>
      </w:r>
      <w:r w:rsidR="00E943AD">
        <w:rPr>
          <w:rFonts w:asciiTheme="minorHAnsi" w:hAnsiTheme="minorHAnsi" w:cstheme="minorHAnsi"/>
          <w:sz w:val="24"/>
          <w:szCs w:val="24"/>
        </w:rPr>
        <w:t>s</w:t>
      </w:r>
      <w:r>
        <w:rPr>
          <w:rFonts w:asciiTheme="minorHAnsi" w:hAnsiTheme="minorHAnsi" w:cstheme="minorHAnsi"/>
          <w:sz w:val="24"/>
          <w:szCs w:val="24"/>
        </w:rPr>
        <w:t xml:space="preserve"> au spread de défaut pour ainsi avoir le spread de crédit.</w:t>
      </w:r>
    </w:p>
    <w:p w14:paraId="6B586928" w14:textId="77777777" w:rsidR="00721A12" w:rsidRDefault="00721A12" w:rsidP="001B0AE0">
      <w:pPr>
        <w:rPr>
          <w:rFonts w:asciiTheme="minorHAnsi" w:hAnsiTheme="minorHAnsi" w:cstheme="minorHAnsi"/>
          <w:sz w:val="24"/>
          <w:szCs w:val="24"/>
        </w:rPr>
      </w:pPr>
    </w:p>
    <w:p w14:paraId="44183482" w14:textId="55738203" w:rsidR="009D0CE6" w:rsidRPr="00931B71" w:rsidRDefault="009D0CE6" w:rsidP="001B0AE0">
      <w:pPr>
        <w:rPr>
          <w:rFonts w:asciiTheme="minorHAnsi" w:hAnsiTheme="minorHAnsi" w:cstheme="minorHAnsi"/>
          <w:sz w:val="24"/>
          <w:szCs w:val="24"/>
        </w:rPr>
      </w:pPr>
      <w:r w:rsidRPr="00931B71">
        <w:rPr>
          <w:rFonts w:asciiTheme="minorHAnsi" w:hAnsiTheme="minorHAnsi" w:cstheme="minorHAnsi"/>
          <w:sz w:val="24"/>
          <w:szCs w:val="24"/>
        </w:rPr>
        <w:t>Une fois les paramètres calibrés, il convient de vérifier la convergence des trajectoires vers les paramètres calibrés. Pour ce faire, une trajectoire moyenne ser</w:t>
      </w:r>
      <w:r w:rsidR="003236F7" w:rsidRPr="00931B71">
        <w:rPr>
          <w:rFonts w:asciiTheme="minorHAnsi" w:hAnsiTheme="minorHAnsi" w:cstheme="minorHAnsi"/>
          <w:sz w:val="24"/>
          <w:szCs w:val="24"/>
        </w:rPr>
        <w:t>a</w:t>
      </w:r>
      <w:r w:rsidRPr="00931B71">
        <w:rPr>
          <w:rFonts w:asciiTheme="minorHAnsi" w:hAnsiTheme="minorHAnsi" w:cstheme="minorHAnsi"/>
          <w:sz w:val="24"/>
          <w:szCs w:val="24"/>
        </w:rPr>
        <w:t xml:space="preserve"> donné</w:t>
      </w:r>
      <w:r w:rsidR="003236F7" w:rsidRPr="00931B71">
        <w:rPr>
          <w:rFonts w:asciiTheme="minorHAnsi" w:hAnsiTheme="minorHAnsi" w:cstheme="minorHAnsi"/>
          <w:sz w:val="24"/>
          <w:szCs w:val="24"/>
        </w:rPr>
        <w:t>e</w:t>
      </w:r>
      <w:r w:rsidR="00C178FE" w:rsidRPr="00931B71">
        <w:rPr>
          <w:rFonts w:asciiTheme="minorHAnsi" w:hAnsiTheme="minorHAnsi" w:cstheme="minorHAnsi"/>
          <w:sz w:val="24"/>
          <w:szCs w:val="24"/>
        </w:rPr>
        <w:t>. Les calculs sont réalisés avec un pas de temps mensuel et les paramètres calibrés sur 20 ans d’historiques.</w:t>
      </w:r>
    </w:p>
    <w:p w14:paraId="1C37E4D7" w14:textId="77777777" w:rsidR="009D0CE6" w:rsidRDefault="009D0CE6" w:rsidP="001B0AE0"/>
    <w:p w14:paraId="05AF1CA3" w14:textId="05CE788F" w:rsidR="001B0AE0" w:rsidRDefault="001B0AE0" w:rsidP="001B0AE0"/>
    <w:p w14:paraId="5C351B13" w14:textId="797D6EFE" w:rsidR="003236F7" w:rsidRDefault="003236F7" w:rsidP="001B0AE0"/>
    <w:p w14:paraId="009B5DAD" w14:textId="77777777" w:rsidR="009C0640" w:rsidRDefault="009C0640" w:rsidP="001B0AE0"/>
    <w:p w14:paraId="43A910C9" w14:textId="77777777" w:rsidR="009C0640" w:rsidRPr="00D30344" w:rsidRDefault="009C0640" w:rsidP="001B0AE0">
      <w:pPr>
        <w:rPr>
          <w:rFonts w:asciiTheme="minorHAnsi" w:hAnsiTheme="minorHAnsi" w:cstheme="minorHAnsi"/>
        </w:rPr>
      </w:pPr>
    </w:p>
    <w:p w14:paraId="3ADFA688" w14:textId="77777777" w:rsidR="001B0AE0" w:rsidRPr="00D30344" w:rsidRDefault="001B0AE0" w:rsidP="001B0AE0">
      <w:pPr>
        <w:rPr>
          <w:rFonts w:asciiTheme="minorHAnsi" w:hAnsiTheme="minorHAnsi" w:cstheme="minorHAnsi"/>
        </w:rPr>
      </w:pPr>
    </w:p>
    <w:p w14:paraId="7496E1A0" w14:textId="3F4448E0" w:rsidR="00D113D4" w:rsidRPr="00931B71" w:rsidRDefault="00D113D4" w:rsidP="00D113D4">
      <w:pPr>
        <w:rPr>
          <w:rFonts w:asciiTheme="minorHAnsi" w:hAnsiTheme="minorHAnsi" w:cstheme="minorHAnsi"/>
          <w:sz w:val="24"/>
          <w:szCs w:val="24"/>
        </w:rPr>
      </w:pPr>
      <w:r w:rsidRPr="00931B71">
        <w:rPr>
          <w:rFonts w:asciiTheme="minorHAnsi" w:hAnsiTheme="minorHAnsi" w:cstheme="minorHAnsi"/>
          <w:sz w:val="24"/>
          <w:szCs w:val="24"/>
        </w:rPr>
        <w:t>Pour mieux visualiser la dispersion des spreads, voici les quantiles à 25% et à 75% :</w:t>
      </w:r>
    </w:p>
    <w:p w14:paraId="7F5CB3D9" w14:textId="77777777" w:rsidR="00A62AE5" w:rsidRDefault="00A62AE5" w:rsidP="001B0AE0"/>
    <w:p w14:paraId="268EDA2B" w14:textId="2527E024" w:rsidR="00954EDF" w:rsidRDefault="00954EDF" w:rsidP="001B0AE0"/>
    <w:p w14:paraId="36F6518E" w14:textId="77777777" w:rsidR="00A62AE5" w:rsidRDefault="00A62AE5" w:rsidP="001B0AE0"/>
    <w:p w14:paraId="20D6C385" w14:textId="77777777" w:rsidR="001B0AE0" w:rsidRDefault="001B0AE0" w:rsidP="001B0AE0"/>
    <w:p w14:paraId="00A58D05" w14:textId="4F179DAB" w:rsidR="00171915" w:rsidRDefault="00171915" w:rsidP="00894267">
      <w:pPr>
        <w:pStyle w:val="Titre2"/>
      </w:pPr>
      <w:bookmarkStart w:id="98" w:name="_Toc230250986"/>
      <w:r>
        <w:t xml:space="preserve">Modèles Actions (Euro, Monde, </w:t>
      </w:r>
      <w:proofErr w:type="spellStart"/>
      <w:r>
        <w:t>emergent</w:t>
      </w:r>
      <w:proofErr w:type="spellEnd"/>
      <w:r>
        <w:t>)</w:t>
      </w:r>
      <w:bookmarkEnd w:id="98"/>
    </w:p>
    <w:p w14:paraId="5AC87B33" w14:textId="77777777" w:rsidR="00171915" w:rsidRDefault="00171915" w:rsidP="00171915"/>
    <w:p w14:paraId="0E4F801B" w14:textId="0443502F" w:rsidR="00171915" w:rsidRDefault="00BD7C35" w:rsidP="00171915">
      <w:pPr>
        <w:rPr>
          <w:rFonts w:asciiTheme="minorHAnsi" w:hAnsiTheme="minorHAnsi" w:cstheme="minorHAnsi"/>
          <w:sz w:val="24"/>
          <w:szCs w:val="24"/>
        </w:rPr>
      </w:pPr>
      <w:r w:rsidRPr="00931B71">
        <w:rPr>
          <w:rFonts w:asciiTheme="minorHAnsi" w:hAnsiTheme="minorHAnsi" w:cstheme="minorHAnsi"/>
          <w:sz w:val="24"/>
          <w:szCs w:val="24"/>
        </w:rPr>
        <w:t xml:space="preserve">Le modèle retenu pour la diffusion des actions est le modèle de Hardy avec deux régimes : un modèle stressé avec une volatilité importante et un modèle normal avec une volatilité contenue. Le calibrage porte ainsi sur deux types de paramètres différents : </w:t>
      </w:r>
      <w:r w:rsidR="004E7B46" w:rsidRPr="00931B71">
        <w:rPr>
          <w:rFonts w:asciiTheme="minorHAnsi" w:hAnsiTheme="minorHAnsi" w:cstheme="minorHAnsi"/>
          <w:sz w:val="24"/>
          <w:szCs w:val="24"/>
        </w:rPr>
        <w:t xml:space="preserve">les paramètres propres aux modèles de Black and Scholes (Moyenne/Volatilités) et les probabilités de passage d’un régime à un autre. Ces </w:t>
      </w:r>
      <w:r w:rsidR="00095365" w:rsidRPr="00931B71">
        <w:rPr>
          <w:rFonts w:asciiTheme="minorHAnsi" w:hAnsiTheme="minorHAnsi" w:cstheme="minorHAnsi"/>
          <w:sz w:val="24"/>
          <w:szCs w:val="24"/>
        </w:rPr>
        <w:t>paramètres</w:t>
      </w:r>
      <w:r w:rsidR="004E7B46" w:rsidRPr="00931B71">
        <w:rPr>
          <w:rFonts w:asciiTheme="minorHAnsi" w:hAnsiTheme="minorHAnsi" w:cstheme="minorHAnsi"/>
          <w:sz w:val="24"/>
          <w:szCs w:val="24"/>
        </w:rPr>
        <w:t xml:space="preserve"> sont ainsi calibrés par maximum de vraisemblance en posant la fonction de vraisemblance :</w:t>
      </w:r>
    </w:p>
    <w:p w14:paraId="0D721B3B" w14:textId="77777777" w:rsidR="00EE512B" w:rsidRDefault="00EE512B" w:rsidP="00171915">
      <w:pPr>
        <w:rPr>
          <w:rFonts w:asciiTheme="minorHAnsi" w:hAnsiTheme="minorHAnsi" w:cstheme="minorHAnsi"/>
          <w:sz w:val="24"/>
          <w:szCs w:val="24"/>
        </w:rPr>
      </w:pPr>
    </w:p>
    <w:p w14:paraId="16F96654" w14:textId="193B1453" w:rsidR="00EE512B" w:rsidRPr="00B16D94" w:rsidRDefault="00000000" w:rsidP="00171915">
      <w:pPr>
        <w:rPr>
          <w:rFonts w:asciiTheme="minorHAnsi" w:hAnsiTheme="minorHAnsi"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L</m:t>
              </m:r>
            </m:e>
            <m:sub>
              <m:r>
                <w:rPr>
                  <w:rFonts w:ascii="Cambria Math" w:hAnsi="Cambria Math" w:cstheme="minorHAnsi"/>
                  <w:sz w:val="24"/>
                  <w:szCs w:val="24"/>
                </w:rPr>
                <m:t>θ</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n</m:t>
                  </m:r>
                </m:sub>
              </m:sSub>
            </m:e>
          </m:d>
          <m:r>
            <w:rPr>
              <w:rFonts w:ascii="Cambria Math" w:hAnsi="Cambria Math" w:cstheme="minorHAnsi"/>
              <w:sz w:val="24"/>
              <w:szCs w:val="24"/>
            </w:rPr>
            <m:t>=</m:t>
          </m:r>
          <m:nary>
            <m:naryPr>
              <m:chr m:val="∏"/>
              <m:limLoc m:val="undOvr"/>
              <m:ctrlPr>
                <w:rPr>
                  <w:rFonts w:ascii="Cambria Math" w:hAnsi="Cambria Math" w:cstheme="minorHAnsi"/>
                  <w:i/>
                  <w:sz w:val="24"/>
                  <w:szCs w:val="24"/>
                </w:rPr>
              </m:ctrlPr>
            </m:naryPr>
            <m:sub>
              <m:r>
                <w:rPr>
                  <w:rFonts w:ascii="Cambria Math" w:hAnsi="Cambria Math" w:cstheme="minorHAnsi"/>
                  <w:sz w:val="24"/>
                  <w:szCs w:val="24"/>
                </w:rPr>
                <m:t>t=1</m:t>
              </m:r>
            </m:sub>
            <m:sup>
              <m:r>
                <w:rPr>
                  <w:rFonts w:ascii="Cambria Math" w:hAnsi="Cambria Math" w:cstheme="minorHAnsi"/>
                  <w:sz w:val="24"/>
                  <w:szCs w:val="24"/>
                </w:rPr>
                <m:t>n</m:t>
              </m:r>
            </m:sup>
            <m:e>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e>
          </m:nary>
        </m:oMath>
      </m:oMathPara>
    </w:p>
    <w:p w14:paraId="6B161B48" w14:textId="44C16FEF" w:rsidR="00B16D94" w:rsidRDefault="00B16D94" w:rsidP="00171915">
      <w:pPr>
        <w:rPr>
          <w:rFonts w:asciiTheme="minorHAnsi" w:hAnsiTheme="minorHAnsi" w:cstheme="minorHAnsi"/>
          <w:sz w:val="24"/>
          <w:szCs w:val="24"/>
        </w:rPr>
      </w:pPr>
      <w:r>
        <w:rPr>
          <w:rFonts w:asciiTheme="minorHAnsi" w:hAnsiTheme="minorHAnsi" w:cstheme="minorHAnsi"/>
          <w:sz w:val="24"/>
          <w:szCs w:val="24"/>
        </w:rPr>
        <w:t>Avec :</w:t>
      </w:r>
    </w:p>
    <w:p w14:paraId="51EBA888" w14:textId="6EAA8BEA" w:rsidR="00B16D94" w:rsidRDefault="00000000" w:rsidP="00B16D94">
      <w:pPr>
        <w:pStyle w:val="Paragraphedeliste"/>
        <w:numPr>
          <w:ilvl w:val="0"/>
          <w:numId w:val="30"/>
        </w:numPr>
        <w:rPr>
          <w:rFonts w:asciiTheme="minorHAnsi" w:hAnsiTheme="minorHAnsi"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w:r w:rsidR="00B16D94">
        <w:rPr>
          <w:rFonts w:asciiTheme="minorHAnsi" w:hAnsiTheme="minorHAnsi" w:cstheme="minorHAnsi"/>
          <w:sz w:val="24"/>
          <w:szCs w:val="24"/>
        </w:rPr>
        <w:t>, les observations aux temps i,</w:t>
      </w:r>
    </w:p>
    <w:p w14:paraId="2F29017C" w14:textId="53765583" w:rsidR="00B16D94" w:rsidRPr="00B16D94" w:rsidRDefault="00000000" w:rsidP="00B16D94">
      <w:pPr>
        <w:pStyle w:val="Paragraphedeliste"/>
        <w:numPr>
          <w:ilvl w:val="0"/>
          <w:numId w:val="30"/>
        </w:numPr>
        <w:rPr>
          <w:rFonts w:asciiTheme="minorHAnsi" w:hAnsiTheme="minorHAnsi"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j</m:t>
            </m:r>
          </m:sub>
        </m:sSub>
        <m:r>
          <w:rPr>
            <w:rFonts w:ascii="Cambria Math" w:hAnsi="Cambria Math" w:cstheme="minorHAnsi"/>
            <w:sz w:val="24"/>
            <w:szCs w:val="24"/>
          </w:rPr>
          <m:t>,</m:t>
        </m:r>
      </m:oMath>
      <w:r w:rsidR="00B16D94">
        <w:rPr>
          <w:rFonts w:asciiTheme="minorHAnsi" w:hAnsiTheme="minorHAnsi" w:cstheme="minorHAnsi"/>
          <w:sz w:val="24"/>
          <w:szCs w:val="24"/>
        </w:rPr>
        <w:t xml:space="preserve"> L’ensemble des observations antérieurs ou égal à j</w:t>
      </w:r>
    </w:p>
    <w:p w14:paraId="22EBD060" w14:textId="3E8B5E51" w:rsidR="00095365" w:rsidRDefault="00B16D94" w:rsidP="00095365">
      <w:pPr>
        <w:rPr>
          <w:rFonts w:asciiTheme="minorHAnsi" w:hAnsiTheme="minorHAnsi" w:cstheme="minorHAnsi"/>
          <w:sz w:val="24"/>
          <w:szCs w:val="24"/>
        </w:rPr>
      </w:pPr>
      <w:r>
        <w:rPr>
          <w:rFonts w:asciiTheme="minorHAnsi" w:hAnsiTheme="minorHAnsi" w:cstheme="minorHAnsi"/>
          <w:sz w:val="24"/>
          <w:szCs w:val="24"/>
        </w:rPr>
        <w:t>En utilisant les probabilités totales :</w:t>
      </w:r>
    </w:p>
    <w:p w14:paraId="4A8E993F" w14:textId="5903C8BC" w:rsidR="00B16D94" w:rsidRPr="00842B73" w:rsidRDefault="00000000" w:rsidP="00095365">
      <w:pPr>
        <w:rPr>
          <w:rFonts w:asciiTheme="minorHAnsi" w:hAnsiTheme="minorHAnsi"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=1</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=2</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=2|</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oMath>
      </m:oMathPara>
    </w:p>
    <w:p w14:paraId="4E00AE42" w14:textId="0027CACE" w:rsidR="00842B73" w:rsidRDefault="00842B73" w:rsidP="00095365">
      <w:pPr>
        <w:rPr>
          <w:rFonts w:asciiTheme="minorHAnsi" w:hAnsiTheme="minorHAnsi" w:cstheme="minorHAnsi"/>
          <w:sz w:val="24"/>
          <w:szCs w:val="24"/>
        </w:rPr>
      </w:pPr>
      <w:r>
        <w:rPr>
          <w:rFonts w:asciiTheme="minorHAnsi" w:hAnsiTheme="minorHAnsi" w:cstheme="minorHAnsi"/>
          <w:sz w:val="24"/>
          <w:szCs w:val="24"/>
        </w:rPr>
        <w:t xml:space="preserve">Où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u</m:t>
            </m:r>
          </m:sub>
        </m:sSub>
      </m:oMath>
      <w:r>
        <w:rPr>
          <w:rFonts w:asciiTheme="minorHAnsi" w:hAnsiTheme="minorHAnsi" w:cstheme="minorHAnsi"/>
          <w:sz w:val="24"/>
          <w:szCs w:val="24"/>
        </w:rPr>
        <w:t xml:space="preserve"> représente l’état (normale ou stressé) de l’action au temps u.</w:t>
      </w:r>
    </w:p>
    <w:p w14:paraId="24ED4A46" w14:textId="6543B741" w:rsidR="00842B73" w:rsidRDefault="00842B73" w:rsidP="00095365">
      <w:pPr>
        <w:rPr>
          <w:rFonts w:asciiTheme="minorHAnsi" w:hAnsiTheme="minorHAnsi" w:cstheme="minorHAnsi"/>
          <w:sz w:val="24"/>
          <w:szCs w:val="24"/>
        </w:rPr>
      </w:pPr>
      <w:r>
        <w:rPr>
          <w:rFonts w:asciiTheme="minorHAnsi" w:hAnsiTheme="minorHAnsi" w:cstheme="minorHAnsi"/>
          <w:sz w:val="24"/>
          <w:szCs w:val="24"/>
        </w:rPr>
        <w:t>De plus,</w:t>
      </w:r>
    </w:p>
    <w:p w14:paraId="5AF664C7" w14:textId="52A01614" w:rsidR="00842B73" w:rsidRPr="00E44073" w:rsidRDefault="00000000" w:rsidP="00095365">
      <w:pPr>
        <w:rPr>
          <w:rFonts w:asciiTheme="minorHAnsi" w:hAnsiTheme="minorHAnsi"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e>
          </m:d>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e>
              </m:d>
            </m:num>
            <m:den>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e>
              </m:d>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e>
              </m:d>
            </m:num>
            <m:den>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t-2</m:t>
                      </m:r>
                    </m:sub>
                  </m:sSub>
                  <m:r>
                    <w:rPr>
                      <w:rFonts w:ascii="Cambria Math" w:hAnsi="Cambria Math" w:cstheme="minorHAnsi"/>
                      <w:sz w:val="24"/>
                      <w:szCs w:val="24"/>
                    </w:rPr>
                    <m:t>=1</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t-2</m:t>
                      </m:r>
                    </m:sub>
                  </m:sSub>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t-2</m:t>
                      </m:r>
                    </m:sub>
                  </m:sSub>
                  <m:r>
                    <w:rPr>
                      <w:rFonts w:ascii="Cambria Math" w:hAnsi="Cambria Math" w:cstheme="minorHAnsi"/>
                      <w:sz w:val="24"/>
                      <w:szCs w:val="24"/>
                    </w:rPr>
                    <m:t>=2</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t-2</m:t>
                      </m:r>
                    </m:sub>
                  </m:sSub>
                  <m:r>
                    <w:rPr>
                      <w:rFonts w:ascii="Cambria Math" w:hAnsi="Cambria Math" w:cstheme="minorHAnsi"/>
                      <w:sz w:val="24"/>
                      <w:szCs w:val="24"/>
                    </w:rPr>
                    <m:t>=2|</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t-2</m:t>
                      </m:r>
                    </m:sub>
                  </m:sSub>
                </m:e>
              </m:d>
            </m:den>
          </m:f>
        </m:oMath>
      </m:oMathPara>
    </w:p>
    <w:p w14:paraId="42966863" w14:textId="77777777" w:rsidR="00E44073" w:rsidRPr="00931B71" w:rsidRDefault="00E44073" w:rsidP="00095365">
      <w:pPr>
        <w:rPr>
          <w:rFonts w:asciiTheme="minorHAnsi" w:hAnsiTheme="minorHAnsi" w:cstheme="minorHAnsi"/>
          <w:sz w:val="24"/>
          <w:szCs w:val="24"/>
        </w:rPr>
      </w:pPr>
    </w:p>
    <w:p w14:paraId="67945C26" w14:textId="0387DF47" w:rsidR="00E44073" w:rsidRDefault="00E44073" w:rsidP="00095365">
      <w:pPr>
        <w:rPr>
          <w:rFonts w:asciiTheme="minorHAnsi" w:hAnsiTheme="minorHAnsi" w:cstheme="minorHAnsi"/>
          <w:sz w:val="24"/>
          <w:szCs w:val="24"/>
        </w:rPr>
      </w:pPr>
      <w:r>
        <w:rPr>
          <w:rFonts w:asciiTheme="minorHAnsi" w:hAnsiTheme="minorHAnsi" w:cstheme="minorHAnsi"/>
          <w:sz w:val="24"/>
          <w:szCs w:val="24"/>
        </w:rPr>
        <w:t xml:space="preserve">Il ne suffit plus que d’utiliser une solution de récurrence pour écrire la fonction de vraisemblance et de garder en tête que </w:t>
      </w:r>
    </w:p>
    <w:p w14:paraId="31A9FE14" w14:textId="119EDE56" w:rsidR="00E44073" w:rsidRDefault="00000000" w:rsidP="00095365">
      <w:pPr>
        <w:rPr>
          <w:rFonts w:asciiTheme="minorHAnsi" w:hAnsiTheme="minorHAnsi"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t-1</m:t>
                  </m:r>
                </m:sub>
              </m:sSub>
              <m:r>
                <w:rPr>
                  <w:rFonts w:ascii="Cambria Math" w:hAnsi="Cambria Math" w:cstheme="minorHAnsi"/>
                  <w:sz w:val="24"/>
                  <w:szCs w:val="24"/>
                </w:rPr>
                <m:t>=y</m:t>
              </m:r>
            </m:e>
          </m:d>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ad>
                <m:radPr>
                  <m:degHide m:val="1"/>
                  <m:ctrlPr>
                    <w:rPr>
                      <w:rFonts w:ascii="Cambria Math" w:hAnsi="Cambria Math" w:cstheme="minorHAnsi"/>
                      <w:i/>
                      <w:sz w:val="24"/>
                      <w:szCs w:val="24"/>
                    </w:rPr>
                  </m:ctrlPr>
                </m:radPr>
                <m:deg/>
                <m:e>
                  <m:r>
                    <w:rPr>
                      <w:rFonts w:ascii="Cambria Math" w:hAnsi="Cambria Math" w:cstheme="minorHAnsi"/>
                      <w:sz w:val="24"/>
                      <w:szCs w:val="24"/>
                    </w:rPr>
                    <m:t>2π</m:t>
                  </m:r>
                </m:e>
              </m:rad>
            </m:den>
          </m:f>
          <m:sSup>
            <m:sSupPr>
              <m:ctrlPr>
                <w:rPr>
                  <w:rFonts w:ascii="Cambria Math" w:hAnsi="Cambria Math" w:cstheme="minorHAnsi"/>
                  <w:i/>
                  <w:sz w:val="24"/>
                  <w:szCs w:val="24"/>
                </w:rPr>
              </m:ctrlPr>
            </m:sSupPr>
            <m:e>
              <m:r>
                <w:rPr>
                  <w:rFonts w:ascii="Cambria Math" w:hAnsi="Cambria Math" w:cstheme="minorHAnsi"/>
                  <w:sz w:val="24"/>
                  <w:szCs w:val="24"/>
                </w:rPr>
                <m:t>exp</m:t>
              </m:r>
            </m:e>
            <m:sup>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2</m:t>
                  </m:r>
                </m:den>
              </m:f>
              <m:sSup>
                <m:sSupPr>
                  <m:ctrlPr>
                    <w:rPr>
                      <w:rFonts w:ascii="Cambria Math" w:hAnsi="Cambria Math" w:cstheme="minorHAnsi"/>
                      <w:i/>
                      <w:sz w:val="24"/>
                      <w:szCs w:val="24"/>
                    </w:rPr>
                  </m:ctrlPr>
                </m:sSupPr>
                <m:e>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μ</m:t>
                          </m:r>
                        </m:e>
                        <m:sub>
                          <m:r>
                            <w:rPr>
                              <w:rFonts w:ascii="Cambria Math" w:hAnsi="Cambria Math" w:cstheme="minorHAnsi"/>
                              <w:sz w:val="24"/>
                              <w:szCs w:val="24"/>
                            </w:rPr>
                            <m:t>y</m:t>
                          </m:r>
                        </m:sub>
                      </m:sSub>
                    </m:num>
                    <m:den>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y</m:t>
                          </m:r>
                        </m:sub>
                      </m:sSub>
                    </m:den>
                  </m:f>
                  <m:r>
                    <w:rPr>
                      <w:rFonts w:ascii="Cambria Math" w:hAnsi="Cambria Math" w:cstheme="minorHAnsi"/>
                      <w:sz w:val="24"/>
                      <w:szCs w:val="24"/>
                    </w:rPr>
                    <m:t>)</m:t>
                  </m:r>
                </m:e>
                <m:sup>
                  <m:r>
                    <w:rPr>
                      <w:rFonts w:ascii="Cambria Math" w:hAnsi="Cambria Math" w:cstheme="minorHAnsi"/>
                      <w:sz w:val="24"/>
                      <w:szCs w:val="24"/>
                    </w:rPr>
                    <m:t>2</m:t>
                  </m:r>
                </m:sup>
              </m:sSup>
            </m:sup>
          </m:sSup>
        </m:oMath>
      </m:oMathPara>
    </w:p>
    <w:p w14:paraId="4A71A734" w14:textId="77777777" w:rsidR="00E44073" w:rsidRDefault="00E44073" w:rsidP="00095365">
      <w:pPr>
        <w:rPr>
          <w:rFonts w:asciiTheme="minorHAnsi" w:hAnsiTheme="minorHAnsi" w:cstheme="minorHAnsi"/>
          <w:sz w:val="24"/>
          <w:szCs w:val="24"/>
        </w:rPr>
      </w:pPr>
    </w:p>
    <w:p w14:paraId="03E991B4" w14:textId="77777777" w:rsidR="00E44073" w:rsidRDefault="00E44073" w:rsidP="00095365">
      <w:pPr>
        <w:rPr>
          <w:rFonts w:asciiTheme="minorHAnsi" w:hAnsiTheme="minorHAnsi" w:cstheme="minorHAnsi"/>
          <w:sz w:val="24"/>
          <w:szCs w:val="24"/>
        </w:rPr>
      </w:pPr>
    </w:p>
    <w:p w14:paraId="5158F36B" w14:textId="61851B35" w:rsidR="00095365" w:rsidRPr="00931B71" w:rsidRDefault="00095365" w:rsidP="00095365">
      <w:pPr>
        <w:rPr>
          <w:rFonts w:asciiTheme="minorHAnsi" w:hAnsiTheme="minorHAnsi" w:cstheme="minorHAnsi"/>
          <w:sz w:val="24"/>
          <w:szCs w:val="24"/>
        </w:rPr>
      </w:pPr>
      <w:r w:rsidRPr="00931B71">
        <w:rPr>
          <w:rFonts w:asciiTheme="minorHAnsi" w:hAnsiTheme="minorHAnsi" w:cstheme="minorHAnsi"/>
          <w:sz w:val="24"/>
          <w:szCs w:val="24"/>
        </w:rPr>
        <w:t>Ces paramètres seront donc récapitulés dans le tableau suivant :</w:t>
      </w:r>
    </w:p>
    <w:p w14:paraId="275F908F" w14:textId="77777777" w:rsidR="001D1A35" w:rsidRDefault="001D1A35" w:rsidP="00095365"/>
    <w:p w14:paraId="7DF96227" w14:textId="77777777" w:rsidR="00E44073" w:rsidRDefault="00E44073" w:rsidP="001D1A35"/>
    <w:tbl>
      <w:tblPr>
        <w:tblpPr w:leftFromText="141" w:rightFromText="141" w:vertAnchor="page" w:horzAnchor="margin" w:tblpY="5634"/>
        <w:tblW w:w="10207" w:type="dxa"/>
        <w:tblCellMar>
          <w:left w:w="70" w:type="dxa"/>
          <w:right w:w="70" w:type="dxa"/>
        </w:tblCellMar>
        <w:tblLook w:val="04A0" w:firstRow="1" w:lastRow="0" w:firstColumn="1" w:lastColumn="0" w:noHBand="0" w:noVBand="1"/>
      </w:tblPr>
      <w:tblGrid>
        <w:gridCol w:w="3731"/>
        <w:gridCol w:w="2102"/>
        <w:gridCol w:w="2367"/>
        <w:gridCol w:w="2007"/>
      </w:tblGrid>
      <w:tr w:rsidR="00E44073" w:rsidRPr="001D1A35" w14:paraId="593C4607" w14:textId="77777777" w:rsidTr="00E44073">
        <w:trPr>
          <w:trHeight w:val="292"/>
        </w:trPr>
        <w:tc>
          <w:tcPr>
            <w:tcW w:w="3731"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098D55E0" w14:textId="77777777" w:rsidR="00E44073" w:rsidRPr="001D1A35" w:rsidRDefault="00E44073" w:rsidP="00E44073">
            <w:pPr>
              <w:jc w:val="center"/>
              <w:rPr>
                <w:rFonts w:ascii="Aptos Narrow" w:eastAsia="Times New Roman" w:hAnsi="Aptos Narrow"/>
                <w:szCs w:val="22"/>
              </w:rPr>
            </w:pPr>
            <w:r w:rsidRPr="00EB350F">
              <w:rPr>
                <w:rFonts w:ascii="Aptos Narrow" w:eastAsia="Times New Roman" w:hAnsi="Aptos Narrow"/>
                <w:color w:val="FFFFFF" w:themeColor="background1"/>
                <w:szCs w:val="22"/>
              </w:rPr>
              <w:t>Paramètres avec 20 ans historiques</w:t>
            </w:r>
          </w:p>
        </w:tc>
        <w:tc>
          <w:tcPr>
            <w:tcW w:w="2102"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0E2427C4"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Europe</w:t>
            </w:r>
          </w:p>
        </w:tc>
        <w:tc>
          <w:tcPr>
            <w:tcW w:w="2367"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1C163A92"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Monde</w:t>
            </w:r>
          </w:p>
        </w:tc>
        <w:tc>
          <w:tcPr>
            <w:tcW w:w="2007"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1BD1C341"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Emergent</w:t>
            </w:r>
          </w:p>
        </w:tc>
      </w:tr>
      <w:tr w:rsidR="00E44073" w:rsidRPr="001D1A35" w14:paraId="6CF46240" w14:textId="77777777" w:rsidTr="00E44073">
        <w:trPr>
          <w:trHeight w:val="292"/>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8575F95"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Proba de Passage de 1 à 2</w:t>
            </w:r>
          </w:p>
        </w:tc>
        <w:tc>
          <w:tcPr>
            <w:tcW w:w="2102" w:type="dxa"/>
            <w:tcBorders>
              <w:top w:val="nil"/>
              <w:left w:val="nil"/>
              <w:bottom w:val="single" w:sz="4" w:space="0" w:color="auto"/>
              <w:right w:val="single" w:sz="4" w:space="0" w:color="auto"/>
            </w:tcBorders>
            <w:shd w:val="clear" w:color="000000" w:fill="FFFFFF"/>
            <w:noWrap/>
            <w:vAlign w:val="center"/>
            <w:hideMark/>
          </w:tcPr>
          <w:p w14:paraId="4AFAC1FA"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14,8%</w:t>
            </w:r>
          </w:p>
        </w:tc>
        <w:tc>
          <w:tcPr>
            <w:tcW w:w="2367" w:type="dxa"/>
            <w:tcBorders>
              <w:top w:val="nil"/>
              <w:left w:val="nil"/>
              <w:bottom w:val="single" w:sz="4" w:space="0" w:color="auto"/>
              <w:right w:val="single" w:sz="4" w:space="0" w:color="auto"/>
            </w:tcBorders>
            <w:shd w:val="clear" w:color="000000" w:fill="FFFFFF"/>
            <w:noWrap/>
            <w:vAlign w:val="center"/>
            <w:hideMark/>
          </w:tcPr>
          <w:p w14:paraId="10F06E90"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15%</w:t>
            </w:r>
          </w:p>
        </w:tc>
        <w:tc>
          <w:tcPr>
            <w:tcW w:w="2007" w:type="dxa"/>
            <w:tcBorders>
              <w:top w:val="nil"/>
              <w:left w:val="nil"/>
              <w:bottom w:val="single" w:sz="4" w:space="0" w:color="auto"/>
              <w:right w:val="single" w:sz="4" w:space="0" w:color="auto"/>
            </w:tcBorders>
            <w:shd w:val="clear" w:color="000000" w:fill="FFFFFF"/>
            <w:noWrap/>
            <w:vAlign w:val="center"/>
            <w:hideMark/>
          </w:tcPr>
          <w:p w14:paraId="72CE3C83"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15%</w:t>
            </w:r>
          </w:p>
        </w:tc>
      </w:tr>
      <w:tr w:rsidR="00E44073" w:rsidRPr="001D1A35" w14:paraId="51EFFFCF" w14:textId="77777777" w:rsidTr="00E44073">
        <w:trPr>
          <w:trHeight w:val="245"/>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66A2A68"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Proba de Passage de 2 à 1</w:t>
            </w:r>
          </w:p>
        </w:tc>
        <w:tc>
          <w:tcPr>
            <w:tcW w:w="2102" w:type="dxa"/>
            <w:tcBorders>
              <w:top w:val="nil"/>
              <w:left w:val="nil"/>
              <w:bottom w:val="single" w:sz="4" w:space="0" w:color="auto"/>
              <w:right w:val="single" w:sz="4" w:space="0" w:color="auto"/>
            </w:tcBorders>
            <w:shd w:val="clear" w:color="000000" w:fill="FFFFFF"/>
            <w:noWrap/>
            <w:vAlign w:val="center"/>
            <w:hideMark/>
          </w:tcPr>
          <w:p w14:paraId="61E9CD0B"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5,3%</w:t>
            </w:r>
          </w:p>
        </w:tc>
        <w:tc>
          <w:tcPr>
            <w:tcW w:w="2367" w:type="dxa"/>
            <w:tcBorders>
              <w:top w:val="nil"/>
              <w:left w:val="nil"/>
              <w:bottom w:val="single" w:sz="4" w:space="0" w:color="auto"/>
              <w:right w:val="single" w:sz="4" w:space="0" w:color="auto"/>
            </w:tcBorders>
            <w:shd w:val="clear" w:color="000000" w:fill="FFFFFF"/>
            <w:noWrap/>
            <w:vAlign w:val="center"/>
            <w:hideMark/>
          </w:tcPr>
          <w:p w14:paraId="616C032C"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85,3%</w:t>
            </w:r>
          </w:p>
        </w:tc>
        <w:tc>
          <w:tcPr>
            <w:tcW w:w="2007" w:type="dxa"/>
            <w:tcBorders>
              <w:top w:val="nil"/>
              <w:left w:val="nil"/>
              <w:bottom w:val="single" w:sz="4" w:space="0" w:color="auto"/>
              <w:right w:val="single" w:sz="4" w:space="0" w:color="auto"/>
            </w:tcBorders>
            <w:shd w:val="clear" w:color="000000" w:fill="FFFFFF"/>
            <w:noWrap/>
            <w:vAlign w:val="center"/>
            <w:hideMark/>
          </w:tcPr>
          <w:p w14:paraId="07C2A992"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4,80%</w:t>
            </w:r>
          </w:p>
        </w:tc>
      </w:tr>
      <w:tr w:rsidR="00E44073" w:rsidRPr="001D1A35" w14:paraId="3F4F423D" w14:textId="77777777" w:rsidTr="00E44073">
        <w:trPr>
          <w:trHeight w:val="292"/>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F3583C2"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Moyenne régime 1 (forte volatilité)</w:t>
            </w:r>
          </w:p>
        </w:tc>
        <w:tc>
          <w:tcPr>
            <w:tcW w:w="2102" w:type="dxa"/>
            <w:tcBorders>
              <w:top w:val="nil"/>
              <w:left w:val="nil"/>
              <w:bottom w:val="single" w:sz="4" w:space="0" w:color="auto"/>
              <w:right w:val="single" w:sz="4" w:space="0" w:color="auto"/>
            </w:tcBorders>
            <w:shd w:val="clear" w:color="000000" w:fill="FFFFFF"/>
            <w:noWrap/>
            <w:vAlign w:val="center"/>
            <w:hideMark/>
          </w:tcPr>
          <w:p w14:paraId="430CA855"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-13,2%</w:t>
            </w:r>
          </w:p>
        </w:tc>
        <w:tc>
          <w:tcPr>
            <w:tcW w:w="2367" w:type="dxa"/>
            <w:tcBorders>
              <w:top w:val="nil"/>
              <w:left w:val="nil"/>
              <w:bottom w:val="single" w:sz="4" w:space="0" w:color="auto"/>
              <w:right w:val="single" w:sz="4" w:space="0" w:color="auto"/>
            </w:tcBorders>
            <w:shd w:val="clear" w:color="000000" w:fill="FFFFFF"/>
            <w:noWrap/>
            <w:vAlign w:val="center"/>
            <w:hideMark/>
          </w:tcPr>
          <w:p w14:paraId="57A28C49"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-12,2%</w:t>
            </w:r>
          </w:p>
        </w:tc>
        <w:tc>
          <w:tcPr>
            <w:tcW w:w="2007" w:type="dxa"/>
            <w:tcBorders>
              <w:top w:val="nil"/>
              <w:left w:val="nil"/>
              <w:bottom w:val="single" w:sz="4" w:space="0" w:color="auto"/>
              <w:right w:val="single" w:sz="4" w:space="0" w:color="auto"/>
            </w:tcBorders>
            <w:shd w:val="clear" w:color="000000" w:fill="FFFFFF"/>
            <w:noWrap/>
            <w:vAlign w:val="center"/>
            <w:hideMark/>
          </w:tcPr>
          <w:p w14:paraId="11ECAA55"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-13,61%</w:t>
            </w:r>
          </w:p>
        </w:tc>
      </w:tr>
      <w:tr w:rsidR="00E44073" w:rsidRPr="001D1A35" w14:paraId="6C31CF7D" w14:textId="77777777" w:rsidTr="00E44073">
        <w:trPr>
          <w:trHeight w:val="292"/>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5EAD0350"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Volatilité du régime 1 (forte volatilité)</w:t>
            </w:r>
          </w:p>
        </w:tc>
        <w:tc>
          <w:tcPr>
            <w:tcW w:w="2102" w:type="dxa"/>
            <w:tcBorders>
              <w:top w:val="nil"/>
              <w:left w:val="nil"/>
              <w:bottom w:val="single" w:sz="4" w:space="0" w:color="auto"/>
              <w:right w:val="single" w:sz="4" w:space="0" w:color="auto"/>
            </w:tcBorders>
            <w:shd w:val="clear" w:color="000000" w:fill="FFFFFF"/>
            <w:noWrap/>
            <w:vAlign w:val="center"/>
            <w:hideMark/>
          </w:tcPr>
          <w:p w14:paraId="2E64F625"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21,8%</w:t>
            </w:r>
          </w:p>
        </w:tc>
        <w:tc>
          <w:tcPr>
            <w:tcW w:w="2367" w:type="dxa"/>
            <w:tcBorders>
              <w:top w:val="nil"/>
              <w:left w:val="nil"/>
              <w:bottom w:val="single" w:sz="4" w:space="0" w:color="auto"/>
              <w:right w:val="single" w:sz="4" w:space="0" w:color="auto"/>
            </w:tcBorders>
            <w:shd w:val="clear" w:color="000000" w:fill="FFFFFF"/>
            <w:noWrap/>
            <w:vAlign w:val="center"/>
            <w:hideMark/>
          </w:tcPr>
          <w:p w14:paraId="7243BA5C"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19,8%</w:t>
            </w:r>
          </w:p>
        </w:tc>
        <w:tc>
          <w:tcPr>
            <w:tcW w:w="2007" w:type="dxa"/>
            <w:tcBorders>
              <w:top w:val="nil"/>
              <w:left w:val="nil"/>
              <w:bottom w:val="single" w:sz="4" w:space="0" w:color="auto"/>
              <w:right w:val="single" w:sz="4" w:space="0" w:color="auto"/>
            </w:tcBorders>
            <w:shd w:val="clear" w:color="000000" w:fill="FFFFFF"/>
            <w:noWrap/>
            <w:vAlign w:val="center"/>
            <w:hideMark/>
          </w:tcPr>
          <w:p w14:paraId="2B516238"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27,05%</w:t>
            </w:r>
          </w:p>
        </w:tc>
      </w:tr>
      <w:tr w:rsidR="00E44073" w:rsidRPr="001D1A35" w14:paraId="3977EBC7" w14:textId="77777777" w:rsidTr="00E44073">
        <w:trPr>
          <w:trHeight w:val="214"/>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4DF1E3BF"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Moyenne régime 2 (faible volatilité)</w:t>
            </w:r>
          </w:p>
        </w:tc>
        <w:tc>
          <w:tcPr>
            <w:tcW w:w="2102" w:type="dxa"/>
            <w:tcBorders>
              <w:top w:val="nil"/>
              <w:left w:val="nil"/>
              <w:bottom w:val="single" w:sz="4" w:space="0" w:color="auto"/>
              <w:right w:val="single" w:sz="4" w:space="0" w:color="auto"/>
            </w:tcBorders>
            <w:shd w:val="clear" w:color="000000" w:fill="FFFFFF"/>
            <w:noWrap/>
            <w:vAlign w:val="center"/>
            <w:hideMark/>
          </w:tcPr>
          <w:p w14:paraId="53BB019C"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13,6%</w:t>
            </w:r>
          </w:p>
        </w:tc>
        <w:tc>
          <w:tcPr>
            <w:tcW w:w="2367" w:type="dxa"/>
            <w:tcBorders>
              <w:top w:val="nil"/>
              <w:left w:val="nil"/>
              <w:bottom w:val="single" w:sz="4" w:space="0" w:color="auto"/>
              <w:right w:val="single" w:sz="4" w:space="0" w:color="auto"/>
            </w:tcBorders>
            <w:shd w:val="clear" w:color="000000" w:fill="FFFFFF"/>
            <w:noWrap/>
            <w:vAlign w:val="center"/>
            <w:hideMark/>
          </w:tcPr>
          <w:p w14:paraId="483994BD"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18,0%</w:t>
            </w:r>
          </w:p>
        </w:tc>
        <w:tc>
          <w:tcPr>
            <w:tcW w:w="2007" w:type="dxa"/>
            <w:tcBorders>
              <w:top w:val="nil"/>
              <w:left w:val="nil"/>
              <w:bottom w:val="single" w:sz="4" w:space="0" w:color="auto"/>
              <w:right w:val="single" w:sz="4" w:space="0" w:color="auto"/>
            </w:tcBorders>
            <w:shd w:val="clear" w:color="000000" w:fill="FFFFFF"/>
            <w:noWrap/>
            <w:vAlign w:val="center"/>
            <w:hideMark/>
          </w:tcPr>
          <w:p w14:paraId="640BF30B"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13,1%</w:t>
            </w:r>
          </w:p>
        </w:tc>
      </w:tr>
      <w:tr w:rsidR="00E44073" w:rsidRPr="001D1A35" w14:paraId="6FA709FF" w14:textId="77777777" w:rsidTr="00E44073">
        <w:trPr>
          <w:trHeight w:val="292"/>
        </w:trPr>
        <w:tc>
          <w:tcPr>
            <w:tcW w:w="373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489CF1A8"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Volatilité du régime 2 (faible volatilité)</w:t>
            </w:r>
          </w:p>
        </w:tc>
        <w:tc>
          <w:tcPr>
            <w:tcW w:w="2102" w:type="dxa"/>
            <w:tcBorders>
              <w:top w:val="nil"/>
              <w:left w:val="nil"/>
              <w:bottom w:val="single" w:sz="4" w:space="0" w:color="auto"/>
              <w:right w:val="single" w:sz="4" w:space="0" w:color="auto"/>
            </w:tcBorders>
            <w:shd w:val="clear" w:color="000000" w:fill="FFFFFF"/>
            <w:noWrap/>
            <w:vAlign w:val="center"/>
            <w:hideMark/>
          </w:tcPr>
          <w:p w14:paraId="47EF94FE"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9,5%</w:t>
            </w:r>
          </w:p>
        </w:tc>
        <w:tc>
          <w:tcPr>
            <w:tcW w:w="2367" w:type="dxa"/>
            <w:tcBorders>
              <w:top w:val="nil"/>
              <w:left w:val="nil"/>
              <w:bottom w:val="single" w:sz="4" w:space="0" w:color="auto"/>
              <w:right w:val="single" w:sz="4" w:space="0" w:color="auto"/>
            </w:tcBorders>
            <w:shd w:val="clear" w:color="000000" w:fill="FFFFFF"/>
            <w:noWrap/>
            <w:vAlign w:val="center"/>
            <w:hideMark/>
          </w:tcPr>
          <w:p w14:paraId="4D33C1BE"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9,1%</w:t>
            </w:r>
          </w:p>
        </w:tc>
        <w:tc>
          <w:tcPr>
            <w:tcW w:w="2007" w:type="dxa"/>
            <w:tcBorders>
              <w:top w:val="nil"/>
              <w:left w:val="nil"/>
              <w:bottom w:val="single" w:sz="4" w:space="0" w:color="auto"/>
              <w:right w:val="single" w:sz="4" w:space="0" w:color="auto"/>
            </w:tcBorders>
            <w:shd w:val="clear" w:color="000000" w:fill="FFFFFF"/>
            <w:noWrap/>
            <w:vAlign w:val="center"/>
            <w:hideMark/>
          </w:tcPr>
          <w:p w14:paraId="559C7E53" w14:textId="77777777" w:rsidR="00E44073" w:rsidRPr="001D1A35" w:rsidRDefault="00E44073" w:rsidP="00E44073">
            <w:pPr>
              <w:jc w:val="center"/>
              <w:rPr>
                <w:rFonts w:ascii="Aptos Narrow" w:eastAsia="Times New Roman" w:hAnsi="Aptos Narrow"/>
                <w:color w:val="000000"/>
                <w:szCs w:val="22"/>
              </w:rPr>
            </w:pPr>
            <w:r w:rsidRPr="001D1A35">
              <w:rPr>
                <w:rFonts w:ascii="Aptos Narrow" w:eastAsia="Times New Roman" w:hAnsi="Aptos Narrow"/>
                <w:color w:val="000000"/>
                <w:szCs w:val="22"/>
              </w:rPr>
              <w:t>11%</w:t>
            </w:r>
          </w:p>
        </w:tc>
      </w:tr>
    </w:tbl>
    <w:p w14:paraId="660C08DC" w14:textId="77777777" w:rsidR="00E44073" w:rsidRDefault="00E44073" w:rsidP="001D1A35"/>
    <w:p w14:paraId="427F9061" w14:textId="77777777" w:rsidR="00E44073" w:rsidRDefault="00E44073" w:rsidP="001D1A35"/>
    <w:p w14:paraId="5A99BC00" w14:textId="77777777" w:rsidR="00E44073" w:rsidRDefault="00E44073" w:rsidP="001D1A35"/>
    <w:tbl>
      <w:tblPr>
        <w:tblpPr w:leftFromText="141" w:rightFromText="141" w:vertAnchor="text" w:horzAnchor="margin" w:tblpYSpec="outside"/>
        <w:tblW w:w="10180" w:type="dxa"/>
        <w:tblCellMar>
          <w:left w:w="70" w:type="dxa"/>
          <w:right w:w="70" w:type="dxa"/>
        </w:tblCellMar>
        <w:tblLook w:val="04A0" w:firstRow="1" w:lastRow="0" w:firstColumn="1" w:lastColumn="0" w:noHBand="0" w:noVBand="1"/>
      </w:tblPr>
      <w:tblGrid>
        <w:gridCol w:w="3721"/>
        <w:gridCol w:w="2096"/>
        <w:gridCol w:w="2361"/>
        <w:gridCol w:w="2002"/>
      </w:tblGrid>
      <w:tr w:rsidR="00E44073" w:rsidRPr="001F3326" w14:paraId="2276D68E" w14:textId="77777777" w:rsidTr="00E44073">
        <w:trPr>
          <w:trHeight w:val="313"/>
        </w:trPr>
        <w:tc>
          <w:tcPr>
            <w:tcW w:w="3721"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74E23459" w14:textId="77777777" w:rsidR="00E44073" w:rsidRPr="001F3326" w:rsidRDefault="00E44073" w:rsidP="00E44073">
            <w:pPr>
              <w:jc w:val="center"/>
              <w:rPr>
                <w:rFonts w:ascii="Aptos Narrow" w:eastAsia="Times New Roman" w:hAnsi="Aptos Narrow"/>
                <w:szCs w:val="22"/>
              </w:rPr>
            </w:pPr>
            <w:r w:rsidRPr="00680BB3">
              <w:rPr>
                <w:rFonts w:ascii="Aptos Narrow" w:eastAsia="Times New Roman" w:hAnsi="Aptos Narrow"/>
                <w:color w:val="FFFFFF" w:themeColor="background1"/>
                <w:szCs w:val="22"/>
              </w:rPr>
              <w:t>Paramètres avec 15 ans historiques</w:t>
            </w:r>
          </w:p>
        </w:tc>
        <w:tc>
          <w:tcPr>
            <w:tcW w:w="2096"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24FF32D2"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Europe</w:t>
            </w:r>
          </w:p>
        </w:tc>
        <w:tc>
          <w:tcPr>
            <w:tcW w:w="2361"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D4D644C"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Monde</w:t>
            </w:r>
          </w:p>
        </w:tc>
        <w:tc>
          <w:tcPr>
            <w:tcW w:w="2002"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4D0DB8C9"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Emergent</w:t>
            </w:r>
          </w:p>
        </w:tc>
      </w:tr>
      <w:tr w:rsidR="00E44073" w:rsidRPr="001F3326" w14:paraId="56A0BD91"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4411CFC4"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Proba de Passage de 1 à 2</w:t>
            </w:r>
          </w:p>
        </w:tc>
        <w:tc>
          <w:tcPr>
            <w:tcW w:w="2096" w:type="dxa"/>
            <w:tcBorders>
              <w:top w:val="nil"/>
              <w:left w:val="nil"/>
              <w:bottom w:val="single" w:sz="4" w:space="0" w:color="auto"/>
              <w:right w:val="single" w:sz="4" w:space="0" w:color="auto"/>
            </w:tcBorders>
            <w:shd w:val="clear" w:color="000000" w:fill="FFFFFF"/>
            <w:noWrap/>
            <w:vAlign w:val="center"/>
            <w:hideMark/>
          </w:tcPr>
          <w:p w14:paraId="7A5C654C"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9,0%</w:t>
            </w:r>
          </w:p>
        </w:tc>
        <w:tc>
          <w:tcPr>
            <w:tcW w:w="2361" w:type="dxa"/>
            <w:tcBorders>
              <w:top w:val="nil"/>
              <w:left w:val="nil"/>
              <w:bottom w:val="single" w:sz="4" w:space="0" w:color="auto"/>
              <w:right w:val="single" w:sz="4" w:space="0" w:color="auto"/>
            </w:tcBorders>
            <w:shd w:val="clear" w:color="000000" w:fill="FFFFFF"/>
            <w:noWrap/>
            <w:vAlign w:val="center"/>
            <w:hideMark/>
          </w:tcPr>
          <w:p w14:paraId="45A6FF4F"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19%</w:t>
            </w:r>
          </w:p>
        </w:tc>
        <w:tc>
          <w:tcPr>
            <w:tcW w:w="2002" w:type="dxa"/>
            <w:tcBorders>
              <w:top w:val="nil"/>
              <w:left w:val="nil"/>
              <w:bottom w:val="single" w:sz="4" w:space="0" w:color="auto"/>
              <w:right w:val="single" w:sz="4" w:space="0" w:color="auto"/>
            </w:tcBorders>
            <w:shd w:val="clear" w:color="000000" w:fill="FFFFFF"/>
            <w:noWrap/>
            <w:vAlign w:val="center"/>
            <w:hideMark/>
          </w:tcPr>
          <w:p w14:paraId="329D465A"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21%</w:t>
            </w:r>
          </w:p>
        </w:tc>
      </w:tr>
      <w:tr w:rsidR="00E44073" w:rsidRPr="001F3326" w14:paraId="317E358A"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6F953977"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Proba de Passage de 2 à 1</w:t>
            </w:r>
          </w:p>
        </w:tc>
        <w:tc>
          <w:tcPr>
            <w:tcW w:w="2096" w:type="dxa"/>
            <w:tcBorders>
              <w:top w:val="nil"/>
              <w:left w:val="nil"/>
              <w:bottom w:val="single" w:sz="4" w:space="0" w:color="auto"/>
              <w:right w:val="single" w:sz="4" w:space="0" w:color="auto"/>
            </w:tcBorders>
            <w:shd w:val="clear" w:color="000000" w:fill="FFFFFF"/>
            <w:noWrap/>
            <w:vAlign w:val="center"/>
            <w:hideMark/>
          </w:tcPr>
          <w:p w14:paraId="4ACA899C"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7,3%</w:t>
            </w:r>
          </w:p>
        </w:tc>
        <w:tc>
          <w:tcPr>
            <w:tcW w:w="2361" w:type="dxa"/>
            <w:tcBorders>
              <w:top w:val="nil"/>
              <w:left w:val="nil"/>
              <w:bottom w:val="single" w:sz="4" w:space="0" w:color="auto"/>
              <w:right w:val="single" w:sz="4" w:space="0" w:color="auto"/>
            </w:tcBorders>
            <w:shd w:val="clear" w:color="000000" w:fill="FFFFFF"/>
            <w:noWrap/>
            <w:vAlign w:val="center"/>
            <w:hideMark/>
          </w:tcPr>
          <w:p w14:paraId="570DF76B"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7,24%</w:t>
            </w:r>
          </w:p>
        </w:tc>
        <w:tc>
          <w:tcPr>
            <w:tcW w:w="2002" w:type="dxa"/>
            <w:tcBorders>
              <w:top w:val="nil"/>
              <w:left w:val="nil"/>
              <w:bottom w:val="single" w:sz="4" w:space="0" w:color="auto"/>
              <w:right w:val="single" w:sz="4" w:space="0" w:color="auto"/>
            </w:tcBorders>
            <w:shd w:val="clear" w:color="000000" w:fill="FFFFFF"/>
            <w:noWrap/>
            <w:vAlign w:val="center"/>
            <w:hideMark/>
          </w:tcPr>
          <w:p w14:paraId="4DD9A43A"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5,16%</w:t>
            </w:r>
          </w:p>
        </w:tc>
      </w:tr>
      <w:tr w:rsidR="00E44073" w:rsidRPr="001F3326" w14:paraId="61D2B375"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51D8BB42"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Moyenne régime 1 (forte volatilité)</w:t>
            </w:r>
          </w:p>
        </w:tc>
        <w:tc>
          <w:tcPr>
            <w:tcW w:w="2096" w:type="dxa"/>
            <w:tcBorders>
              <w:top w:val="nil"/>
              <w:left w:val="nil"/>
              <w:bottom w:val="single" w:sz="4" w:space="0" w:color="auto"/>
              <w:right w:val="single" w:sz="4" w:space="0" w:color="auto"/>
            </w:tcBorders>
            <w:shd w:val="clear" w:color="000000" w:fill="FFFFFF"/>
            <w:noWrap/>
            <w:vAlign w:val="center"/>
            <w:hideMark/>
          </w:tcPr>
          <w:p w14:paraId="0294C1CD"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4,8%</w:t>
            </w:r>
          </w:p>
        </w:tc>
        <w:tc>
          <w:tcPr>
            <w:tcW w:w="2361" w:type="dxa"/>
            <w:tcBorders>
              <w:top w:val="nil"/>
              <w:left w:val="nil"/>
              <w:bottom w:val="single" w:sz="4" w:space="0" w:color="auto"/>
              <w:right w:val="single" w:sz="4" w:space="0" w:color="auto"/>
            </w:tcBorders>
            <w:shd w:val="clear" w:color="000000" w:fill="FFFFFF"/>
            <w:noWrap/>
            <w:vAlign w:val="center"/>
            <w:hideMark/>
          </w:tcPr>
          <w:p w14:paraId="1FDB7B63"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-3,1%</w:t>
            </w:r>
          </w:p>
        </w:tc>
        <w:tc>
          <w:tcPr>
            <w:tcW w:w="2002" w:type="dxa"/>
            <w:tcBorders>
              <w:top w:val="nil"/>
              <w:left w:val="nil"/>
              <w:bottom w:val="single" w:sz="4" w:space="0" w:color="auto"/>
              <w:right w:val="single" w:sz="4" w:space="0" w:color="auto"/>
            </w:tcBorders>
            <w:shd w:val="clear" w:color="000000" w:fill="FFFFFF"/>
            <w:noWrap/>
            <w:vAlign w:val="center"/>
            <w:hideMark/>
          </w:tcPr>
          <w:p w14:paraId="42195B5C"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-11,63%</w:t>
            </w:r>
          </w:p>
        </w:tc>
      </w:tr>
      <w:tr w:rsidR="00E44073" w:rsidRPr="001F3326" w14:paraId="4988C96D"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6B3B83F1"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Volatilité du régime 1 (forte volatilité)</w:t>
            </w:r>
          </w:p>
        </w:tc>
        <w:tc>
          <w:tcPr>
            <w:tcW w:w="2096" w:type="dxa"/>
            <w:tcBorders>
              <w:top w:val="nil"/>
              <w:left w:val="nil"/>
              <w:bottom w:val="single" w:sz="4" w:space="0" w:color="auto"/>
              <w:right w:val="single" w:sz="4" w:space="0" w:color="auto"/>
            </w:tcBorders>
            <w:shd w:val="clear" w:color="000000" w:fill="FFFFFF"/>
            <w:noWrap/>
            <w:vAlign w:val="center"/>
            <w:hideMark/>
          </w:tcPr>
          <w:p w14:paraId="654198BA"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18,1%</w:t>
            </w:r>
          </w:p>
        </w:tc>
        <w:tc>
          <w:tcPr>
            <w:tcW w:w="2361" w:type="dxa"/>
            <w:tcBorders>
              <w:top w:val="nil"/>
              <w:left w:val="nil"/>
              <w:bottom w:val="single" w:sz="4" w:space="0" w:color="auto"/>
              <w:right w:val="single" w:sz="4" w:space="0" w:color="auto"/>
            </w:tcBorders>
            <w:shd w:val="clear" w:color="000000" w:fill="FFFFFF"/>
            <w:noWrap/>
            <w:vAlign w:val="center"/>
            <w:hideMark/>
          </w:tcPr>
          <w:p w14:paraId="208D123B"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19,5%</w:t>
            </w:r>
          </w:p>
        </w:tc>
        <w:tc>
          <w:tcPr>
            <w:tcW w:w="2002" w:type="dxa"/>
            <w:tcBorders>
              <w:top w:val="nil"/>
              <w:left w:val="nil"/>
              <w:bottom w:val="single" w:sz="4" w:space="0" w:color="auto"/>
              <w:right w:val="single" w:sz="4" w:space="0" w:color="auto"/>
            </w:tcBorders>
            <w:shd w:val="clear" w:color="000000" w:fill="FFFFFF"/>
            <w:noWrap/>
            <w:vAlign w:val="center"/>
            <w:hideMark/>
          </w:tcPr>
          <w:p w14:paraId="5F01222C"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21,53%</w:t>
            </w:r>
          </w:p>
        </w:tc>
      </w:tr>
      <w:tr w:rsidR="00E44073" w:rsidRPr="001F3326" w14:paraId="76513E56"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1FA43377"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Moyenne régime 2 (faible volatilité)</w:t>
            </w:r>
          </w:p>
        </w:tc>
        <w:tc>
          <w:tcPr>
            <w:tcW w:w="2096" w:type="dxa"/>
            <w:tcBorders>
              <w:top w:val="nil"/>
              <w:left w:val="nil"/>
              <w:bottom w:val="single" w:sz="4" w:space="0" w:color="auto"/>
              <w:right w:val="single" w:sz="4" w:space="0" w:color="auto"/>
            </w:tcBorders>
            <w:shd w:val="clear" w:color="000000" w:fill="FFFFFF"/>
            <w:noWrap/>
            <w:vAlign w:val="center"/>
            <w:hideMark/>
          </w:tcPr>
          <w:p w14:paraId="7957200A"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15,8%</w:t>
            </w:r>
          </w:p>
        </w:tc>
        <w:tc>
          <w:tcPr>
            <w:tcW w:w="2361" w:type="dxa"/>
            <w:tcBorders>
              <w:top w:val="nil"/>
              <w:left w:val="nil"/>
              <w:bottom w:val="single" w:sz="4" w:space="0" w:color="auto"/>
              <w:right w:val="single" w:sz="4" w:space="0" w:color="auto"/>
            </w:tcBorders>
            <w:shd w:val="clear" w:color="000000" w:fill="FFFFFF"/>
            <w:noWrap/>
            <w:vAlign w:val="center"/>
            <w:hideMark/>
          </w:tcPr>
          <w:p w14:paraId="1E75083C"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19,1%</w:t>
            </w:r>
          </w:p>
        </w:tc>
        <w:tc>
          <w:tcPr>
            <w:tcW w:w="2002" w:type="dxa"/>
            <w:tcBorders>
              <w:top w:val="nil"/>
              <w:left w:val="nil"/>
              <w:bottom w:val="single" w:sz="4" w:space="0" w:color="auto"/>
              <w:right w:val="single" w:sz="4" w:space="0" w:color="auto"/>
            </w:tcBorders>
            <w:shd w:val="clear" w:color="000000" w:fill="FFFFFF"/>
            <w:noWrap/>
            <w:vAlign w:val="center"/>
            <w:hideMark/>
          </w:tcPr>
          <w:p w14:paraId="0AC9AF28"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9,8%</w:t>
            </w:r>
          </w:p>
        </w:tc>
      </w:tr>
      <w:tr w:rsidR="00E44073" w:rsidRPr="001F3326" w14:paraId="56615D76" w14:textId="77777777" w:rsidTr="00E44073">
        <w:trPr>
          <w:trHeight w:val="313"/>
        </w:trPr>
        <w:tc>
          <w:tcPr>
            <w:tcW w:w="3721"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25D15AE9" w14:textId="77777777" w:rsidR="00E44073" w:rsidRPr="00617460" w:rsidRDefault="00E44073" w:rsidP="00E44073">
            <w:pPr>
              <w:jc w:val="center"/>
              <w:rPr>
                <w:rFonts w:ascii="Aptos Narrow" w:eastAsia="Times New Roman" w:hAnsi="Aptos Narrow"/>
                <w:szCs w:val="22"/>
              </w:rPr>
            </w:pPr>
            <w:r w:rsidRPr="00617460">
              <w:rPr>
                <w:rFonts w:ascii="Aptos Narrow" w:eastAsia="Times New Roman" w:hAnsi="Aptos Narrow"/>
                <w:szCs w:val="22"/>
              </w:rPr>
              <w:t>Volatilité du régime 2 (faible volatilité)</w:t>
            </w:r>
          </w:p>
        </w:tc>
        <w:tc>
          <w:tcPr>
            <w:tcW w:w="2096" w:type="dxa"/>
            <w:tcBorders>
              <w:top w:val="nil"/>
              <w:left w:val="nil"/>
              <w:bottom w:val="single" w:sz="4" w:space="0" w:color="auto"/>
              <w:right w:val="single" w:sz="4" w:space="0" w:color="auto"/>
            </w:tcBorders>
            <w:shd w:val="clear" w:color="000000" w:fill="FFFFFF"/>
            <w:noWrap/>
            <w:vAlign w:val="center"/>
            <w:hideMark/>
          </w:tcPr>
          <w:p w14:paraId="6B99653F"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8,8%</w:t>
            </w:r>
          </w:p>
        </w:tc>
        <w:tc>
          <w:tcPr>
            <w:tcW w:w="2361" w:type="dxa"/>
            <w:tcBorders>
              <w:top w:val="nil"/>
              <w:left w:val="nil"/>
              <w:bottom w:val="single" w:sz="4" w:space="0" w:color="auto"/>
              <w:right w:val="single" w:sz="4" w:space="0" w:color="auto"/>
            </w:tcBorders>
            <w:shd w:val="clear" w:color="000000" w:fill="FFFFFF"/>
            <w:noWrap/>
            <w:vAlign w:val="center"/>
            <w:hideMark/>
          </w:tcPr>
          <w:p w14:paraId="76CE2276"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8,5%</w:t>
            </w:r>
          </w:p>
        </w:tc>
        <w:tc>
          <w:tcPr>
            <w:tcW w:w="2002" w:type="dxa"/>
            <w:tcBorders>
              <w:top w:val="nil"/>
              <w:left w:val="nil"/>
              <w:bottom w:val="single" w:sz="4" w:space="0" w:color="auto"/>
              <w:right w:val="single" w:sz="4" w:space="0" w:color="auto"/>
            </w:tcBorders>
            <w:shd w:val="clear" w:color="000000" w:fill="FFFFFF"/>
            <w:noWrap/>
            <w:vAlign w:val="center"/>
            <w:hideMark/>
          </w:tcPr>
          <w:p w14:paraId="5D0CFD61" w14:textId="77777777" w:rsidR="00E44073" w:rsidRPr="001F3326" w:rsidRDefault="00E44073" w:rsidP="00E44073">
            <w:pPr>
              <w:jc w:val="center"/>
              <w:rPr>
                <w:rFonts w:ascii="Aptos Narrow" w:eastAsia="Times New Roman" w:hAnsi="Aptos Narrow"/>
                <w:color w:val="000000"/>
                <w:szCs w:val="22"/>
              </w:rPr>
            </w:pPr>
            <w:r w:rsidRPr="001F3326">
              <w:rPr>
                <w:rFonts w:ascii="Aptos Narrow" w:eastAsia="Times New Roman" w:hAnsi="Aptos Narrow"/>
                <w:color w:val="000000"/>
                <w:szCs w:val="22"/>
              </w:rPr>
              <w:t>11%</w:t>
            </w:r>
          </w:p>
        </w:tc>
      </w:tr>
    </w:tbl>
    <w:p w14:paraId="568CD6F3" w14:textId="1F2F7F86" w:rsidR="001D1A35" w:rsidRPr="00E44073" w:rsidRDefault="001D1A35" w:rsidP="00095365">
      <w:pPr>
        <w:rPr>
          <w:sz w:val="24"/>
          <w:szCs w:val="24"/>
        </w:rPr>
      </w:pPr>
      <w:r w:rsidRPr="00931B71">
        <w:rPr>
          <w:rFonts w:asciiTheme="minorHAnsi" w:hAnsiTheme="minorHAnsi" w:cstheme="minorHAnsi"/>
          <w:sz w:val="24"/>
          <w:szCs w:val="24"/>
        </w:rPr>
        <w:t xml:space="preserve">Une fois les paramètres calibrés, il convient de vérifier la convergence des trajectoires vers les paramètres calibrés. Pour ce faire, </w:t>
      </w:r>
      <w:r w:rsidR="009C0640" w:rsidRPr="00931B71">
        <w:rPr>
          <w:rFonts w:asciiTheme="minorHAnsi" w:hAnsiTheme="minorHAnsi" w:cstheme="minorHAnsi"/>
          <w:sz w:val="24"/>
          <w:szCs w:val="24"/>
        </w:rPr>
        <w:t>une trajectoire</w:t>
      </w:r>
      <w:r w:rsidR="00D02938" w:rsidRPr="00931B71">
        <w:rPr>
          <w:rFonts w:asciiTheme="minorHAnsi" w:hAnsiTheme="minorHAnsi" w:cstheme="minorHAnsi"/>
          <w:sz w:val="24"/>
          <w:szCs w:val="24"/>
        </w:rPr>
        <w:t xml:space="preserve"> logarithmique (censé être une droite de pente « </w:t>
      </w:r>
      <m:oMath>
        <m:r>
          <w:rPr>
            <w:rFonts w:ascii="Cambria Math" w:hAnsi="Cambria Math" w:cstheme="minorHAnsi"/>
            <w:sz w:val="24"/>
            <w:szCs w:val="24"/>
          </w:rPr>
          <m:t>µ-</m:t>
        </m:r>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num>
          <m:den>
            <m:r>
              <w:rPr>
                <w:rFonts w:ascii="Cambria Math" w:hAnsi="Cambria Math" w:cstheme="minorHAnsi"/>
                <w:sz w:val="24"/>
                <w:szCs w:val="24"/>
              </w:rPr>
              <m:t>2</m:t>
            </m:r>
          </m:den>
        </m:f>
      </m:oMath>
      <w:r w:rsidR="00D02938" w:rsidRPr="00931B71">
        <w:rPr>
          <w:rFonts w:asciiTheme="minorHAnsi" w:hAnsiTheme="minorHAnsi" w:cstheme="minorHAnsi"/>
          <w:sz w:val="24"/>
          <w:szCs w:val="24"/>
        </w:rPr>
        <w:t> ») de l’action</w:t>
      </w:r>
      <w:r w:rsidRPr="00931B71">
        <w:rPr>
          <w:rFonts w:asciiTheme="minorHAnsi" w:hAnsiTheme="minorHAnsi" w:cstheme="minorHAnsi"/>
          <w:sz w:val="24"/>
          <w:szCs w:val="24"/>
        </w:rPr>
        <w:t xml:space="preserve"> ser</w:t>
      </w:r>
      <w:r w:rsidR="001705BC" w:rsidRPr="00931B71">
        <w:rPr>
          <w:rFonts w:asciiTheme="minorHAnsi" w:hAnsiTheme="minorHAnsi" w:cstheme="minorHAnsi"/>
          <w:sz w:val="24"/>
          <w:szCs w:val="24"/>
        </w:rPr>
        <w:t>a</w:t>
      </w:r>
      <w:r w:rsidRPr="00931B71">
        <w:rPr>
          <w:rFonts w:asciiTheme="minorHAnsi" w:hAnsiTheme="minorHAnsi" w:cstheme="minorHAnsi"/>
          <w:sz w:val="24"/>
          <w:szCs w:val="24"/>
        </w:rPr>
        <w:t xml:space="preserve"> donnée</w:t>
      </w:r>
      <w:r w:rsidRPr="00931B71">
        <w:rPr>
          <w:sz w:val="24"/>
          <w:szCs w:val="24"/>
        </w:rPr>
        <w:t> :</w:t>
      </w:r>
    </w:p>
    <w:p w14:paraId="1F5CD5D8" w14:textId="5CF3B142" w:rsidR="00D02938" w:rsidRDefault="00D02938" w:rsidP="00095365"/>
    <w:p w14:paraId="2F8435FB" w14:textId="77777777" w:rsidR="00D02938" w:rsidRDefault="00D02938" w:rsidP="00095365"/>
    <w:p w14:paraId="474C7736" w14:textId="6BE303BB" w:rsidR="008E4177" w:rsidRPr="00931B71" w:rsidRDefault="008E4177" w:rsidP="00095365">
      <w:pPr>
        <w:rPr>
          <w:rFonts w:asciiTheme="minorHAnsi" w:hAnsiTheme="minorHAnsi" w:cstheme="minorHAnsi"/>
          <w:sz w:val="24"/>
          <w:szCs w:val="24"/>
        </w:rPr>
      </w:pPr>
      <w:r w:rsidRPr="00931B71">
        <w:rPr>
          <w:rFonts w:asciiTheme="minorHAnsi" w:hAnsiTheme="minorHAnsi" w:cstheme="minorHAnsi"/>
          <w:sz w:val="24"/>
          <w:szCs w:val="24"/>
        </w:rPr>
        <w:t xml:space="preserve">Pour mieux représenter la dispersion de ces trajectoires, voici les quantiles à 25% et à 75% : </w:t>
      </w:r>
    </w:p>
    <w:p w14:paraId="7CA77D73" w14:textId="77777777" w:rsidR="009C0640" w:rsidRDefault="009C0640" w:rsidP="00095365"/>
    <w:p w14:paraId="43FFE636" w14:textId="0BE40A5F" w:rsidR="008E4177" w:rsidRDefault="008E4177" w:rsidP="00095365"/>
    <w:p w14:paraId="79FFA8BD" w14:textId="77777777" w:rsidR="008E4177" w:rsidRDefault="008E4177" w:rsidP="00095365"/>
    <w:p w14:paraId="7C36A0FE" w14:textId="77777777" w:rsidR="008E4177" w:rsidRDefault="008E4177" w:rsidP="00095365"/>
    <w:p w14:paraId="4DD89594" w14:textId="77777777" w:rsidR="008E4177" w:rsidRDefault="008E4177" w:rsidP="00095365"/>
    <w:p w14:paraId="477FA9D6" w14:textId="32146E02" w:rsidR="001D1A35" w:rsidRPr="00931B71" w:rsidRDefault="008E4177" w:rsidP="00095365">
      <w:pPr>
        <w:rPr>
          <w:rFonts w:asciiTheme="minorHAnsi" w:hAnsiTheme="minorHAnsi" w:cstheme="minorHAnsi"/>
          <w:sz w:val="24"/>
          <w:szCs w:val="24"/>
        </w:rPr>
      </w:pPr>
      <w:r w:rsidRPr="00931B71">
        <w:rPr>
          <w:rFonts w:asciiTheme="minorHAnsi" w:hAnsiTheme="minorHAnsi" w:cstheme="minorHAnsi"/>
          <w:sz w:val="24"/>
          <w:szCs w:val="24"/>
        </w:rPr>
        <w:t>Au vu des</w:t>
      </w:r>
      <w:r w:rsidR="009C0640" w:rsidRPr="00931B71">
        <w:rPr>
          <w:rFonts w:asciiTheme="minorHAnsi" w:hAnsiTheme="minorHAnsi" w:cstheme="minorHAnsi"/>
          <w:sz w:val="24"/>
          <w:szCs w:val="24"/>
        </w:rPr>
        <w:t xml:space="preserve"> deux</w:t>
      </w:r>
      <w:r w:rsidRPr="00931B71">
        <w:rPr>
          <w:rFonts w:asciiTheme="minorHAnsi" w:hAnsiTheme="minorHAnsi" w:cstheme="minorHAnsi"/>
          <w:sz w:val="24"/>
          <w:szCs w:val="24"/>
        </w:rPr>
        <w:t xml:space="preserve"> graphiques, l</w:t>
      </w:r>
      <w:r w:rsidR="003A37C1" w:rsidRPr="00931B71">
        <w:rPr>
          <w:rFonts w:asciiTheme="minorHAnsi" w:hAnsiTheme="minorHAnsi" w:cstheme="minorHAnsi"/>
          <w:sz w:val="24"/>
          <w:szCs w:val="24"/>
        </w:rPr>
        <w:t xml:space="preserve">es </w:t>
      </w:r>
      <w:r w:rsidRPr="00931B71">
        <w:rPr>
          <w:rFonts w:asciiTheme="minorHAnsi" w:hAnsiTheme="minorHAnsi" w:cstheme="minorHAnsi"/>
          <w:sz w:val="24"/>
          <w:szCs w:val="24"/>
        </w:rPr>
        <w:t>a</w:t>
      </w:r>
      <w:r w:rsidR="00E4564B" w:rsidRPr="00931B71">
        <w:rPr>
          <w:rFonts w:asciiTheme="minorHAnsi" w:hAnsiTheme="minorHAnsi" w:cstheme="minorHAnsi"/>
          <w:sz w:val="24"/>
          <w:szCs w:val="24"/>
        </w:rPr>
        <w:t xml:space="preserve">ctions émergentes ont ainsi les trajectoires les plus volatiles suivis des actions Euros et enfin les actions Monde. Cette observation confirme bien les données de volatilités mis en entrées.  </w:t>
      </w:r>
    </w:p>
    <w:p w14:paraId="1EDE7B3C" w14:textId="77777777" w:rsidR="001D1A35" w:rsidRDefault="001D1A35" w:rsidP="00095365"/>
    <w:p w14:paraId="6F9C0DFE" w14:textId="0909C960" w:rsidR="001D1A35" w:rsidRPr="00DB152E" w:rsidRDefault="003227A1" w:rsidP="00095365">
      <w:pPr>
        <w:rPr>
          <w:rFonts w:asciiTheme="minorHAnsi" w:hAnsiTheme="minorHAnsi" w:cstheme="minorHAnsi"/>
          <w:sz w:val="24"/>
          <w:szCs w:val="24"/>
        </w:rPr>
      </w:pPr>
      <w:r w:rsidRPr="00DB152E">
        <w:rPr>
          <w:rFonts w:asciiTheme="minorHAnsi" w:hAnsiTheme="minorHAnsi" w:cstheme="minorHAnsi"/>
          <w:sz w:val="24"/>
          <w:szCs w:val="24"/>
        </w:rPr>
        <w:lastRenderedPageBreak/>
        <w:t>Il est aussi import</w:t>
      </w:r>
      <w:r w:rsidR="00CE29B8" w:rsidRPr="00DB152E">
        <w:rPr>
          <w:rFonts w:asciiTheme="minorHAnsi" w:hAnsiTheme="minorHAnsi" w:cstheme="minorHAnsi"/>
          <w:sz w:val="24"/>
          <w:szCs w:val="24"/>
        </w:rPr>
        <w:t>ant</w:t>
      </w:r>
      <w:r w:rsidRPr="00DB152E">
        <w:rPr>
          <w:rFonts w:asciiTheme="minorHAnsi" w:hAnsiTheme="minorHAnsi" w:cstheme="minorHAnsi"/>
          <w:sz w:val="24"/>
          <w:szCs w:val="24"/>
        </w:rPr>
        <w:t xml:space="preserve"> de tester la convergence des probabilités de transition simulés avec les probabilités qui ont été calibrés sur les données historiques</w:t>
      </w:r>
      <w:r w:rsidR="00CE29B8" w:rsidRPr="00DB152E">
        <w:rPr>
          <w:rFonts w:asciiTheme="minorHAnsi" w:hAnsiTheme="minorHAnsi" w:cstheme="minorHAnsi"/>
          <w:sz w:val="24"/>
          <w:szCs w:val="24"/>
        </w:rPr>
        <w:t> :</w:t>
      </w:r>
    </w:p>
    <w:p w14:paraId="1DEEDA2A" w14:textId="77777777" w:rsidR="00CE29B8" w:rsidRDefault="00CE29B8" w:rsidP="00095365"/>
    <w:p w14:paraId="41C27C83" w14:textId="4EFA32C7" w:rsidR="00CE29B8" w:rsidRDefault="00DB152E" w:rsidP="00DB152E">
      <w:pPr>
        <w:ind w:left="1416" w:firstLine="708"/>
      </w:pPr>
      <w:r w:rsidRPr="00DB152E">
        <w:rPr>
          <w:noProof/>
        </w:rPr>
        <w:drawing>
          <wp:inline distT="0" distB="0" distL="0" distR="0" wp14:anchorId="394CF3E9" wp14:editId="6026E3B3">
            <wp:extent cx="2495550" cy="1038225"/>
            <wp:effectExtent l="0" t="0" r="0" b="9525"/>
            <wp:docPr id="3227759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5550" cy="1038225"/>
                    </a:xfrm>
                    <a:prstGeom prst="rect">
                      <a:avLst/>
                    </a:prstGeom>
                    <a:noFill/>
                    <a:ln>
                      <a:noFill/>
                    </a:ln>
                  </pic:spPr>
                </pic:pic>
              </a:graphicData>
            </a:graphic>
          </wp:inline>
        </w:drawing>
      </w:r>
    </w:p>
    <w:p w14:paraId="46C5ACD5" w14:textId="77777777" w:rsidR="00CE29B8" w:rsidRPr="00095365" w:rsidRDefault="00CE29B8" w:rsidP="00095365"/>
    <w:p w14:paraId="595BD1BC" w14:textId="4BF38D5A" w:rsidR="00171915" w:rsidRDefault="00171915" w:rsidP="00894267">
      <w:pPr>
        <w:pStyle w:val="Titre2"/>
      </w:pPr>
      <w:bookmarkStart w:id="99" w:name="_Toc230250987"/>
      <w:r>
        <w:t>Modèles Immobilier</w:t>
      </w:r>
      <w:bookmarkEnd w:id="99"/>
      <w:r>
        <w:t xml:space="preserve"> </w:t>
      </w:r>
    </w:p>
    <w:p w14:paraId="41611F65" w14:textId="03E01D32" w:rsidR="00171915" w:rsidRPr="00D30344" w:rsidRDefault="008F3BFF" w:rsidP="00171915">
      <w:pPr>
        <w:rPr>
          <w:rFonts w:asciiTheme="minorHAnsi" w:hAnsiTheme="minorHAnsi" w:cstheme="minorHAnsi"/>
        </w:rPr>
      </w:pPr>
      <w:r>
        <w:br/>
      </w:r>
    </w:p>
    <w:p w14:paraId="3C06173D" w14:textId="689C02BE" w:rsidR="00B148E7" w:rsidRPr="00931B71" w:rsidRDefault="005803A2" w:rsidP="00171915">
      <w:pPr>
        <w:rPr>
          <w:rFonts w:asciiTheme="minorHAnsi" w:hAnsiTheme="minorHAnsi" w:cstheme="minorHAnsi"/>
          <w:sz w:val="24"/>
          <w:szCs w:val="24"/>
        </w:rPr>
      </w:pPr>
      <w:r w:rsidRPr="00931B71">
        <w:rPr>
          <w:rFonts w:asciiTheme="minorHAnsi" w:hAnsiTheme="minorHAnsi" w:cstheme="minorHAnsi"/>
          <w:sz w:val="24"/>
          <w:szCs w:val="24"/>
        </w:rPr>
        <w:t xml:space="preserve">Dans le modèle de </w:t>
      </w:r>
      <w:proofErr w:type="spellStart"/>
      <w:r w:rsidRPr="00931B71">
        <w:rPr>
          <w:rFonts w:asciiTheme="minorHAnsi" w:hAnsiTheme="minorHAnsi" w:cstheme="minorHAnsi"/>
          <w:sz w:val="24"/>
          <w:szCs w:val="24"/>
        </w:rPr>
        <w:t>Alghrim</w:t>
      </w:r>
      <w:proofErr w:type="spellEnd"/>
      <w:r w:rsidRPr="00931B71">
        <w:rPr>
          <w:rFonts w:asciiTheme="minorHAnsi" w:hAnsiTheme="minorHAnsi" w:cstheme="minorHAnsi"/>
          <w:sz w:val="24"/>
          <w:szCs w:val="24"/>
        </w:rPr>
        <w:t xml:space="preserve"> et al, ce sont les rendements de l’immobilier qui sont représenté avec un modèle de Vasicek. Cette représentation de l’immobilier ne permet pas d’avoir la valeur de réalisation de l’immobilier. Pour pallier ce problème, c’est plutôt un modèle de Black &amp; Scholes qui sera retenu, en faisant l’hypothèse que les loyers sont réinvestis.</w:t>
      </w:r>
    </w:p>
    <w:p w14:paraId="1C5E4F6F" w14:textId="56B11FDE" w:rsidR="005803A2" w:rsidRPr="00931B71" w:rsidRDefault="005803A2" w:rsidP="00171915">
      <w:pPr>
        <w:rPr>
          <w:rFonts w:asciiTheme="minorHAnsi" w:hAnsiTheme="minorHAnsi" w:cstheme="minorHAnsi"/>
          <w:sz w:val="24"/>
          <w:szCs w:val="24"/>
        </w:rPr>
      </w:pPr>
      <w:r w:rsidRPr="00931B71">
        <w:rPr>
          <w:rFonts w:asciiTheme="minorHAnsi" w:hAnsiTheme="minorHAnsi" w:cstheme="minorHAnsi"/>
          <w:sz w:val="24"/>
          <w:szCs w:val="24"/>
        </w:rPr>
        <w:t>Une des principales hypothèses du modèle de Black &amp; Scholes réside dans l’absence d’autocorrélations, seulement les séries historiques de l’immobilier présente cependant une autocorrélation importante à l’ordre 1 :</w:t>
      </w:r>
    </w:p>
    <w:p w14:paraId="7EC343B2" w14:textId="1925DCA1" w:rsidR="00B148E7" w:rsidRDefault="00B148E7" w:rsidP="00171915"/>
    <w:p w14:paraId="74DF87B4" w14:textId="64207E68" w:rsidR="005803A2" w:rsidRDefault="008F34C9" w:rsidP="00171915">
      <w:r>
        <w:rPr>
          <w:noProof/>
        </w:rPr>
        <mc:AlternateContent>
          <mc:Choice Requires="wps">
            <w:drawing>
              <wp:anchor distT="45720" distB="45720" distL="114300" distR="114300" simplePos="0" relativeHeight="251669504" behindDoc="0" locked="0" layoutInCell="1" allowOverlap="1" wp14:anchorId="4D05C617" wp14:editId="103BE5EB">
                <wp:simplePos x="0" y="0"/>
                <wp:positionH relativeFrom="margin">
                  <wp:align>center</wp:align>
                </wp:positionH>
                <wp:positionV relativeFrom="paragraph">
                  <wp:posOffset>120962</wp:posOffset>
                </wp:positionV>
                <wp:extent cx="3027680" cy="292735"/>
                <wp:effectExtent l="0" t="0" r="20320" b="12065"/>
                <wp:wrapSquare wrapText="bothSides"/>
                <wp:docPr id="9466439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292735"/>
                        </a:xfrm>
                        <a:prstGeom prst="rect">
                          <a:avLst/>
                        </a:prstGeom>
                        <a:solidFill>
                          <a:srgbClr val="FFFFFF"/>
                        </a:solidFill>
                        <a:ln w="9525">
                          <a:solidFill>
                            <a:srgbClr val="000000"/>
                          </a:solidFill>
                          <a:miter lim="800000"/>
                          <a:headEnd/>
                          <a:tailEnd/>
                        </a:ln>
                      </wps:spPr>
                      <wps:txbx>
                        <w:txbxContent>
                          <w:p w14:paraId="4423E5D4" w14:textId="3240FA0E" w:rsidR="004930B8" w:rsidRPr="004930B8" w:rsidRDefault="004930B8">
                            <w:pPr>
                              <w:rPr>
                                <w:b/>
                                <w:bCs/>
                                <w:u w:val="single"/>
                              </w:rPr>
                            </w:pPr>
                            <w:r w:rsidRPr="004930B8">
                              <w:rPr>
                                <w:b/>
                                <w:bCs/>
                                <w:u w:val="single"/>
                              </w:rPr>
                              <w:t>Autocorrélations pour 20 ans d’historiques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5C617" id="_x0000_s1031" type="#_x0000_t202" style="position:absolute;left:0;text-align:left;margin-left:0;margin-top:9.5pt;width:238.4pt;height:23.0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">
                <v:textbox>
                  <w:txbxContent>
                    <w:p w14:paraId="4423E5D4" w14:textId="3240FA0E" w:rsidR="004930B8" w:rsidRPr="004930B8" w:rsidRDefault="004930B8">
                      <w:pPr>
                        <w:rPr>
                          <w:b/>
                          <w:bCs/>
                          <w:u w:val="single"/>
                        </w:rPr>
                      </w:pPr>
                      <w:r w:rsidRPr="004930B8">
                        <w:rPr>
                          <w:b/>
                          <w:bCs/>
                          <w:u w:val="single"/>
                        </w:rPr>
                        <w:t>Autocorrélations pour 20 ans d’historiques</w:t>
                      </w:r>
                    </w:p>
                  </w:txbxContent>
                </v:textbox>
                <w10:wrap type="square" anchorx="margin"/>
              </v:shape>
            </w:pict>
          </mc:Fallback>
        </mc:AlternateContent>
      </w:r>
    </w:p>
    <w:p w14:paraId="41396124" w14:textId="0E537D54" w:rsidR="004930B8" w:rsidRDefault="004930B8" w:rsidP="00171915"/>
    <w:p w14:paraId="1652E7B2" w14:textId="77777777" w:rsidR="004930B8" w:rsidRDefault="004930B8" w:rsidP="00171915"/>
    <w:p w14:paraId="7F7FAE75" w14:textId="59B28611" w:rsidR="005803A2" w:rsidRDefault="005803A2" w:rsidP="00171915"/>
    <w:p w14:paraId="4AE1600E" w14:textId="466E8660" w:rsidR="004930B8" w:rsidRDefault="004930B8" w:rsidP="00171915"/>
    <w:p w14:paraId="18EFAF10" w14:textId="19A1AD75" w:rsidR="004930B8" w:rsidRDefault="004930B8" w:rsidP="00171915">
      <w:r>
        <w:rPr>
          <w:noProof/>
        </w:rPr>
        <mc:AlternateContent>
          <mc:Choice Requires="wps">
            <w:drawing>
              <wp:anchor distT="45720" distB="45720" distL="114300" distR="114300" simplePos="0" relativeHeight="251671552" behindDoc="0" locked="0" layoutInCell="1" allowOverlap="1" wp14:anchorId="0F7AD233" wp14:editId="4CAAEF6B">
                <wp:simplePos x="0" y="0"/>
                <wp:positionH relativeFrom="margin">
                  <wp:align>center</wp:align>
                </wp:positionH>
                <wp:positionV relativeFrom="paragraph">
                  <wp:posOffset>102235</wp:posOffset>
                </wp:positionV>
                <wp:extent cx="3027680" cy="292735"/>
                <wp:effectExtent l="0" t="0" r="20320" b="12065"/>
                <wp:wrapSquare wrapText="bothSides"/>
                <wp:docPr id="16038056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292735"/>
                        </a:xfrm>
                        <a:prstGeom prst="rect">
                          <a:avLst/>
                        </a:prstGeom>
                        <a:solidFill>
                          <a:srgbClr val="FFFFFF"/>
                        </a:solidFill>
                        <a:ln w="9525">
                          <a:solidFill>
                            <a:srgbClr val="000000"/>
                          </a:solidFill>
                          <a:miter lim="800000"/>
                          <a:headEnd/>
                          <a:tailEnd/>
                        </a:ln>
                      </wps:spPr>
                      <wps:txbx>
                        <w:txbxContent>
                          <w:p w14:paraId="5DEC6455" w14:textId="6834C526" w:rsidR="004930B8" w:rsidRPr="004930B8" w:rsidRDefault="004930B8" w:rsidP="004930B8">
                            <w:pPr>
                              <w:rPr>
                                <w:b/>
                                <w:bCs/>
                                <w:u w:val="single"/>
                              </w:rPr>
                            </w:pPr>
                            <w:r w:rsidRPr="004930B8">
                              <w:rPr>
                                <w:b/>
                                <w:bCs/>
                                <w:u w:val="single"/>
                              </w:rPr>
                              <w:t xml:space="preserve">Autocorrélations pour </w:t>
                            </w:r>
                            <w:r>
                              <w:rPr>
                                <w:b/>
                                <w:bCs/>
                                <w:u w:val="single"/>
                              </w:rPr>
                              <w:t>15</w:t>
                            </w:r>
                            <w:r w:rsidRPr="004930B8">
                              <w:rPr>
                                <w:b/>
                                <w:bCs/>
                                <w:u w:val="single"/>
                              </w:rPr>
                              <w:t xml:space="preserve"> ans d’historiques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AD233" id="_x0000_s1032" type="#_x0000_t202" style="position:absolute;left:0;text-align:left;margin-left:0;margin-top:8.05pt;width:238.4pt;height:23.0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5EwIAACY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">
                <v:textbox>
                  <w:txbxContent>
                    <w:p w14:paraId="5DEC6455" w14:textId="6834C526" w:rsidR="004930B8" w:rsidRPr="004930B8" w:rsidRDefault="004930B8" w:rsidP="004930B8">
                      <w:pPr>
                        <w:rPr>
                          <w:b/>
                          <w:bCs/>
                          <w:u w:val="single"/>
                        </w:rPr>
                      </w:pPr>
                      <w:r w:rsidRPr="004930B8">
                        <w:rPr>
                          <w:b/>
                          <w:bCs/>
                          <w:u w:val="single"/>
                        </w:rPr>
                        <w:t xml:space="preserve">Autocorrélations pour </w:t>
                      </w:r>
                      <w:r>
                        <w:rPr>
                          <w:b/>
                          <w:bCs/>
                          <w:u w:val="single"/>
                        </w:rPr>
                        <w:t>15</w:t>
                      </w:r>
                      <w:r w:rsidRPr="004930B8">
                        <w:rPr>
                          <w:b/>
                          <w:bCs/>
                          <w:u w:val="single"/>
                        </w:rPr>
                        <w:t xml:space="preserve"> ans d’historiques</w:t>
                      </w:r>
                    </w:p>
                  </w:txbxContent>
                </v:textbox>
                <w10:wrap type="square" anchorx="margin"/>
              </v:shape>
            </w:pict>
          </mc:Fallback>
        </mc:AlternateContent>
      </w:r>
    </w:p>
    <w:p w14:paraId="7E236D6F" w14:textId="3DDB1AD8" w:rsidR="004930B8" w:rsidRDefault="004930B8" w:rsidP="00171915"/>
    <w:p w14:paraId="03423AF8" w14:textId="77777777" w:rsidR="004930B8" w:rsidRDefault="004930B8" w:rsidP="00171915"/>
    <w:p w14:paraId="764C361D" w14:textId="77777777" w:rsidR="004930B8" w:rsidRDefault="004930B8" w:rsidP="00171915"/>
    <w:p w14:paraId="742ED756" w14:textId="77777777" w:rsidR="004930B8" w:rsidRDefault="004930B8" w:rsidP="00171915"/>
    <w:p w14:paraId="175D58CB" w14:textId="1A695CE4" w:rsidR="004930B8" w:rsidRPr="00D37F7A" w:rsidRDefault="004930B8" w:rsidP="00171915">
      <w:pPr>
        <w:rPr>
          <w:rFonts w:asciiTheme="minorHAnsi" w:hAnsiTheme="minorHAnsi" w:cstheme="minorHAnsi"/>
          <w:sz w:val="24"/>
          <w:szCs w:val="24"/>
        </w:rPr>
      </w:pPr>
      <w:r w:rsidRPr="00D37F7A">
        <w:rPr>
          <w:rFonts w:asciiTheme="minorHAnsi" w:hAnsiTheme="minorHAnsi" w:cstheme="minorHAnsi"/>
          <w:sz w:val="24"/>
          <w:szCs w:val="24"/>
        </w:rPr>
        <w:t>Pour y remédier, une méthode dite « d’</w:t>
      </w:r>
      <w:proofErr w:type="spellStart"/>
      <w:r w:rsidRPr="00D37F7A">
        <w:rPr>
          <w:rFonts w:asciiTheme="minorHAnsi" w:hAnsiTheme="minorHAnsi" w:cstheme="minorHAnsi"/>
          <w:sz w:val="24"/>
          <w:szCs w:val="24"/>
        </w:rPr>
        <w:t>unsmoothing</w:t>
      </w:r>
      <w:proofErr w:type="spellEnd"/>
      <w:r w:rsidRPr="00D37F7A">
        <w:rPr>
          <w:rFonts w:asciiTheme="minorHAnsi" w:hAnsiTheme="minorHAnsi" w:cstheme="minorHAnsi"/>
          <w:sz w:val="24"/>
          <w:szCs w:val="24"/>
        </w:rPr>
        <w:t> » sera réalisé sur les données pour éliminer l’autocorrélation à l’ordre 1.</w:t>
      </w:r>
    </w:p>
    <w:p w14:paraId="62968FC8" w14:textId="77777777" w:rsidR="004930B8" w:rsidRPr="00D37F7A" w:rsidRDefault="004930B8" w:rsidP="00171915">
      <w:pPr>
        <w:rPr>
          <w:sz w:val="24"/>
          <w:szCs w:val="24"/>
        </w:rPr>
      </w:pPr>
    </w:p>
    <w:p w14:paraId="327730A1" w14:textId="6F54ABD7" w:rsidR="004930B8" w:rsidRPr="00D37F7A" w:rsidRDefault="004930B8" w:rsidP="00171915">
      <w:pPr>
        <w:rPr>
          <w:sz w:val="24"/>
          <w:szCs w:val="24"/>
        </w:rPr>
      </w:pPr>
      <w:r w:rsidRPr="00D37F7A">
        <w:rPr>
          <w:rFonts w:asciiTheme="minorHAnsi" w:hAnsiTheme="minorHAnsi" w:cstheme="minorHAnsi"/>
          <w:sz w:val="24"/>
          <w:szCs w:val="24"/>
        </w:rPr>
        <w:t>Cette méthode consiste à trouver « a » et « b » tel</w:t>
      </w:r>
      <w:r w:rsidRPr="00D37F7A">
        <w:rPr>
          <w:sz w:val="24"/>
          <w:szCs w:val="24"/>
        </w:rPr>
        <w:t xml:space="preserve"> que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=a+b</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m:t>
            </m:r>
          </m:sub>
        </m:sSub>
      </m:oMath>
      <w:r w:rsidRPr="00D37F7A">
        <w:rPr>
          <w:rFonts w:asciiTheme="minorHAnsi" w:hAnsiTheme="minorHAnsi" w:cstheme="minorHAnsi"/>
          <w:sz w:val="24"/>
          <w:szCs w:val="24"/>
        </w:rPr>
        <w:t>, et ensuite considérer une nouvelle série de données</w:t>
      </w:r>
      <w:r w:rsidRPr="00D37F7A">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I</m:t>
            </m:r>
          </m:e>
          <m:sub>
            <m:r>
              <w:rPr>
                <w:rFonts w:ascii="Cambria Math" w:hAnsi="Cambria Math"/>
                <w:sz w:val="24"/>
                <w:szCs w:val="24"/>
              </w:rPr>
              <m:t>t</m:t>
            </m:r>
          </m:sub>
          <m:sup>
            <m:r>
              <w:rPr>
                <w:rFonts w:ascii="Cambria Math" w:hAnsi="Cambria Math"/>
                <w:sz w:val="24"/>
                <w:szCs w:val="24"/>
              </w:rPr>
              <m:t>*</m:t>
            </m:r>
          </m:sup>
        </m:sSubSup>
      </m:oMath>
      <w:r w:rsidRPr="00D37F7A">
        <w:rPr>
          <w:sz w:val="24"/>
          <w:szCs w:val="24"/>
        </w:rPr>
        <w:t xml:space="preserve"> </w:t>
      </w:r>
      <w:r w:rsidRPr="00D37F7A">
        <w:rPr>
          <w:rFonts w:asciiTheme="minorHAnsi" w:hAnsiTheme="minorHAnsi" w:cstheme="minorHAnsi"/>
          <w:sz w:val="24"/>
          <w:szCs w:val="24"/>
        </w:rPr>
        <w:t>tel que</w:t>
      </w:r>
      <w:r w:rsidRPr="00D37F7A">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I</m:t>
            </m:r>
          </m:e>
          <m:sub>
            <m:r>
              <w:rPr>
                <w:rFonts w:ascii="Cambria Math" w:hAnsi="Cambria Math"/>
                <w:sz w:val="24"/>
                <w:szCs w:val="24"/>
              </w:rPr>
              <m:t>t</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1-b</m:t>
            </m:r>
          </m:den>
        </m:f>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1-b</m:t>
            </m:r>
          </m:den>
        </m:f>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oMath>
      <w:r w:rsidRPr="00D37F7A">
        <w:rPr>
          <w:sz w:val="24"/>
          <w:szCs w:val="24"/>
        </w:rPr>
        <w:t>.</w:t>
      </w:r>
    </w:p>
    <w:p w14:paraId="2EC9DEE4" w14:textId="21FF4FAB" w:rsidR="004930B8" w:rsidRPr="00D37F7A" w:rsidRDefault="004930B8" w:rsidP="00171915">
      <w:pPr>
        <w:rPr>
          <w:rFonts w:asciiTheme="minorHAnsi" w:hAnsiTheme="minorHAnsi" w:cstheme="minorHAnsi"/>
          <w:b/>
          <w:bCs/>
          <w:sz w:val="24"/>
          <w:szCs w:val="24"/>
        </w:rPr>
      </w:pPr>
      <w:r w:rsidRPr="00D37F7A">
        <w:rPr>
          <w:rFonts w:asciiTheme="minorHAnsi" w:hAnsiTheme="minorHAnsi" w:cstheme="minorHAnsi"/>
          <w:sz w:val="24"/>
          <w:szCs w:val="24"/>
        </w:rPr>
        <w:t xml:space="preserve">Cette transformation permet ainsi de supprimer l’autocorrélation à l’ordre 1 et c’est ainsi sur cette série transformée que </w:t>
      </w:r>
      <w:r w:rsidR="008F3BFF" w:rsidRPr="00D37F7A">
        <w:rPr>
          <w:rFonts w:asciiTheme="minorHAnsi" w:hAnsiTheme="minorHAnsi" w:cstheme="minorHAnsi"/>
          <w:sz w:val="24"/>
          <w:szCs w:val="24"/>
        </w:rPr>
        <w:t xml:space="preserve">le modèle de Black &amp; Scholes sera appliqué. Les paramètres seront calibrés grâce à une régression linéaire. Les mêmes développements ont donc été réalisés pour la classe d’actifs </w:t>
      </w:r>
      <w:r w:rsidR="008F3BFF" w:rsidRPr="00D37F7A">
        <w:rPr>
          <w:rFonts w:asciiTheme="minorHAnsi" w:hAnsiTheme="minorHAnsi" w:cstheme="minorHAnsi"/>
          <w:b/>
          <w:bCs/>
          <w:sz w:val="24"/>
          <w:szCs w:val="24"/>
        </w:rPr>
        <w:t>Infrastructure.</w:t>
      </w:r>
    </w:p>
    <w:p w14:paraId="473B3559" w14:textId="457A724C" w:rsidR="005F5B0B" w:rsidRPr="00D37F7A" w:rsidRDefault="008F3BFF" w:rsidP="00171915">
      <w:pPr>
        <w:rPr>
          <w:rFonts w:asciiTheme="minorHAnsi" w:hAnsiTheme="minorHAnsi" w:cstheme="minorHAnsi"/>
          <w:sz w:val="24"/>
          <w:szCs w:val="24"/>
        </w:rPr>
      </w:pPr>
      <w:r w:rsidRPr="00D37F7A">
        <w:rPr>
          <w:rFonts w:asciiTheme="minorHAnsi" w:hAnsiTheme="minorHAnsi" w:cstheme="minorHAnsi"/>
          <w:sz w:val="24"/>
          <w:szCs w:val="24"/>
        </w:rPr>
        <w:t>Voici les paramètres issus du calibrage pour l’immobilier et pour l’infrastructure :</w:t>
      </w:r>
    </w:p>
    <w:p w14:paraId="44DE60F0" w14:textId="77777777" w:rsidR="008F3BFF" w:rsidRDefault="008F3BFF" w:rsidP="00171915"/>
    <w:p w14:paraId="1D309A21" w14:textId="77777777" w:rsidR="007D7D11" w:rsidRDefault="007D7D11" w:rsidP="00171915"/>
    <w:p w14:paraId="464FEED2" w14:textId="77777777" w:rsidR="007D7D11" w:rsidRDefault="007D7D11" w:rsidP="00171915"/>
    <w:tbl>
      <w:tblPr>
        <w:tblpPr w:leftFromText="141" w:rightFromText="141" w:vertAnchor="page" w:horzAnchor="margin" w:tblpY="11546"/>
        <w:tblW w:w="9100" w:type="dxa"/>
        <w:tblCellMar>
          <w:left w:w="70" w:type="dxa"/>
          <w:right w:w="70" w:type="dxa"/>
        </w:tblCellMar>
        <w:tblLook w:val="04A0" w:firstRow="1" w:lastRow="0" w:firstColumn="1" w:lastColumn="0" w:noHBand="0" w:noVBand="1"/>
      </w:tblPr>
      <w:tblGrid>
        <w:gridCol w:w="4140"/>
        <w:gridCol w:w="2340"/>
        <w:gridCol w:w="2620"/>
      </w:tblGrid>
      <w:tr w:rsidR="00BD6DA7" w:rsidRPr="002940C6" w14:paraId="4FFA8FE1" w14:textId="77777777" w:rsidTr="00617460">
        <w:trPr>
          <w:trHeight w:val="290"/>
        </w:trPr>
        <w:tc>
          <w:tcPr>
            <w:tcW w:w="414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33D6A951" w14:textId="77777777" w:rsidR="00BD6DA7" w:rsidRPr="00680BB3" w:rsidRDefault="00BD6DA7" w:rsidP="00BD6DA7">
            <w:pPr>
              <w:jc w:val="center"/>
              <w:rPr>
                <w:rFonts w:ascii="Aptos Narrow" w:eastAsia="Times New Roman" w:hAnsi="Aptos Narrow"/>
                <w:color w:val="FFFFFF" w:themeColor="background1"/>
                <w:szCs w:val="22"/>
              </w:rPr>
            </w:pPr>
            <w:r w:rsidRPr="00680BB3">
              <w:rPr>
                <w:rFonts w:ascii="Aptos Narrow" w:eastAsia="Times New Roman" w:hAnsi="Aptos Narrow"/>
                <w:color w:val="FFFFFF" w:themeColor="background1"/>
                <w:szCs w:val="22"/>
              </w:rPr>
              <w:t>Paramètres avec 20 ans historiques</w:t>
            </w:r>
          </w:p>
        </w:tc>
        <w:tc>
          <w:tcPr>
            <w:tcW w:w="2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4D2A5214"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Immobilier</w:t>
            </w:r>
          </w:p>
        </w:tc>
        <w:tc>
          <w:tcPr>
            <w:tcW w:w="262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6B9BB84F"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Infrastructure</w:t>
            </w:r>
          </w:p>
        </w:tc>
      </w:tr>
      <w:tr w:rsidR="00BD6DA7" w:rsidRPr="002940C6" w14:paraId="0BEC0FBB"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5A6E9B34"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Moyenne</w:t>
            </w:r>
          </w:p>
        </w:tc>
        <w:tc>
          <w:tcPr>
            <w:tcW w:w="2340" w:type="dxa"/>
            <w:tcBorders>
              <w:top w:val="nil"/>
              <w:left w:val="nil"/>
              <w:bottom w:val="single" w:sz="4" w:space="0" w:color="auto"/>
              <w:right w:val="single" w:sz="4" w:space="0" w:color="auto"/>
            </w:tcBorders>
            <w:shd w:val="clear" w:color="000000" w:fill="FFFFFF"/>
            <w:noWrap/>
            <w:vAlign w:val="center"/>
            <w:hideMark/>
          </w:tcPr>
          <w:p w14:paraId="60450C61" w14:textId="77777777"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5,63%</w:t>
            </w:r>
          </w:p>
        </w:tc>
        <w:tc>
          <w:tcPr>
            <w:tcW w:w="2620" w:type="dxa"/>
            <w:tcBorders>
              <w:top w:val="nil"/>
              <w:left w:val="nil"/>
              <w:bottom w:val="single" w:sz="4" w:space="0" w:color="auto"/>
              <w:right w:val="single" w:sz="4" w:space="0" w:color="auto"/>
            </w:tcBorders>
            <w:shd w:val="clear" w:color="000000" w:fill="FFFFFF"/>
            <w:noWrap/>
            <w:vAlign w:val="center"/>
            <w:hideMark/>
          </w:tcPr>
          <w:p w14:paraId="53F8D40E" w14:textId="0D42620D" w:rsidR="00BD6DA7" w:rsidRPr="002940C6" w:rsidRDefault="00D17C6A" w:rsidP="00BD6DA7">
            <w:pPr>
              <w:jc w:val="center"/>
              <w:rPr>
                <w:rFonts w:ascii="Aptos Narrow" w:eastAsia="Times New Roman" w:hAnsi="Aptos Narrow"/>
                <w:color w:val="000000"/>
                <w:szCs w:val="22"/>
              </w:rPr>
            </w:pPr>
            <w:r>
              <w:rPr>
                <w:rFonts w:ascii="Aptos Narrow" w:eastAsia="Times New Roman" w:hAnsi="Aptos Narrow"/>
                <w:color w:val="000000"/>
                <w:szCs w:val="22"/>
              </w:rPr>
              <w:t>6,52</w:t>
            </w:r>
            <w:r w:rsidR="00BD6DA7" w:rsidRPr="002940C6">
              <w:rPr>
                <w:rFonts w:ascii="Aptos Narrow" w:eastAsia="Times New Roman" w:hAnsi="Aptos Narrow"/>
                <w:color w:val="000000"/>
                <w:szCs w:val="22"/>
              </w:rPr>
              <w:t>%</w:t>
            </w:r>
          </w:p>
        </w:tc>
      </w:tr>
      <w:tr w:rsidR="00BD6DA7" w:rsidRPr="002940C6" w14:paraId="6A68B852"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A2428F6"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 xml:space="preserve">Volatilité </w:t>
            </w:r>
          </w:p>
        </w:tc>
        <w:tc>
          <w:tcPr>
            <w:tcW w:w="2340" w:type="dxa"/>
            <w:tcBorders>
              <w:top w:val="nil"/>
              <w:left w:val="nil"/>
              <w:bottom w:val="single" w:sz="4" w:space="0" w:color="auto"/>
              <w:right w:val="single" w:sz="4" w:space="0" w:color="auto"/>
            </w:tcBorders>
            <w:shd w:val="clear" w:color="000000" w:fill="FFFFFF"/>
            <w:noWrap/>
            <w:vAlign w:val="center"/>
            <w:hideMark/>
          </w:tcPr>
          <w:p w14:paraId="58444FC4" w14:textId="77777777"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6,13%</w:t>
            </w:r>
          </w:p>
        </w:tc>
        <w:tc>
          <w:tcPr>
            <w:tcW w:w="2620" w:type="dxa"/>
            <w:tcBorders>
              <w:top w:val="nil"/>
              <w:left w:val="nil"/>
              <w:bottom w:val="single" w:sz="4" w:space="0" w:color="auto"/>
              <w:right w:val="single" w:sz="4" w:space="0" w:color="auto"/>
            </w:tcBorders>
            <w:shd w:val="clear" w:color="000000" w:fill="FFFFFF"/>
            <w:noWrap/>
            <w:vAlign w:val="center"/>
            <w:hideMark/>
          </w:tcPr>
          <w:p w14:paraId="4FB4E958" w14:textId="30CAA12C"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1</w:t>
            </w:r>
            <w:r w:rsidR="00D17C6A">
              <w:rPr>
                <w:rFonts w:ascii="Aptos Narrow" w:eastAsia="Times New Roman" w:hAnsi="Aptos Narrow"/>
                <w:color w:val="000000"/>
                <w:szCs w:val="22"/>
              </w:rPr>
              <w:t>3</w:t>
            </w:r>
            <w:r w:rsidRPr="002940C6">
              <w:rPr>
                <w:rFonts w:ascii="Aptos Narrow" w:eastAsia="Times New Roman" w:hAnsi="Aptos Narrow"/>
                <w:color w:val="000000"/>
                <w:szCs w:val="22"/>
              </w:rPr>
              <w:t>,</w:t>
            </w:r>
            <w:r w:rsidR="00D17C6A">
              <w:rPr>
                <w:rFonts w:ascii="Aptos Narrow" w:eastAsia="Times New Roman" w:hAnsi="Aptos Narrow"/>
                <w:color w:val="000000"/>
                <w:szCs w:val="22"/>
              </w:rPr>
              <w:t>50</w:t>
            </w:r>
            <w:r w:rsidRPr="002940C6">
              <w:rPr>
                <w:rFonts w:ascii="Aptos Narrow" w:eastAsia="Times New Roman" w:hAnsi="Aptos Narrow"/>
                <w:color w:val="000000"/>
                <w:szCs w:val="22"/>
              </w:rPr>
              <w:t>%</w:t>
            </w:r>
          </w:p>
        </w:tc>
      </w:tr>
    </w:tbl>
    <w:tbl>
      <w:tblPr>
        <w:tblpPr w:leftFromText="141" w:rightFromText="141" w:vertAnchor="page" w:horzAnchor="margin" w:tblpY="13399"/>
        <w:tblW w:w="9100" w:type="dxa"/>
        <w:tblCellMar>
          <w:left w:w="70" w:type="dxa"/>
          <w:right w:w="70" w:type="dxa"/>
        </w:tblCellMar>
        <w:tblLook w:val="04A0" w:firstRow="1" w:lastRow="0" w:firstColumn="1" w:lastColumn="0" w:noHBand="0" w:noVBand="1"/>
      </w:tblPr>
      <w:tblGrid>
        <w:gridCol w:w="4140"/>
        <w:gridCol w:w="2340"/>
        <w:gridCol w:w="2620"/>
      </w:tblGrid>
      <w:tr w:rsidR="00BD6DA7" w:rsidRPr="002940C6" w14:paraId="0B68EAFD" w14:textId="77777777" w:rsidTr="00617460">
        <w:trPr>
          <w:trHeight w:val="290"/>
        </w:trPr>
        <w:tc>
          <w:tcPr>
            <w:tcW w:w="414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19EBD144" w14:textId="77777777" w:rsidR="00BD6DA7" w:rsidRPr="002940C6" w:rsidRDefault="00BD6DA7" w:rsidP="00BD6DA7">
            <w:pPr>
              <w:jc w:val="center"/>
              <w:rPr>
                <w:rFonts w:ascii="Aptos Narrow" w:eastAsia="Times New Roman" w:hAnsi="Aptos Narrow"/>
                <w:szCs w:val="22"/>
              </w:rPr>
            </w:pPr>
            <w:r w:rsidRPr="00680BB3">
              <w:rPr>
                <w:rFonts w:ascii="Aptos Narrow" w:eastAsia="Times New Roman" w:hAnsi="Aptos Narrow"/>
                <w:color w:val="FFFFFF" w:themeColor="background1"/>
                <w:szCs w:val="22"/>
              </w:rPr>
              <w:lastRenderedPageBreak/>
              <w:t>Paramètres avec 15 ans historiques</w:t>
            </w:r>
          </w:p>
        </w:tc>
        <w:tc>
          <w:tcPr>
            <w:tcW w:w="2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06C7E3B1"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Immobilier</w:t>
            </w:r>
          </w:p>
        </w:tc>
        <w:tc>
          <w:tcPr>
            <w:tcW w:w="262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3D76A371" w14:textId="77777777" w:rsidR="00BD6DA7" w:rsidRPr="00617460" w:rsidRDefault="00BD6DA7" w:rsidP="00BD6DA7">
            <w:pPr>
              <w:jc w:val="center"/>
              <w:rPr>
                <w:rFonts w:ascii="Aptos Narrow" w:eastAsia="Times New Roman" w:hAnsi="Aptos Narrow"/>
                <w:szCs w:val="22"/>
              </w:rPr>
            </w:pPr>
            <w:r w:rsidRPr="00617460">
              <w:rPr>
                <w:rFonts w:ascii="Aptos Narrow" w:eastAsia="Times New Roman" w:hAnsi="Aptos Narrow"/>
                <w:szCs w:val="22"/>
              </w:rPr>
              <w:t>Infrastructure</w:t>
            </w:r>
          </w:p>
        </w:tc>
      </w:tr>
      <w:tr w:rsidR="00BD6DA7" w:rsidRPr="002940C6" w14:paraId="45373BE4" w14:textId="77777777" w:rsidTr="00680BB3">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530BA395" w14:textId="77777777" w:rsidR="00BD6DA7" w:rsidRPr="00680BB3" w:rsidRDefault="00BD6DA7" w:rsidP="00BD6DA7">
            <w:pPr>
              <w:jc w:val="center"/>
              <w:rPr>
                <w:rFonts w:ascii="Aptos Narrow" w:eastAsia="Times New Roman" w:hAnsi="Aptos Narrow"/>
                <w:szCs w:val="22"/>
              </w:rPr>
            </w:pPr>
            <w:r w:rsidRPr="00680BB3">
              <w:rPr>
                <w:rFonts w:ascii="Aptos Narrow" w:eastAsia="Times New Roman" w:hAnsi="Aptos Narrow"/>
                <w:szCs w:val="22"/>
              </w:rPr>
              <w:t>Moyenne</w:t>
            </w:r>
          </w:p>
        </w:tc>
        <w:tc>
          <w:tcPr>
            <w:tcW w:w="2340" w:type="dxa"/>
            <w:tcBorders>
              <w:top w:val="nil"/>
              <w:left w:val="nil"/>
              <w:bottom w:val="single" w:sz="4" w:space="0" w:color="auto"/>
              <w:right w:val="single" w:sz="4" w:space="0" w:color="auto"/>
            </w:tcBorders>
            <w:shd w:val="clear" w:color="000000" w:fill="FFFFFF"/>
            <w:noWrap/>
            <w:vAlign w:val="center"/>
            <w:hideMark/>
          </w:tcPr>
          <w:p w14:paraId="008F6366" w14:textId="77777777"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4,8%</w:t>
            </w:r>
          </w:p>
        </w:tc>
        <w:tc>
          <w:tcPr>
            <w:tcW w:w="2620" w:type="dxa"/>
            <w:tcBorders>
              <w:top w:val="nil"/>
              <w:left w:val="nil"/>
              <w:bottom w:val="single" w:sz="4" w:space="0" w:color="auto"/>
              <w:right w:val="single" w:sz="4" w:space="0" w:color="auto"/>
            </w:tcBorders>
            <w:shd w:val="clear" w:color="000000" w:fill="FFFFFF"/>
            <w:noWrap/>
            <w:vAlign w:val="center"/>
            <w:hideMark/>
          </w:tcPr>
          <w:p w14:paraId="17E4F27C" w14:textId="77AA112A"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7,</w:t>
            </w:r>
            <w:r w:rsidR="00D17C6A">
              <w:rPr>
                <w:rFonts w:ascii="Aptos Narrow" w:eastAsia="Times New Roman" w:hAnsi="Aptos Narrow"/>
                <w:color w:val="000000"/>
                <w:szCs w:val="22"/>
              </w:rPr>
              <w:t>26</w:t>
            </w:r>
            <w:r w:rsidRPr="002940C6">
              <w:rPr>
                <w:rFonts w:ascii="Aptos Narrow" w:eastAsia="Times New Roman" w:hAnsi="Aptos Narrow"/>
                <w:color w:val="000000"/>
                <w:szCs w:val="22"/>
              </w:rPr>
              <w:t>%</w:t>
            </w:r>
          </w:p>
        </w:tc>
      </w:tr>
      <w:tr w:rsidR="00BD6DA7" w:rsidRPr="002940C6" w14:paraId="296CAD09" w14:textId="77777777" w:rsidTr="00680BB3">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3016BAF" w14:textId="77777777" w:rsidR="00BD6DA7" w:rsidRPr="00680BB3" w:rsidRDefault="00BD6DA7" w:rsidP="00BD6DA7">
            <w:pPr>
              <w:jc w:val="center"/>
              <w:rPr>
                <w:rFonts w:ascii="Aptos Narrow" w:eastAsia="Times New Roman" w:hAnsi="Aptos Narrow"/>
                <w:szCs w:val="22"/>
              </w:rPr>
            </w:pPr>
            <w:r w:rsidRPr="00680BB3">
              <w:rPr>
                <w:rFonts w:ascii="Aptos Narrow" w:eastAsia="Times New Roman" w:hAnsi="Aptos Narrow"/>
                <w:szCs w:val="22"/>
              </w:rPr>
              <w:t xml:space="preserve">Volatilité </w:t>
            </w:r>
          </w:p>
        </w:tc>
        <w:tc>
          <w:tcPr>
            <w:tcW w:w="2340" w:type="dxa"/>
            <w:tcBorders>
              <w:top w:val="nil"/>
              <w:left w:val="nil"/>
              <w:bottom w:val="single" w:sz="4" w:space="0" w:color="auto"/>
              <w:right w:val="single" w:sz="4" w:space="0" w:color="auto"/>
            </w:tcBorders>
            <w:shd w:val="clear" w:color="000000" w:fill="FFFFFF"/>
            <w:noWrap/>
            <w:vAlign w:val="center"/>
            <w:hideMark/>
          </w:tcPr>
          <w:p w14:paraId="188D169B" w14:textId="77777777"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7,2%</w:t>
            </w:r>
          </w:p>
        </w:tc>
        <w:tc>
          <w:tcPr>
            <w:tcW w:w="2620" w:type="dxa"/>
            <w:tcBorders>
              <w:top w:val="nil"/>
              <w:left w:val="nil"/>
              <w:bottom w:val="single" w:sz="4" w:space="0" w:color="auto"/>
              <w:right w:val="single" w:sz="4" w:space="0" w:color="auto"/>
            </w:tcBorders>
            <w:shd w:val="clear" w:color="000000" w:fill="FFFFFF"/>
            <w:noWrap/>
            <w:vAlign w:val="center"/>
            <w:hideMark/>
          </w:tcPr>
          <w:p w14:paraId="77A8FFDD" w14:textId="2D7E596C" w:rsidR="00BD6DA7" w:rsidRPr="002940C6" w:rsidRDefault="00BD6DA7" w:rsidP="00BD6DA7">
            <w:pPr>
              <w:jc w:val="center"/>
              <w:rPr>
                <w:rFonts w:ascii="Aptos Narrow" w:eastAsia="Times New Roman" w:hAnsi="Aptos Narrow"/>
                <w:color w:val="000000"/>
                <w:szCs w:val="22"/>
              </w:rPr>
            </w:pPr>
            <w:r w:rsidRPr="002940C6">
              <w:rPr>
                <w:rFonts w:ascii="Aptos Narrow" w:eastAsia="Times New Roman" w:hAnsi="Aptos Narrow"/>
                <w:color w:val="000000"/>
                <w:szCs w:val="22"/>
              </w:rPr>
              <w:t>1</w:t>
            </w:r>
            <w:r w:rsidR="00D17C6A">
              <w:rPr>
                <w:rFonts w:ascii="Aptos Narrow" w:eastAsia="Times New Roman" w:hAnsi="Aptos Narrow"/>
                <w:color w:val="000000"/>
                <w:szCs w:val="22"/>
              </w:rPr>
              <w:t>3,40</w:t>
            </w:r>
            <w:r w:rsidRPr="002940C6">
              <w:rPr>
                <w:rFonts w:ascii="Aptos Narrow" w:eastAsia="Times New Roman" w:hAnsi="Aptos Narrow"/>
                <w:color w:val="000000"/>
                <w:szCs w:val="22"/>
              </w:rPr>
              <w:t>%</w:t>
            </w:r>
          </w:p>
        </w:tc>
      </w:tr>
    </w:tbl>
    <w:p w14:paraId="2B1AF836" w14:textId="77777777" w:rsidR="008F3BFF" w:rsidRDefault="008F3BFF" w:rsidP="00171915"/>
    <w:p w14:paraId="3C5465A3" w14:textId="77777777" w:rsidR="005F5B0B" w:rsidRDefault="005F5B0B" w:rsidP="00766432"/>
    <w:p w14:paraId="047A0AFB" w14:textId="77777777" w:rsidR="005F5B0B" w:rsidRPr="00D37F7A" w:rsidRDefault="005F5B0B" w:rsidP="00766432">
      <w:pPr>
        <w:rPr>
          <w:sz w:val="24"/>
          <w:szCs w:val="24"/>
        </w:rPr>
      </w:pPr>
    </w:p>
    <w:p w14:paraId="755A8A97" w14:textId="4936ED8A" w:rsidR="007D7D11" w:rsidRPr="00BD6DA7" w:rsidRDefault="00766432" w:rsidP="00766432">
      <w:pPr>
        <w:rPr>
          <w:rFonts w:asciiTheme="minorHAnsi" w:hAnsiTheme="minorHAnsi" w:cstheme="minorHAnsi"/>
          <w:sz w:val="24"/>
          <w:szCs w:val="24"/>
        </w:rPr>
      </w:pPr>
      <w:r w:rsidRPr="00D37F7A">
        <w:rPr>
          <w:rFonts w:asciiTheme="minorHAnsi" w:hAnsiTheme="minorHAnsi" w:cstheme="minorHAnsi"/>
          <w:sz w:val="24"/>
          <w:szCs w:val="24"/>
        </w:rPr>
        <w:t>Une fois les paramètres calibrés, il convient de vérifier la convergence des trajectoires vers les paramètres calibrés. Pour ce faire, une</w:t>
      </w:r>
      <w:r w:rsidR="009C0640" w:rsidRPr="00D37F7A">
        <w:rPr>
          <w:rFonts w:asciiTheme="minorHAnsi" w:hAnsiTheme="minorHAnsi" w:cstheme="minorHAnsi"/>
          <w:sz w:val="24"/>
          <w:szCs w:val="24"/>
        </w:rPr>
        <w:t xml:space="preserve"> trajectoire</w:t>
      </w:r>
      <w:r w:rsidR="00CF4534" w:rsidRPr="00D37F7A">
        <w:rPr>
          <w:rFonts w:asciiTheme="minorHAnsi" w:hAnsiTheme="minorHAnsi" w:cstheme="minorHAnsi"/>
          <w:sz w:val="24"/>
          <w:szCs w:val="24"/>
        </w:rPr>
        <w:t xml:space="preserve"> de l’évolution du « log-Actifs » sera</w:t>
      </w:r>
      <w:r w:rsidRPr="00D37F7A">
        <w:rPr>
          <w:rFonts w:asciiTheme="minorHAnsi" w:hAnsiTheme="minorHAnsi" w:cstheme="minorHAnsi"/>
          <w:sz w:val="24"/>
          <w:szCs w:val="24"/>
        </w:rPr>
        <w:t xml:space="preserve"> donnée :</w:t>
      </w:r>
    </w:p>
    <w:p w14:paraId="31AE35E8" w14:textId="77777777" w:rsidR="007D7D11" w:rsidRDefault="007D7D11" w:rsidP="00766432"/>
    <w:p w14:paraId="342DF74B" w14:textId="77777777" w:rsidR="007D7D11" w:rsidRDefault="007D7D11" w:rsidP="00766432"/>
    <w:p w14:paraId="3311B12E" w14:textId="77777777" w:rsidR="007D7D11" w:rsidRDefault="007D7D11" w:rsidP="00766432"/>
    <w:p w14:paraId="1407F4F2" w14:textId="5C8DD877" w:rsidR="007D7D11" w:rsidRDefault="007D7D11" w:rsidP="00766432"/>
    <w:p w14:paraId="6684B667" w14:textId="77777777" w:rsidR="007D7D11" w:rsidRDefault="007D7D11" w:rsidP="00766432"/>
    <w:p w14:paraId="6CB25EE4" w14:textId="77777777" w:rsidR="007D7D11" w:rsidRDefault="007D7D11" w:rsidP="00766432"/>
    <w:p w14:paraId="4880A173" w14:textId="31CB803C" w:rsidR="007D7D11" w:rsidRPr="00D37F7A" w:rsidRDefault="002D6675" w:rsidP="00171915">
      <w:pPr>
        <w:rPr>
          <w:rFonts w:asciiTheme="minorHAnsi" w:hAnsiTheme="minorHAnsi" w:cstheme="minorHAnsi"/>
          <w:sz w:val="24"/>
          <w:szCs w:val="24"/>
        </w:rPr>
      </w:pPr>
      <w:r w:rsidRPr="00D37F7A">
        <w:rPr>
          <w:rFonts w:asciiTheme="minorHAnsi" w:hAnsiTheme="minorHAnsi" w:cstheme="minorHAnsi"/>
          <w:sz w:val="24"/>
          <w:szCs w:val="24"/>
        </w:rPr>
        <w:t>L’infrastructure est ainsi plus volatile que l’immobilier avec des rendements en moyenne meilleures. Les trajectoires logarithmiques ont aussi bien une pente de «</w:t>
      </w:r>
      <m:oMath>
        <m:r>
          <w:rPr>
            <w:rFonts w:ascii="Cambria Math" w:hAnsi="Cambria Math" w:cstheme="minorHAnsi"/>
            <w:sz w:val="24"/>
            <w:szCs w:val="24"/>
          </w:rPr>
          <m:t>µ-</m:t>
        </m:r>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σ</m:t>
                </m:r>
              </m:e>
              <m:sup>
                <m:r>
                  <w:rPr>
                    <w:rFonts w:ascii="Cambria Math" w:hAnsi="Cambria Math" w:cstheme="minorHAnsi"/>
                    <w:sz w:val="24"/>
                    <w:szCs w:val="24"/>
                  </w:rPr>
                  <m:t>2</m:t>
                </m:r>
              </m:sup>
            </m:sSup>
          </m:num>
          <m:den>
            <m:r>
              <w:rPr>
                <w:rFonts w:ascii="Cambria Math" w:hAnsi="Cambria Math" w:cstheme="minorHAnsi"/>
                <w:sz w:val="24"/>
                <w:szCs w:val="24"/>
              </w:rPr>
              <m:t>2</m:t>
            </m:r>
          </m:den>
        </m:f>
      </m:oMath>
      <w:r w:rsidRPr="00D37F7A">
        <w:rPr>
          <w:rFonts w:asciiTheme="minorHAnsi" w:hAnsiTheme="minorHAnsi" w:cstheme="minorHAnsi"/>
          <w:sz w:val="24"/>
          <w:szCs w:val="24"/>
        </w:rPr>
        <w:t xml:space="preserve"> » respectant les paramètres mis en entrée. </w:t>
      </w:r>
    </w:p>
    <w:p w14:paraId="4362E442" w14:textId="77777777" w:rsidR="00766432" w:rsidRDefault="00766432" w:rsidP="00171915"/>
    <w:p w14:paraId="14DC352B" w14:textId="77777777" w:rsidR="00766432" w:rsidRDefault="00766432" w:rsidP="00171915"/>
    <w:p w14:paraId="6E23DB3C" w14:textId="38E8FE1A" w:rsidR="00B00480" w:rsidRDefault="00171915" w:rsidP="00894267">
      <w:pPr>
        <w:pStyle w:val="Titre2"/>
      </w:pPr>
      <w:bookmarkStart w:id="100" w:name="_Toc230250988"/>
      <w:r>
        <w:t>Modèles Action non cotés</w:t>
      </w:r>
      <w:bookmarkEnd w:id="100"/>
    </w:p>
    <w:p w14:paraId="6FE07DAF" w14:textId="77777777" w:rsidR="00766432" w:rsidRDefault="00766432" w:rsidP="00766432"/>
    <w:p w14:paraId="1D817B49" w14:textId="2B3AED07" w:rsidR="00766432" w:rsidRPr="00D37F7A" w:rsidRDefault="00766432" w:rsidP="00766432">
      <w:pPr>
        <w:rPr>
          <w:rFonts w:asciiTheme="minorHAnsi" w:hAnsiTheme="minorHAnsi" w:cstheme="minorHAnsi"/>
          <w:sz w:val="24"/>
          <w:szCs w:val="24"/>
        </w:rPr>
      </w:pPr>
      <w:r w:rsidRPr="00D37F7A">
        <w:rPr>
          <w:rFonts w:asciiTheme="minorHAnsi" w:hAnsiTheme="minorHAnsi" w:cstheme="minorHAnsi"/>
          <w:sz w:val="24"/>
          <w:szCs w:val="24"/>
        </w:rPr>
        <w:t>Le processus de diffusion et de calibrage des action non cotées est le même que celui de l’immobilier et de l’infrastructure avec notamment l’</w:t>
      </w:r>
      <w:proofErr w:type="spellStart"/>
      <w:r w:rsidRPr="00D37F7A">
        <w:rPr>
          <w:rFonts w:asciiTheme="minorHAnsi" w:hAnsiTheme="minorHAnsi" w:cstheme="minorHAnsi"/>
          <w:sz w:val="24"/>
          <w:szCs w:val="24"/>
        </w:rPr>
        <w:t>unsmoothing</w:t>
      </w:r>
      <w:proofErr w:type="spellEnd"/>
      <w:r w:rsidRPr="00D37F7A">
        <w:rPr>
          <w:rFonts w:asciiTheme="minorHAnsi" w:hAnsiTheme="minorHAnsi" w:cstheme="minorHAnsi"/>
          <w:sz w:val="24"/>
          <w:szCs w:val="24"/>
        </w:rPr>
        <w:t xml:space="preserve"> pour se débarrasser de l’</w:t>
      </w:r>
      <w:proofErr w:type="spellStart"/>
      <w:r w:rsidRPr="00D37F7A">
        <w:rPr>
          <w:rFonts w:asciiTheme="minorHAnsi" w:hAnsiTheme="minorHAnsi" w:cstheme="minorHAnsi"/>
          <w:sz w:val="24"/>
          <w:szCs w:val="24"/>
        </w:rPr>
        <w:t>autorrélation</w:t>
      </w:r>
      <w:proofErr w:type="spellEnd"/>
      <w:r w:rsidRPr="00D37F7A">
        <w:rPr>
          <w:rFonts w:asciiTheme="minorHAnsi" w:hAnsiTheme="minorHAnsi" w:cstheme="minorHAnsi"/>
          <w:sz w:val="24"/>
          <w:szCs w:val="24"/>
        </w:rPr>
        <w:t xml:space="preserve"> à l’ordre 1 et ensuite une régression linéaire à l’ordre 1.</w:t>
      </w:r>
    </w:p>
    <w:p w14:paraId="7E1D3F2A" w14:textId="5DF08137" w:rsidR="00766432" w:rsidRPr="00D37F7A" w:rsidRDefault="00766432" w:rsidP="00766432">
      <w:pPr>
        <w:rPr>
          <w:rFonts w:asciiTheme="minorHAnsi" w:hAnsiTheme="minorHAnsi" w:cstheme="minorHAnsi"/>
          <w:sz w:val="24"/>
          <w:szCs w:val="24"/>
        </w:rPr>
      </w:pPr>
      <w:r w:rsidRPr="00D37F7A">
        <w:rPr>
          <w:rFonts w:asciiTheme="minorHAnsi" w:hAnsiTheme="minorHAnsi" w:cstheme="minorHAnsi"/>
          <w:sz w:val="24"/>
          <w:szCs w:val="24"/>
        </w:rPr>
        <w:t>Voici les paramètres issus du calibrage :</w:t>
      </w:r>
    </w:p>
    <w:p w14:paraId="22F5F21A" w14:textId="77777777" w:rsidR="00766432" w:rsidRDefault="00766432" w:rsidP="00766432"/>
    <w:tbl>
      <w:tblPr>
        <w:tblW w:w="6480" w:type="dxa"/>
        <w:tblInd w:w="1291" w:type="dxa"/>
        <w:tblCellMar>
          <w:left w:w="70" w:type="dxa"/>
          <w:right w:w="70" w:type="dxa"/>
        </w:tblCellMar>
        <w:tblLook w:val="04A0" w:firstRow="1" w:lastRow="0" w:firstColumn="1" w:lastColumn="0" w:noHBand="0" w:noVBand="1"/>
      </w:tblPr>
      <w:tblGrid>
        <w:gridCol w:w="4140"/>
        <w:gridCol w:w="2340"/>
      </w:tblGrid>
      <w:tr w:rsidR="00BA0EA1" w:rsidRPr="00BA0EA1" w14:paraId="06483333" w14:textId="77777777" w:rsidTr="00617460">
        <w:trPr>
          <w:trHeight w:val="290"/>
        </w:trPr>
        <w:tc>
          <w:tcPr>
            <w:tcW w:w="414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0DC30C99" w14:textId="77777777" w:rsidR="00BA0EA1" w:rsidRPr="00617460" w:rsidRDefault="00BA0EA1" w:rsidP="00BA0EA1">
            <w:pPr>
              <w:jc w:val="center"/>
              <w:rPr>
                <w:rFonts w:ascii="Aptos Narrow" w:eastAsia="Times New Roman" w:hAnsi="Aptos Narrow"/>
                <w:color w:val="FFFFFF" w:themeColor="background1"/>
                <w:szCs w:val="22"/>
              </w:rPr>
            </w:pPr>
            <w:r w:rsidRPr="00617460">
              <w:rPr>
                <w:rFonts w:ascii="Aptos Narrow" w:eastAsia="Times New Roman" w:hAnsi="Aptos Narrow"/>
                <w:color w:val="FFFFFF" w:themeColor="background1"/>
                <w:szCs w:val="22"/>
              </w:rPr>
              <w:t>Paramètres avec 20 ans historiques</w:t>
            </w:r>
          </w:p>
        </w:tc>
        <w:tc>
          <w:tcPr>
            <w:tcW w:w="2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0EC7139D" w14:textId="77777777" w:rsidR="00BA0EA1" w:rsidRPr="00617460" w:rsidRDefault="00BA0EA1" w:rsidP="00BA0EA1">
            <w:pPr>
              <w:jc w:val="center"/>
              <w:rPr>
                <w:rFonts w:ascii="Aptos Narrow" w:eastAsia="Times New Roman" w:hAnsi="Aptos Narrow"/>
                <w:szCs w:val="22"/>
              </w:rPr>
            </w:pPr>
            <w:r w:rsidRPr="00617460">
              <w:rPr>
                <w:rFonts w:ascii="Aptos Narrow" w:eastAsia="Times New Roman" w:hAnsi="Aptos Narrow"/>
                <w:szCs w:val="22"/>
              </w:rPr>
              <w:t xml:space="preserve">Action </w:t>
            </w:r>
            <w:proofErr w:type="spellStart"/>
            <w:r w:rsidRPr="00617460">
              <w:rPr>
                <w:rFonts w:ascii="Aptos Narrow" w:eastAsia="Times New Roman" w:hAnsi="Aptos Narrow"/>
                <w:szCs w:val="22"/>
              </w:rPr>
              <w:t>Ncote</w:t>
            </w:r>
            <w:proofErr w:type="spellEnd"/>
          </w:p>
        </w:tc>
      </w:tr>
      <w:tr w:rsidR="00BA0EA1" w:rsidRPr="00BA0EA1" w14:paraId="1D172B04"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1AE0D1BE" w14:textId="77777777" w:rsidR="00BA0EA1" w:rsidRPr="00617460" w:rsidRDefault="00BA0EA1" w:rsidP="00BA0EA1">
            <w:pPr>
              <w:jc w:val="center"/>
              <w:rPr>
                <w:rFonts w:ascii="Aptos Narrow" w:eastAsia="Times New Roman" w:hAnsi="Aptos Narrow"/>
                <w:szCs w:val="22"/>
              </w:rPr>
            </w:pPr>
            <w:r w:rsidRPr="00617460">
              <w:rPr>
                <w:rFonts w:ascii="Aptos Narrow" w:eastAsia="Times New Roman" w:hAnsi="Aptos Narrow"/>
                <w:szCs w:val="22"/>
              </w:rPr>
              <w:t>Moyenne</w:t>
            </w:r>
          </w:p>
        </w:tc>
        <w:tc>
          <w:tcPr>
            <w:tcW w:w="2340" w:type="dxa"/>
            <w:tcBorders>
              <w:top w:val="nil"/>
              <w:left w:val="nil"/>
              <w:bottom w:val="single" w:sz="4" w:space="0" w:color="auto"/>
              <w:right w:val="single" w:sz="4" w:space="0" w:color="auto"/>
            </w:tcBorders>
            <w:shd w:val="clear" w:color="000000" w:fill="FFFFFF"/>
            <w:noWrap/>
            <w:vAlign w:val="center"/>
            <w:hideMark/>
          </w:tcPr>
          <w:p w14:paraId="3DDB31ED" w14:textId="77777777" w:rsidR="00BA0EA1" w:rsidRPr="00BA0EA1" w:rsidRDefault="00BA0EA1" w:rsidP="00BA0EA1">
            <w:pPr>
              <w:jc w:val="center"/>
              <w:rPr>
                <w:rFonts w:ascii="Aptos Narrow" w:eastAsia="Times New Roman" w:hAnsi="Aptos Narrow"/>
                <w:color w:val="000000"/>
                <w:szCs w:val="22"/>
              </w:rPr>
            </w:pPr>
            <w:r w:rsidRPr="00BA0EA1">
              <w:rPr>
                <w:rFonts w:ascii="Aptos Narrow" w:eastAsia="Times New Roman" w:hAnsi="Aptos Narrow"/>
                <w:color w:val="000000"/>
                <w:szCs w:val="22"/>
              </w:rPr>
              <w:t>7,18%</w:t>
            </w:r>
          </w:p>
        </w:tc>
      </w:tr>
      <w:tr w:rsidR="00BA0EA1" w:rsidRPr="00BA0EA1" w14:paraId="2848E27E"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1CD9EABC" w14:textId="77777777" w:rsidR="00BA0EA1" w:rsidRPr="00617460" w:rsidRDefault="00BA0EA1" w:rsidP="00BA0EA1">
            <w:pPr>
              <w:jc w:val="center"/>
              <w:rPr>
                <w:rFonts w:ascii="Aptos Narrow" w:eastAsia="Times New Roman" w:hAnsi="Aptos Narrow"/>
                <w:szCs w:val="22"/>
              </w:rPr>
            </w:pPr>
            <w:r w:rsidRPr="00617460">
              <w:rPr>
                <w:rFonts w:ascii="Aptos Narrow" w:eastAsia="Times New Roman" w:hAnsi="Aptos Narrow"/>
                <w:szCs w:val="22"/>
              </w:rPr>
              <w:t xml:space="preserve">Volatilité </w:t>
            </w:r>
          </w:p>
        </w:tc>
        <w:tc>
          <w:tcPr>
            <w:tcW w:w="2340" w:type="dxa"/>
            <w:tcBorders>
              <w:top w:val="nil"/>
              <w:left w:val="nil"/>
              <w:bottom w:val="single" w:sz="4" w:space="0" w:color="auto"/>
              <w:right w:val="single" w:sz="4" w:space="0" w:color="auto"/>
            </w:tcBorders>
            <w:shd w:val="clear" w:color="000000" w:fill="FFFFFF"/>
            <w:noWrap/>
            <w:vAlign w:val="center"/>
            <w:hideMark/>
          </w:tcPr>
          <w:p w14:paraId="6F0EDD33" w14:textId="77777777" w:rsidR="00BA0EA1" w:rsidRPr="00BA0EA1" w:rsidRDefault="00BA0EA1" w:rsidP="00BA0EA1">
            <w:pPr>
              <w:jc w:val="center"/>
              <w:rPr>
                <w:rFonts w:ascii="Aptos Narrow" w:eastAsia="Times New Roman" w:hAnsi="Aptos Narrow"/>
                <w:color w:val="000000"/>
                <w:szCs w:val="22"/>
              </w:rPr>
            </w:pPr>
            <w:r w:rsidRPr="00BA0EA1">
              <w:rPr>
                <w:rFonts w:ascii="Aptos Narrow" w:eastAsia="Times New Roman" w:hAnsi="Aptos Narrow"/>
                <w:color w:val="000000"/>
                <w:szCs w:val="22"/>
              </w:rPr>
              <w:t>29,70%</w:t>
            </w:r>
          </w:p>
        </w:tc>
      </w:tr>
    </w:tbl>
    <w:p w14:paraId="5833DAD4" w14:textId="77777777" w:rsidR="00BA0EA1" w:rsidRDefault="00BA0EA1" w:rsidP="00766432"/>
    <w:tbl>
      <w:tblPr>
        <w:tblW w:w="6480" w:type="dxa"/>
        <w:tblInd w:w="1291" w:type="dxa"/>
        <w:tblCellMar>
          <w:left w:w="70" w:type="dxa"/>
          <w:right w:w="70" w:type="dxa"/>
        </w:tblCellMar>
        <w:tblLook w:val="04A0" w:firstRow="1" w:lastRow="0" w:firstColumn="1" w:lastColumn="0" w:noHBand="0" w:noVBand="1"/>
      </w:tblPr>
      <w:tblGrid>
        <w:gridCol w:w="4140"/>
        <w:gridCol w:w="2340"/>
      </w:tblGrid>
      <w:tr w:rsidR="00BA0EA1" w:rsidRPr="00BA0EA1" w14:paraId="431CB09A" w14:textId="77777777" w:rsidTr="00617460">
        <w:trPr>
          <w:trHeight w:val="290"/>
        </w:trPr>
        <w:tc>
          <w:tcPr>
            <w:tcW w:w="4140" w:type="dxa"/>
            <w:tcBorders>
              <w:top w:val="single" w:sz="4" w:space="0" w:color="auto"/>
              <w:left w:val="single" w:sz="4" w:space="0" w:color="auto"/>
              <w:bottom w:val="single" w:sz="4" w:space="0" w:color="auto"/>
              <w:right w:val="single" w:sz="4" w:space="0" w:color="auto"/>
            </w:tcBorders>
            <w:shd w:val="clear" w:color="auto" w:fill="1F4E79" w:themeFill="accent1" w:themeFillShade="80"/>
            <w:noWrap/>
            <w:vAlign w:val="bottom"/>
            <w:hideMark/>
          </w:tcPr>
          <w:p w14:paraId="66CF3D4B" w14:textId="77777777" w:rsidR="00BA0EA1" w:rsidRPr="00BA0EA1" w:rsidRDefault="00BA0EA1" w:rsidP="00BA0EA1">
            <w:pPr>
              <w:jc w:val="center"/>
              <w:rPr>
                <w:rFonts w:ascii="Aptos Narrow" w:eastAsia="Times New Roman" w:hAnsi="Aptos Narrow"/>
                <w:szCs w:val="22"/>
              </w:rPr>
            </w:pPr>
            <w:r w:rsidRPr="00617460">
              <w:rPr>
                <w:rFonts w:ascii="Aptos Narrow" w:eastAsia="Times New Roman" w:hAnsi="Aptos Narrow"/>
                <w:color w:val="FFFFFF" w:themeColor="background1"/>
                <w:szCs w:val="22"/>
              </w:rPr>
              <w:t>Paramètres avec 15 ans historiques</w:t>
            </w:r>
          </w:p>
        </w:tc>
        <w:tc>
          <w:tcPr>
            <w:tcW w:w="234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376F47A7" w14:textId="77777777" w:rsidR="00BA0EA1" w:rsidRPr="00BA0EA1" w:rsidRDefault="00BA0EA1" w:rsidP="00BA0EA1">
            <w:pPr>
              <w:jc w:val="center"/>
              <w:rPr>
                <w:rFonts w:ascii="Aptos Narrow" w:eastAsia="Times New Roman" w:hAnsi="Aptos Narrow"/>
                <w:color w:val="FFFFFF"/>
                <w:szCs w:val="22"/>
              </w:rPr>
            </w:pPr>
            <w:r w:rsidRPr="00617460">
              <w:rPr>
                <w:rFonts w:ascii="Aptos Narrow" w:eastAsia="Times New Roman" w:hAnsi="Aptos Narrow"/>
                <w:szCs w:val="22"/>
              </w:rPr>
              <w:t xml:space="preserve">Action </w:t>
            </w:r>
            <w:proofErr w:type="spellStart"/>
            <w:r w:rsidRPr="00617460">
              <w:rPr>
                <w:rFonts w:ascii="Aptos Narrow" w:eastAsia="Times New Roman" w:hAnsi="Aptos Narrow"/>
                <w:szCs w:val="22"/>
              </w:rPr>
              <w:t>Ncote</w:t>
            </w:r>
            <w:proofErr w:type="spellEnd"/>
          </w:p>
        </w:tc>
      </w:tr>
      <w:tr w:rsidR="00BA0EA1" w:rsidRPr="00BA0EA1" w14:paraId="602572ED"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EAFE31B" w14:textId="77777777" w:rsidR="00BA0EA1" w:rsidRPr="00617460" w:rsidRDefault="00BA0EA1" w:rsidP="00BA0EA1">
            <w:pPr>
              <w:jc w:val="center"/>
              <w:rPr>
                <w:rFonts w:ascii="Aptos Narrow" w:eastAsia="Times New Roman" w:hAnsi="Aptos Narrow"/>
                <w:szCs w:val="22"/>
              </w:rPr>
            </w:pPr>
            <w:r w:rsidRPr="00617460">
              <w:rPr>
                <w:rFonts w:ascii="Aptos Narrow" w:eastAsia="Times New Roman" w:hAnsi="Aptos Narrow"/>
                <w:szCs w:val="22"/>
              </w:rPr>
              <w:t>Moyenne</w:t>
            </w:r>
          </w:p>
        </w:tc>
        <w:tc>
          <w:tcPr>
            <w:tcW w:w="2340" w:type="dxa"/>
            <w:tcBorders>
              <w:top w:val="nil"/>
              <w:left w:val="nil"/>
              <w:bottom w:val="single" w:sz="4" w:space="0" w:color="auto"/>
              <w:right w:val="single" w:sz="4" w:space="0" w:color="auto"/>
            </w:tcBorders>
            <w:shd w:val="clear" w:color="000000" w:fill="FFFFFF"/>
            <w:noWrap/>
            <w:vAlign w:val="center"/>
            <w:hideMark/>
          </w:tcPr>
          <w:p w14:paraId="7CA85081" w14:textId="77777777" w:rsidR="00BA0EA1" w:rsidRPr="00BA0EA1" w:rsidRDefault="00BA0EA1" w:rsidP="00BA0EA1">
            <w:pPr>
              <w:jc w:val="center"/>
              <w:rPr>
                <w:rFonts w:ascii="Aptos Narrow" w:eastAsia="Times New Roman" w:hAnsi="Aptos Narrow"/>
                <w:color w:val="000000"/>
                <w:szCs w:val="22"/>
              </w:rPr>
            </w:pPr>
            <w:r w:rsidRPr="00BA0EA1">
              <w:rPr>
                <w:rFonts w:ascii="Aptos Narrow" w:eastAsia="Times New Roman" w:hAnsi="Aptos Narrow"/>
                <w:color w:val="000000"/>
                <w:szCs w:val="22"/>
              </w:rPr>
              <w:t>11,76%</w:t>
            </w:r>
          </w:p>
        </w:tc>
      </w:tr>
      <w:tr w:rsidR="00BA0EA1" w:rsidRPr="00BA0EA1" w14:paraId="69067271" w14:textId="77777777" w:rsidTr="00617460">
        <w:trPr>
          <w:trHeight w:val="290"/>
        </w:trPr>
        <w:tc>
          <w:tcPr>
            <w:tcW w:w="414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17B6D6ED" w14:textId="77777777" w:rsidR="00BA0EA1" w:rsidRPr="00617460" w:rsidRDefault="00BA0EA1" w:rsidP="00BA0EA1">
            <w:pPr>
              <w:jc w:val="center"/>
              <w:rPr>
                <w:rFonts w:ascii="Aptos Narrow" w:eastAsia="Times New Roman" w:hAnsi="Aptos Narrow"/>
                <w:szCs w:val="22"/>
              </w:rPr>
            </w:pPr>
            <w:r w:rsidRPr="00617460">
              <w:rPr>
                <w:rFonts w:ascii="Aptos Narrow" w:eastAsia="Times New Roman" w:hAnsi="Aptos Narrow"/>
                <w:szCs w:val="22"/>
              </w:rPr>
              <w:t xml:space="preserve">Volatilité </w:t>
            </w:r>
          </w:p>
        </w:tc>
        <w:tc>
          <w:tcPr>
            <w:tcW w:w="2340" w:type="dxa"/>
            <w:tcBorders>
              <w:top w:val="nil"/>
              <w:left w:val="nil"/>
              <w:bottom w:val="single" w:sz="4" w:space="0" w:color="auto"/>
              <w:right w:val="single" w:sz="4" w:space="0" w:color="auto"/>
            </w:tcBorders>
            <w:shd w:val="clear" w:color="000000" w:fill="FFFFFF"/>
            <w:noWrap/>
            <w:vAlign w:val="center"/>
            <w:hideMark/>
          </w:tcPr>
          <w:p w14:paraId="5C5FF9FE" w14:textId="77777777" w:rsidR="00BA0EA1" w:rsidRPr="00BA0EA1" w:rsidRDefault="00BA0EA1" w:rsidP="00BA0EA1">
            <w:pPr>
              <w:jc w:val="center"/>
              <w:rPr>
                <w:rFonts w:ascii="Aptos Narrow" w:eastAsia="Times New Roman" w:hAnsi="Aptos Narrow"/>
                <w:color w:val="000000"/>
                <w:szCs w:val="22"/>
              </w:rPr>
            </w:pPr>
            <w:r w:rsidRPr="00BA0EA1">
              <w:rPr>
                <w:rFonts w:ascii="Aptos Narrow" w:eastAsia="Times New Roman" w:hAnsi="Aptos Narrow"/>
                <w:color w:val="000000"/>
                <w:szCs w:val="22"/>
              </w:rPr>
              <w:t>19,24%</w:t>
            </w:r>
          </w:p>
        </w:tc>
      </w:tr>
    </w:tbl>
    <w:p w14:paraId="7A684CD9" w14:textId="77777777" w:rsidR="00BA0EA1" w:rsidRPr="00D30344" w:rsidRDefault="00BA0EA1" w:rsidP="00766432">
      <w:pPr>
        <w:rPr>
          <w:rFonts w:asciiTheme="minorHAnsi" w:hAnsiTheme="minorHAnsi" w:cstheme="minorHAnsi"/>
        </w:rPr>
      </w:pPr>
    </w:p>
    <w:p w14:paraId="215BF214" w14:textId="599C1804" w:rsidR="00BA0EA1" w:rsidRPr="00D37F7A" w:rsidRDefault="00BA0EA1" w:rsidP="00BA0EA1">
      <w:pPr>
        <w:rPr>
          <w:rFonts w:asciiTheme="minorHAnsi" w:hAnsiTheme="minorHAnsi" w:cstheme="minorHAnsi"/>
          <w:sz w:val="24"/>
          <w:szCs w:val="24"/>
        </w:rPr>
      </w:pPr>
      <w:r w:rsidRPr="00D37F7A">
        <w:rPr>
          <w:rFonts w:asciiTheme="minorHAnsi" w:hAnsiTheme="minorHAnsi" w:cstheme="minorHAnsi"/>
          <w:sz w:val="24"/>
          <w:szCs w:val="24"/>
        </w:rPr>
        <w:t xml:space="preserve">Une fois les paramètres calibrés, il convient de vérifier la convergence des trajectoires vers les paramètres calibrés. Pour ce </w:t>
      </w:r>
      <w:r w:rsidR="009C0640" w:rsidRPr="00D37F7A">
        <w:rPr>
          <w:rFonts w:asciiTheme="minorHAnsi" w:hAnsiTheme="minorHAnsi" w:cstheme="minorHAnsi"/>
          <w:sz w:val="24"/>
          <w:szCs w:val="24"/>
        </w:rPr>
        <w:t>faire une trajectoire moyenne et les quantiles à 25 et 75% des trajectoires logarithmiques</w:t>
      </w:r>
      <w:r w:rsidRPr="00D37F7A">
        <w:rPr>
          <w:rFonts w:asciiTheme="minorHAnsi" w:hAnsiTheme="minorHAnsi" w:cstheme="minorHAnsi"/>
          <w:sz w:val="24"/>
          <w:szCs w:val="24"/>
        </w:rPr>
        <w:t xml:space="preserve"> seront données :</w:t>
      </w:r>
    </w:p>
    <w:p w14:paraId="712DF894" w14:textId="77777777" w:rsidR="009C0640" w:rsidRDefault="009C0640" w:rsidP="00BA0EA1"/>
    <w:p w14:paraId="5F62BDEF" w14:textId="48B62E1D" w:rsidR="00BA0EA1" w:rsidRDefault="00BA0EA1" w:rsidP="00BA0EA1"/>
    <w:p w14:paraId="190584E4" w14:textId="77777777" w:rsidR="009C0640" w:rsidRDefault="009C0640" w:rsidP="00BA0EA1"/>
    <w:p w14:paraId="6C4070AA" w14:textId="77777777" w:rsidR="00766432" w:rsidRPr="00766432" w:rsidRDefault="00766432" w:rsidP="00766432"/>
    <w:p w14:paraId="54CE7DD4" w14:textId="570A69CA" w:rsidR="00B00480" w:rsidRDefault="00B00480" w:rsidP="00894267">
      <w:pPr>
        <w:pStyle w:val="Titre2"/>
      </w:pPr>
      <w:bookmarkStart w:id="101" w:name="_Toc230250989"/>
      <w:r>
        <w:t>Matrices de Corrélations</w:t>
      </w:r>
      <w:bookmarkEnd w:id="101"/>
    </w:p>
    <w:p w14:paraId="002864E8" w14:textId="77777777" w:rsidR="00F34B64" w:rsidRPr="00F34B64" w:rsidRDefault="00F34B64" w:rsidP="00F34B64"/>
    <w:p w14:paraId="215AD430" w14:textId="55F5EC75" w:rsidR="0002641F" w:rsidRDefault="000528AE" w:rsidP="00444EC9">
      <w:pPr>
        <w:spacing w:after="120"/>
        <w:rPr>
          <w:rFonts w:asciiTheme="minorHAnsi" w:hAnsiTheme="minorHAnsi" w:cs="Calibri"/>
          <w:sz w:val="24"/>
          <w:szCs w:val="24"/>
        </w:rPr>
      </w:pPr>
      <w:r>
        <w:rPr>
          <w:rFonts w:asciiTheme="minorHAnsi" w:hAnsiTheme="minorHAnsi" w:cs="Calibri"/>
          <w:sz w:val="24"/>
          <w:szCs w:val="24"/>
        </w:rPr>
        <w:t xml:space="preserve">Une fois le calibrage de toutes les classes d’actifs réalisé, il ne reste plus qu’à définir une structure de dépendance entre ces différents actifs. La totalité des actifs étant diffusé avec des lois gaussiennes, c’est la copule gaussienne qui sera retenue comme structure de dépendance. Ainsi, la corrélation entre les classes d’actifs a été calculé et des transformations </w:t>
      </w:r>
      <w:r>
        <w:rPr>
          <w:rFonts w:asciiTheme="minorHAnsi" w:hAnsiTheme="minorHAnsi" w:cs="Calibri"/>
          <w:sz w:val="24"/>
          <w:szCs w:val="24"/>
        </w:rPr>
        <w:lastRenderedPageBreak/>
        <w:t xml:space="preserve">ont été faites dans l’optique de passer de la corrélation des actifs à la corrélation des browniens pour chaque modèle. Il sera possible de se référer aux travaux réalisés dans la partie IV/ pour l’intégration des nouvelles classes d’actifs dans la matrice de corrélation pour avoir un aperçu des transformations réalisées. </w:t>
      </w:r>
    </w:p>
    <w:p w14:paraId="06C4D3AF" w14:textId="575B6FAB" w:rsidR="000528AE" w:rsidRDefault="001561C7" w:rsidP="00444EC9">
      <w:pPr>
        <w:spacing w:after="120"/>
        <w:rPr>
          <w:rFonts w:asciiTheme="minorHAnsi" w:hAnsiTheme="minorHAnsi" w:cs="Calibri"/>
          <w:sz w:val="24"/>
          <w:szCs w:val="24"/>
        </w:rPr>
      </w:pPr>
      <w:r>
        <w:rPr>
          <w:rFonts w:asciiTheme="minorHAnsi" w:hAnsiTheme="minorHAnsi" w:cs="Calibri"/>
          <w:sz w:val="24"/>
          <w:szCs w:val="24"/>
        </w:rPr>
        <w:t>Les</w:t>
      </w:r>
      <w:r w:rsidR="000528AE">
        <w:rPr>
          <w:rFonts w:asciiTheme="minorHAnsi" w:hAnsiTheme="minorHAnsi" w:cs="Calibri"/>
          <w:sz w:val="24"/>
          <w:szCs w:val="24"/>
        </w:rPr>
        <w:t xml:space="preserve"> matrice</w:t>
      </w:r>
      <w:r>
        <w:rPr>
          <w:rFonts w:asciiTheme="minorHAnsi" w:hAnsiTheme="minorHAnsi" w:cs="Calibri"/>
          <w:sz w:val="24"/>
          <w:szCs w:val="24"/>
        </w:rPr>
        <w:t>s (15 &amp; 20 ans d’historiques)</w:t>
      </w:r>
      <w:r w:rsidR="000528AE">
        <w:rPr>
          <w:rFonts w:asciiTheme="minorHAnsi" w:hAnsiTheme="minorHAnsi" w:cs="Calibri"/>
          <w:sz w:val="24"/>
          <w:szCs w:val="24"/>
        </w:rPr>
        <w:t xml:space="preserve"> mise</w:t>
      </w:r>
      <w:r>
        <w:rPr>
          <w:rFonts w:asciiTheme="minorHAnsi" w:hAnsiTheme="minorHAnsi" w:cs="Calibri"/>
          <w:sz w:val="24"/>
          <w:szCs w:val="24"/>
        </w:rPr>
        <w:t>s</w:t>
      </w:r>
      <w:r w:rsidR="000528AE">
        <w:rPr>
          <w:rFonts w:asciiTheme="minorHAnsi" w:hAnsiTheme="minorHAnsi" w:cs="Calibri"/>
          <w:sz w:val="24"/>
          <w:szCs w:val="24"/>
        </w:rPr>
        <w:t xml:space="preserve"> à jour avec toutes les nouvelles classes d’actifs ainsi que les données jusqu’au 31/12/2025 </w:t>
      </w:r>
      <w:r>
        <w:rPr>
          <w:rFonts w:asciiTheme="minorHAnsi" w:hAnsiTheme="minorHAnsi" w:cs="Calibri"/>
          <w:sz w:val="24"/>
          <w:szCs w:val="24"/>
        </w:rPr>
        <w:t>sont</w:t>
      </w:r>
      <w:r w:rsidR="000528AE">
        <w:rPr>
          <w:rFonts w:asciiTheme="minorHAnsi" w:hAnsiTheme="minorHAnsi" w:cs="Calibri"/>
          <w:sz w:val="24"/>
          <w:szCs w:val="24"/>
        </w:rPr>
        <w:t xml:space="preserve"> l</w:t>
      </w:r>
      <w:r>
        <w:rPr>
          <w:rFonts w:asciiTheme="minorHAnsi" w:hAnsiTheme="minorHAnsi" w:cs="Calibri"/>
          <w:sz w:val="24"/>
          <w:szCs w:val="24"/>
        </w:rPr>
        <w:t>es</w:t>
      </w:r>
      <w:r w:rsidR="000528AE">
        <w:rPr>
          <w:rFonts w:asciiTheme="minorHAnsi" w:hAnsiTheme="minorHAnsi" w:cs="Calibri"/>
          <w:sz w:val="24"/>
          <w:szCs w:val="24"/>
        </w:rPr>
        <w:t xml:space="preserve"> suivante</w:t>
      </w:r>
      <w:r>
        <w:rPr>
          <w:rFonts w:asciiTheme="minorHAnsi" w:hAnsiTheme="minorHAnsi" w:cs="Calibri"/>
          <w:sz w:val="24"/>
          <w:szCs w:val="24"/>
        </w:rPr>
        <w:t>s :</w:t>
      </w:r>
    </w:p>
    <w:p w14:paraId="05FAFEE6" w14:textId="77777777" w:rsidR="001561C7" w:rsidRDefault="001561C7" w:rsidP="00444EC9">
      <w:pPr>
        <w:spacing w:after="120"/>
        <w:rPr>
          <w:rFonts w:asciiTheme="minorHAnsi" w:hAnsiTheme="minorHAnsi" w:cs="Calibri"/>
          <w:sz w:val="24"/>
          <w:szCs w:val="24"/>
        </w:rPr>
      </w:pPr>
    </w:p>
    <w:p w14:paraId="7ABD2D82" w14:textId="48A9CBBB" w:rsidR="001561C7" w:rsidRDefault="00496FDB" w:rsidP="00444EC9">
      <w:pPr>
        <w:spacing w:after="120"/>
        <w:rPr>
          <w:rFonts w:asciiTheme="minorHAnsi" w:hAnsiTheme="minorHAnsi" w:cs="Calibri"/>
          <w:sz w:val="24"/>
          <w:szCs w:val="24"/>
        </w:rPr>
      </w:pPr>
      <w:r w:rsidRPr="00496FDB">
        <w:rPr>
          <w:noProof/>
        </w:rPr>
        <w:drawing>
          <wp:inline distT="0" distB="0" distL="0" distR="0" wp14:anchorId="6E5F23FD" wp14:editId="20999503">
            <wp:extent cx="6200028" cy="2753833"/>
            <wp:effectExtent l="0" t="0" r="0" b="8890"/>
            <wp:docPr id="19723036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2731" cy="2768358"/>
                    </a:xfrm>
                    <a:prstGeom prst="rect">
                      <a:avLst/>
                    </a:prstGeom>
                    <a:noFill/>
                    <a:ln>
                      <a:noFill/>
                    </a:ln>
                  </pic:spPr>
                </pic:pic>
              </a:graphicData>
            </a:graphic>
          </wp:inline>
        </w:drawing>
      </w:r>
    </w:p>
    <w:p w14:paraId="65070508" w14:textId="1D559805" w:rsidR="001561C7" w:rsidRDefault="00496FDB" w:rsidP="00444EC9">
      <w:pPr>
        <w:spacing w:after="120"/>
        <w:rPr>
          <w:rFonts w:asciiTheme="minorHAnsi" w:hAnsiTheme="minorHAnsi" w:cs="Calibri"/>
          <w:sz w:val="24"/>
          <w:szCs w:val="24"/>
        </w:rPr>
      </w:pPr>
      <w:r w:rsidRPr="00496FDB">
        <w:rPr>
          <w:noProof/>
        </w:rPr>
        <w:drawing>
          <wp:inline distT="0" distB="0" distL="0" distR="0" wp14:anchorId="58DBD0F1" wp14:editId="7E55F5C7">
            <wp:extent cx="6200027" cy="2690038"/>
            <wp:effectExtent l="0" t="0" r="0" b="0"/>
            <wp:docPr id="208504925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6895" cy="2710373"/>
                    </a:xfrm>
                    <a:prstGeom prst="rect">
                      <a:avLst/>
                    </a:prstGeom>
                    <a:noFill/>
                    <a:ln>
                      <a:noFill/>
                    </a:ln>
                  </pic:spPr>
                </pic:pic>
              </a:graphicData>
            </a:graphic>
          </wp:inline>
        </w:drawing>
      </w:r>
    </w:p>
    <w:p w14:paraId="08BD95D7" w14:textId="4BAABD54" w:rsidR="001561C7" w:rsidRDefault="008A348E" w:rsidP="00444EC9">
      <w:pPr>
        <w:spacing w:after="120"/>
        <w:rPr>
          <w:rFonts w:asciiTheme="minorHAnsi" w:hAnsiTheme="minorHAnsi" w:cs="Calibri"/>
          <w:sz w:val="24"/>
          <w:szCs w:val="24"/>
        </w:rPr>
      </w:pPr>
      <w:r>
        <w:rPr>
          <w:rFonts w:asciiTheme="minorHAnsi" w:hAnsiTheme="minorHAnsi" w:cs="Calibri"/>
          <w:sz w:val="24"/>
          <w:szCs w:val="24"/>
        </w:rPr>
        <w:br/>
        <w:t xml:space="preserve">Dans le cadre du </w:t>
      </w:r>
      <w:proofErr w:type="spellStart"/>
      <w:r>
        <w:rPr>
          <w:rFonts w:asciiTheme="minorHAnsi" w:hAnsiTheme="minorHAnsi" w:cs="Calibri"/>
          <w:sz w:val="24"/>
          <w:szCs w:val="24"/>
        </w:rPr>
        <w:t>backtesting</w:t>
      </w:r>
      <w:proofErr w:type="spellEnd"/>
      <w:r>
        <w:rPr>
          <w:rFonts w:asciiTheme="minorHAnsi" w:hAnsiTheme="minorHAnsi" w:cs="Calibri"/>
          <w:sz w:val="24"/>
          <w:szCs w:val="24"/>
        </w:rPr>
        <w:t>, il sera aussi joint les matrices de corrélations simulé, issu donc de la corrélation moyenne calculée des browniens utilisé lors de la diffusion :</w:t>
      </w:r>
    </w:p>
    <w:p w14:paraId="4663CA74" w14:textId="77777777" w:rsidR="00496FDB" w:rsidRDefault="00496FDB" w:rsidP="00444EC9">
      <w:pPr>
        <w:spacing w:after="120"/>
        <w:rPr>
          <w:rFonts w:asciiTheme="minorHAnsi" w:hAnsiTheme="minorHAnsi" w:cs="Calibri"/>
          <w:sz w:val="24"/>
          <w:szCs w:val="24"/>
        </w:rPr>
      </w:pPr>
    </w:p>
    <w:p w14:paraId="7C02068B" w14:textId="6E1FB970" w:rsidR="00496FDB" w:rsidRDefault="00496FDB" w:rsidP="00444EC9">
      <w:pPr>
        <w:spacing w:after="120"/>
        <w:rPr>
          <w:rFonts w:asciiTheme="minorHAnsi" w:hAnsiTheme="minorHAnsi" w:cs="Calibri"/>
          <w:sz w:val="24"/>
          <w:szCs w:val="24"/>
        </w:rPr>
      </w:pPr>
      <w:r w:rsidRPr="00496FDB">
        <w:rPr>
          <w:noProof/>
        </w:rPr>
        <w:lastRenderedPageBreak/>
        <w:drawing>
          <wp:inline distT="0" distB="0" distL="0" distR="0" wp14:anchorId="736A49EE" wp14:editId="24ED6B38">
            <wp:extent cx="6115050" cy="2881424"/>
            <wp:effectExtent l="0" t="0" r="0" b="0"/>
            <wp:docPr id="1401369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0923" cy="2898328"/>
                    </a:xfrm>
                    <a:prstGeom prst="rect">
                      <a:avLst/>
                    </a:prstGeom>
                    <a:noFill/>
                    <a:ln>
                      <a:noFill/>
                    </a:ln>
                  </pic:spPr>
                </pic:pic>
              </a:graphicData>
            </a:graphic>
          </wp:inline>
        </w:drawing>
      </w:r>
    </w:p>
    <w:p w14:paraId="37412ECE" w14:textId="77777777" w:rsidR="00D663AE" w:rsidRDefault="00D663AE" w:rsidP="00444EC9">
      <w:pPr>
        <w:spacing w:after="120"/>
        <w:rPr>
          <w:rFonts w:asciiTheme="minorHAnsi" w:hAnsiTheme="minorHAnsi" w:cs="Calibri"/>
          <w:sz w:val="24"/>
          <w:szCs w:val="24"/>
        </w:rPr>
      </w:pPr>
    </w:p>
    <w:p w14:paraId="41C8E235" w14:textId="0227043D" w:rsidR="00637ADB" w:rsidRDefault="00D663AE" w:rsidP="00444EC9">
      <w:pPr>
        <w:spacing w:after="120"/>
        <w:rPr>
          <w:rFonts w:asciiTheme="minorHAnsi" w:hAnsiTheme="minorHAnsi" w:cs="Calibri"/>
          <w:sz w:val="24"/>
          <w:szCs w:val="24"/>
        </w:rPr>
      </w:pPr>
      <w:r w:rsidRPr="00D663AE">
        <w:rPr>
          <w:noProof/>
        </w:rPr>
        <w:drawing>
          <wp:inline distT="0" distB="0" distL="0" distR="0" wp14:anchorId="1B039BAE" wp14:editId="75936C0E">
            <wp:extent cx="6158899" cy="2870791"/>
            <wp:effectExtent l="0" t="0" r="0" b="6350"/>
            <wp:docPr id="2298943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8544" cy="2879948"/>
                    </a:xfrm>
                    <a:prstGeom prst="rect">
                      <a:avLst/>
                    </a:prstGeom>
                    <a:noFill/>
                    <a:ln>
                      <a:noFill/>
                    </a:ln>
                  </pic:spPr>
                </pic:pic>
              </a:graphicData>
            </a:graphic>
          </wp:inline>
        </w:drawing>
      </w:r>
      <w:r w:rsidR="00637ADB">
        <w:rPr>
          <w:rFonts w:asciiTheme="minorHAnsi" w:hAnsiTheme="minorHAnsi" w:cs="Calibri"/>
          <w:sz w:val="24"/>
          <w:szCs w:val="24"/>
        </w:rPr>
        <w:br/>
      </w:r>
      <w:r w:rsidR="00637ADB">
        <w:rPr>
          <w:rFonts w:asciiTheme="minorHAnsi" w:hAnsiTheme="minorHAnsi" w:cs="Calibri"/>
          <w:sz w:val="24"/>
          <w:szCs w:val="24"/>
        </w:rPr>
        <w:br/>
        <w:t>Au travers de ces deux dernières matrices, il est clair que les niveaux de corrélations imposés par la matrice de corrélation</w:t>
      </w:r>
      <w:r w:rsidR="00553A1F">
        <w:rPr>
          <w:rFonts w:asciiTheme="minorHAnsi" w:hAnsiTheme="minorHAnsi" w:cs="Calibri"/>
          <w:sz w:val="24"/>
          <w:szCs w:val="24"/>
        </w:rPr>
        <w:t xml:space="preserve"> sont bien respectés en sortie.</w:t>
      </w:r>
    </w:p>
    <w:p w14:paraId="0296612C" w14:textId="2FFA0C6C" w:rsidR="00D663AE" w:rsidRDefault="00637ADB" w:rsidP="00444EC9">
      <w:pPr>
        <w:spacing w:after="120"/>
        <w:rPr>
          <w:rFonts w:asciiTheme="minorHAnsi" w:hAnsiTheme="minorHAnsi" w:cs="Calibri"/>
          <w:sz w:val="24"/>
          <w:szCs w:val="24"/>
        </w:rPr>
      </w:pPr>
      <w:r>
        <w:rPr>
          <w:rFonts w:asciiTheme="minorHAnsi" w:hAnsiTheme="minorHAnsi" w:cs="Calibri"/>
          <w:sz w:val="24"/>
          <w:szCs w:val="24"/>
        </w:rPr>
        <w:t xml:space="preserve">Il sera aussi possible d’avoir une matrice de corrélation entre les différents actifs permettant de voir les niveaux de corrélations entre </w:t>
      </w:r>
      <w:r w:rsidR="00553A1F">
        <w:rPr>
          <w:rFonts w:asciiTheme="minorHAnsi" w:hAnsiTheme="minorHAnsi" w:cs="Calibri"/>
          <w:sz w:val="24"/>
          <w:szCs w:val="24"/>
        </w:rPr>
        <w:t xml:space="preserve">les actifs utilisés lors de l’allocation : </w:t>
      </w:r>
    </w:p>
    <w:p w14:paraId="7DE4FE49" w14:textId="77777777" w:rsidR="00553A1F" w:rsidRDefault="00553A1F" w:rsidP="00444EC9">
      <w:pPr>
        <w:spacing w:after="120"/>
        <w:rPr>
          <w:rFonts w:asciiTheme="minorHAnsi" w:hAnsiTheme="minorHAnsi" w:cs="Calibri"/>
          <w:sz w:val="24"/>
          <w:szCs w:val="24"/>
        </w:rPr>
      </w:pPr>
    </w:p>
    <w:p w14:paraId="6C3378B6" w14:textId="4F24F974" w:rsidR="00553A1F" w:rsidRDefault="007900B0" w:rsidP="00444EC9">
      <w:pPr>
        <w:spacing w:after="120"/>
        <w:rPr>
          <w:rFonts w:asciiTheme="minorHAnsi" w:hAnsiTheme="minorHAnsi" w:cs="Calibri"/>
          <w:sz w:val="24"/>
          <w:szCs w:val="24"/>
        </w:rPr>
      </w:pPr>
      <w:r w:rsidRPr="007900B0">
        <w:rPr>
          <w:noProof/>
        </w:rPr>
        <w:lastRenderedPageBreak/>
        <w:drawing>
          <wp:inline distT="0" distB="0" distL="0" distR="0" wp14:anchorId="0A21145B" wp14:editId="4701A7CA">
            <wp:extent cx="5572125" cy="4471458"/>
            <wp:effectExtent l="0" t="0" r="0" b="5715"/>
            <wp:docPr id="5169187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6481" cy="4474953"/>
                    </a:xfrm>
                    <a:prstGeom prst="rect">
                      <a:avLst/>
                    </a:prstGeom>
                    <a:noFill/>
                    <a:ln>
                      <a:noFill/>
                    </a:ln>
                  </pic:spPr>
                </pic:pic>
              </a:graphicData>
            </a:graphic>
          </wp:inline>
        </w:drawing>
      </w:r>
    </w:p>
    <w:p w14:paraId="2DAB6019" w14:textId="7BC9AB39" w:rsidR="00553A1F" w:rsidRDefault="007900B0" w:rsidP="00444EC9">
      <w:pPr>
        <w:spacing w:after="120"/>
        <w:rPr>
          <w:rFonts w:asciiTheme="minorHAnsi" w:hAnsiTheme="minorHAnsi" w:cs="Calibri"/>
          <w:sz w:val="24"/>
          <w:szCs w:val="24"/>
        </w:rPr>
      </w:pPr>
      <w:r w:rsidRPr="007900B0">
        <w:rPr>
          <w:noProof/>
        </w:rPr>
        <w:drawing>
          <wp:inline distT="0" distB="0" distL="0" distR="0" wp14:anchorId="37BF11D0" wp14:editId="7EDA8D70">
            <wp:extent cx="5592445" cy="4127757"/>
            <wp:effectExtent l="0" t="0" r="8255" b="6350"/>
            <wp:docPr id="1138422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7598" cy="4131560"/>
                    </a:xfrm>
                    <a:prstGeom prst="rect">
                      <a:avLst/>
                    </a:prstGeom>
                    <a:noFill/>
                    <a:ln>
                      <a:noFill/>
                    </a:ln>
                  </pic:spPr>
                </pic:pic>
              </a:graphicData>
            </a:graphic>
          </wp:inline>
        </w:drawing>
      </w:r>
    </w:p>
    <w:p w14:paraId="6C115772" w14:textId="77777777" w:rsidR="00553A1F" w:rsidRDefault="00553A1F" w:rsidP="00444EC9">
      <w:pPr>
        <w:spacing w:after="120"/>
        <w:rPr>
          <w:rFonts w:asciiTheme="minorHAnsi" w:hAnsiTheme="minorHAnsi" w:cs="Calibri"/>
          <w:sz w:val="24"/>
          <w:szCs w:val="24"/>
        </w:rPr>
      </w:pPr>
    </w:p>
    <w:p w14:paraId="2279B597" w14:textId="26451AA9" w:rsidR="001561C7" w:rsidRDefault="00FA0FEE" w:rsidP="00FA0FEE">
      <w:pPr>
        <w:pStyle w:val="Titre1"/>
      </w:pPr>
      <w:bookmarkStart w:id="102" w:name="_Toc230250990"/>
      <w:r>
        <w:t>Présentation des Resultats pour l’allocation 2026</w:t>
      </w:r>
      <w:bookmarkEnd w:id="102"/>
    </w:p>
    <w:p w14:paraId="14A9056D" w14:textId="77777777" w:rsidR="00FA0FEE" w:rsidRDefault="00FA0FEE" w:rsidP="00FA0FEE"/>
    <w:p w14:paraId="2496AE75" w14:textId="71098D4B" w:rsidR="00894267" w:rsidRPr="00D37F7A" w:rsidRDefault="00894267" w:rsidP="00FA0FEE">
      <w:pPr>
        <w:rPr>
          <w:rFonts w:asciiTheme="minorHAnsi" w:hAnsiTheme="minorHAnsi" w:cstheme="minorHAnsi"/>
          <w:sz w:val="24"/>
          <w:szCs w:val="24"/>
        </w:rPr>
      </w:pPr>
      <w:r w:rsidRPr="00D37F7A">
        <w:rPr>
          <w:rFonts w:asciiTheme="minorHAnsi" w:hAnsiTheme="minorHAnsi" w:cstheme="minorHAnsi"/>
          <w:sz w:val="24"/>
          <w:szCs w:val="24"/>
        </w:rPr>
        <w:t>Dans cette partie ser</w:t>
      </w:r>
      <w:r w:rsidR="00DE7B11">
        <w:rPr>
          <w:rFonts w:asciiTheme="minorHAnsi" w:hAnsiTheme="minorHAnsi" w:cstheme="minorHAnsi"/>
          <w:sz w:val="24"/>
          <w:szCs w:val="24"/>
        </w:rPr>
        <w:t>a</w:t>
      </w:r>
      <w:r w:rsidRPr="00D37F7A">
        <w:rPr>
          <w:rFonts w:asciiTheme="minorHAnsi" w:hAnsiTheme="minorHAnsi" w:cstheme="minorHAnsi"/>
          <w:sz w:val="24"/>
          <w:szCs w:val="24"/>
        </w:rPr>
        <w:t xml:space="preserve"> présenté les différents résultats de rendement et de volatilités des différents actifs diffusés</w:t>
      </w:r>
    </w:p>
    <w:p w14:paraId="2F09D35C" w14:textId="77777777" w:rsidR="001561C7" w:rsidRDefault="001561C7" w:rsidP="00444EC9">
      <w:pPr>
        <w:spacing w:after="120"/>
        <w:rPr>
          <w:rFonts w:asciiTheme="minorHAnsi" w:hAnsiTheme="minorHAnsi" w:cs="Calibri"/>
          <w:sz w:val="24"/>
          <w:szCs w:val="24"/>
        </w:rPr>
      </w:pPr>
    </w:p>
    <w:p w14:paraId="7861AF47" w14:textId="2B458094" w:rsidR="00894267" w:rsidRPr="00894267" w:rsidRDefault="00894267" w:rsidP="00894267">
      <w:pPr>
        <w:pStyle w:val="Titre2"/>
        <w:numPr>
          <w:ilvl w:val="0"/>
          <w:numId w:val="28"/>
        </w:numPr>
      </w:pPr>
      <w:bookmarkStart w:id="103" w:name="_Toc230250991"/>
      <w:r>
        <w:t>Les ZC nominaux</w:t>
      </w:r>
      <w:r w:rsidR="00637ADB">
        <w:t xml:space="preserve"> et réels</w:t>
      </w:r>
      <w:bookmarkEnd w:id="103"/>
    </w:p>
    <w:p w14:paraId="62F34A10" w14:textId="77777777" w:rsidR="00894267" w:rsidRPr="00D37F7A" w:rsidRDefault="00894267" w:rsidP="00894267">
      <w:pPr>
        <w:rPr>
          <w:sz w:val="24"/>
          <w:szCs w:val="24"/>
        </w:rPr>
      </w:pPr>
    </w:p>
    <w:p w14:paraId="54301D75" w14:textId="77777777" w:rsidR="00BD6DA7" w:rsidRDefault="00B14258" w:rsidP="00894267">
      <w:pPr>
        <w:rPr>
          <w:rFonts w:asciiTheme="minorHAnsi" w:hAnsiTheme="minorHAnsi" w:cstheme="minorHAnsi"/>
          <w:sz w:val="24"/>
          <w:szCs w:val="24"/>
        </w:rPr>
      </w:pPr>
      <w:r w:rsidRPr="00D37F7A">
        <w:rPr>
          <w:rFonts w:asciiTheme="minorHAnsi" w:hAnsiTheme="minorHAnsi" w:cstheme="minorHAnsi"/>
          <w:sz w:val="24"/>
          <w:szCs w:val="24"/>
        </w:rPr>
        <w:t>Les Zéros coupons nominaux sont ainsi diffusés en prenant en compte les différentes corrélations entre taux courts et taux longs et entre inflation et taux réels comme cela a été développé dans la partie II-2 de cette note technique.</w:t>
      </w:r>
      <w:r w:rsidR="00145401" w:rsidRPr="00D37F7A">
        <w:rPr>
          <w:rFonts w:asciiTheme="minorHAnsi" w:hAnsiTheme="minorHAnsi" w:cstheme="minorHAnsi"/>
          <w:sz w:val="24"/>
          <w:szCs w:val="24"/>
        </w:rPr>
        <w:t xml:space="preserve"> En comparant avec le modèle utilisé précédemment, voici un tableau récapitulatif des différences, sous l’angle de la volatilité et du rendement :</w:t>
      </w:r>
    </w:p>
    <w:p w14:paraId="2928A62B" w14:textId="77777777" w:rsidR="006B146A" w:rsidRDefault="00145401" w:rsidP="006B146A">
      <w:r w:rsidRPr="00D30344">
        <w:rPr>
          <w:rFonts w:asciiTheme="minorHAnsi" w:hAnsiTheme="minorHAnsi" w:cstheme="minorHAnsi"/>
        </w:rPr>
        <w:br/>
      </w:r>
    </w:p>
    <w:p w14:paraId="4C2D0D99" w14:textId="4AB6FC18" w:rsidR="00145401" w:rsidRDefault="006636E8" w:rsidP="006B146A">
      <w:r w:rsidRPr="006636E8">
        <w:rPr>
          <w:noProof/>
        </w:rPr>
        <w:drawing>
          <wp:inline distT="0" distB="0" distL="0" distR="0" wp14:anchorId="1A414C39" wp14:editId="4047DBD7">
            <wp:extent cx="5181600" cy="882377"/>
            <wp:effectExtent l="0" t="0" r="0" b="0"/>
            <wp:docPr id="121409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5639" cy="886471"/>
                    </a:xfrm>
                    <a:prstGeom prst="rect">
                      <a:avLst/>
                    </a:prstGeom>
                    <a:noFill/>
                    <a:ln>
                      <a:noFill/>
                    </a:ln>
                  </pic:spPr>
                </pic:pic>
              </a:graphicData>
            </a:graphic>
          </wp:inline>
        </w:drawing>
      </w:r>
    </w:p>
    <w:p w14:paraId="4CC50559" w14:textId="77777777" w:rsidR="00145401" w:rsidRDefault="00145401" w:rsidP="00894267"/>
    <w:p w14:paraId="22D9B7B4" w14:textId="3B0220EC" w:rsidR="00B14258" w:rsidRDefault="006636E8" w:rsidP="00894267">
      <w:r w:rsidRPr="006636E8">
        <w:rPr>
          <w:noProof/>
        </w:rPr>
        <w:drawing>
          <wp:inline distT="0" distB="0" distL="0" distR="0" wp14:anchorId="6C86AB7E" wp14:editId="14A23BC7">
            <wp:extent cx="5208494" cy="799787"/>
            <wp:effectExtent l="0" t="0" r="0" b="635"/>
            <wp:docPr id="13757248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999" cy="810613"/>
                    </a:xfrm>
                    <a:prstGeom prst="rect">
                      <a:avLst/>
                    </a:prstGeom>
                    <a:noFill/>
                    <a:ln>
                      <a:noFill/>
                    </a:ln>
                  </pic:spPr>
                </pic:pic>
              </a:graphicData>
            </a:graphic>
          </wp:inline>
        </w:drawing>
      </w:r>
    </w:p>
    <w:p w14:paraId="7FEE5F02" w14:textId="77777777" w:rsidR="00B14258" w:rsidRDefault="00B14258" w:rsidP="00894267"/>
    <w:p w14:paraId="579F53F2" w14:textId="77777777" w:rsidR="006B146A" w:rsidRDefault="006B146A" w:rsidP="00894267"/>
    <w:p w14:paraId="610997F4" w14:textId="77777777" w:rsidR="00D37F7A" w:rsidRDefault="00145401" w:rsidP="00894267">
      <w:pPr>
        <w:rPr>
          <w:rFonts w:asciiTheme="minorHAnsi" w:hAnsiTheme="minorHAnsi" w:cstheme="minorHAnsi"/>
          <w:sz w:val="24"/>
          <w:szCs w:val="24"/>
        </w:rPr>
      </w:pPr>
      <w:r w:rsidRPr="00D37F7A">
        <w:rPr>
          <w:rFonts w:asciiTheme="minorHAnsi" w:hAnsiTheme="minorHAnsi" w:cstheme="minorHAnsi"/>
          <w:sz w:val="24"/>
          <w:szCs w:val="24"/>
        </w:rPr>
        <w:t>Le nouveau model permet ainsi d’avoir un rendement meilleur avec le même niveau de volatilité.</w:t>
      </w:r>
      <w:r w:rsidR="003C1E9E" w:rsidRPr="00D37F7A">
        <w:rPr>
          <w:rFonts w:asciiTheme="minorHAnsi" w:hAnsiTheme="minorHAnsi" w:cstheme="minorHAnsi"/>
          <w:sz w:val="24"/>
          <w:szCs w:val="24"/>
        </w:rPr>
        <w:t xml:space="preserve"> Le rendement calibré sur 2</w:t>
      </w:r>
      <w:r w:rsidR="00D37F7A">
        <w:rPr>
          <w:rFonts w:asciiTheme="minorHAnsi" w:hAnsiTheme="minorHAnsi" w:cstheme="minorHAnsi"/>
          <w:sz w:val="24"/>
          <w:szCs w:val="24"/>
        </w:rPr>
        <w:t>0</w:t>
      </w:r>
      <w:r w:rsidR="003C1E9E" w:rsidRPr="00D37F7A">
        <w:rPr>
          <w:rFonts w:asciiTheme="minorHAnsi" w:hAnsiTheme="minorHAnsi" w:cstheme="minorHAnsi"/>
          <w:sz w:val="24"/>
          <w:szCs w:val="24"/>
        </w:rPr>
        <w:t xml:space="preserve"> ans est aussi meilleur que celui calibrés sur 15 ans, tout comme la volatilité.</w:t>
      </w:r>
    </w:p>
    <w:p w14:paraId="0AFA37B4" w14:textId="77777777" w:rsidR="00DE7B11" w:rsidRDefault="00145401" w:rsidP="00DE7B11">
      <w:pPr>
        <w:rPr>
          <w:rFonts w:asciiTheme="minorHAnsi" w:hAnsiTheme="minorHAnsi" w:cstheme="minorHAnsi"/>
          <w:sz w:val="24"/>
          <w:szCs w:val="24"/>
        </w:rPr>
      </w:pPr>
      <w:r w:rsidRPr="00D37F7A">
        <w:rPr>
          <w:rFonts w:asciiTheme="minorHAnsi" w:hAnsiTheme="minorHAnsi" w:cstheme="minorHAnsi"/>
          <w:sz w:val="24"/>
          <w:szCs w:val="24"/>
        </w:rPr>
        <w:br/>
        <w:t>Voici une trajectoire moyenne de rendement de ces Zéros Coupons </w:t>
      </w:r>
    </w:p>
    <w:p w14:paraId="3FCDAEB3" w14:textId="77777777" w:rsidR="00DE7B11" w:rsidRDefault="00DE7B11" w:rsidP="00DE7B11">
      <w:pPr>
        <w:rPr>
          <w:rFonts w:asciiTheme="minorHAnsi" w:hAnsiTheme="minorHAnsi" w:cstheme="minorHAnsi"/>
          <w:sz w:val="24"/>
          <w:szCs w:val="24"/>
        </w:rPr>
      </w:pPr>
    </w:p>
    <w:p w14:paraId="60D64125" w14:textId="1013E30F" w:rsidR="00B14258" w:rsidRPr="00DE7B11" w:rsidRDefault="00B14258" w:rsidP="00DE7B11">
      <w:pPr>
        <w:ind w:firstLine="708"/>
        <w:rPr>
          <w:rFonts w:asciiTheme="minorHAnsi" w:hAnsiTheme="minorHAnsi" w:cstheme="minorHAnsi"/>
          <w:sz w:val="24"/>
          <w:szCs w:val="24"/>
        </w:rPr>
      </w:pPr>
    </w:p>
    <w:p w14:paraId="012B371B" w14:textId="77777777" w:rsidR="0041584F" w:rsidRDefault="0041584F" w:rsidP="00BD6DA7">
      <w:pPr>
        <w:ind w:left="708" w:firstLine="708"/>
      </w:pPr>
    </w:p>
    <w:p w14:paraId="436AEE9C" w14:textId="40AA2256" w:rsidR="00894267" w:rsidRPr="00894267" w:rsidRDefault="00894267" w:rsidP="00B14258">
      <w:pPr>
        <w:pStyle w:val="Titre2"/>
      </w:pPr>
      <w:bookmarkStart w:id="104" w:name="_Toc230250992"/>
      <w:r>
        <w:t>Les Actions Euros/Monde/Emergent</w:t>
      </w:r>
      <w:bookmarkEnd w:id="104"/>
    </w:p>
    <w:p w14:paraId="335B9151" w14:textId="77777777" w:rsidR="00DB152E" w:rsidRDefault="00DB152E" w:rsidP="0041584F">
      <w:pPr>
        <w:spacing w:after="120"/>
        <w:rPr>
          <w:rFonts w:asciiTheme="minorHAnsi" w:hAnsiTheme="minorHAnsi" w:cs="Calibri"/>
          <w:sz w:val="24"/>
          <w:szCs w:val="24"/>
        </w:rPr>
      </w:pPr>
      <w:r>
        <w:rPr>
          <w:rFonts w:asciiTheme="minorHAnsi" w:hAnsiTheme="minorHAnsi" w:cs="Calibri"/>
          <w:sz w:val="24"/>
          <w:szCs w:val="24"/>
        </w:rPr>
        <w:t>En raison de difficultés rencontrés à retrouver les rendements et les volatilités théoriques, des ajustements ont été réalisé, notamment de passer à un pas de discrétisation plus fin (du pas trimestriel au pas mensuel).</w:t>
      </w:r>
    </w:p>
    <w:p w14:paraId="7CDE978F" w14:textId="6C05BE1F" w:rsidR="00D30344" w:rsidRDefault="00417705" w:rsidP="0041584F">
      <w:pPr>
        <w:spacing w:after="120"/>
        <w:rPr>
          <w:rFonts w:asciiTheme="minorHAnsi" w:hAnsiTheme="minorHAnsi" w:cs="Calibri"/>
          <w:sz w:val="24"/>
          <w:szCs w:val="24"/>
        </w:rPr>
      </w:pPr>
      <w:r>
        <w:rPr>
          <w:rFonts w:asciiTheme="minorHAnsi" w:hAnsiTheme="minorHAnsi" w:cs="Calibri"/>
          <w:sz w:val="24"/>
          <w:szCs w:val="24"/>
        </w:rPr>
        <w:t>Les Actions, diffusé grâce à un modèle de Hardy, permettent ainsi d’avoir dans le tableau ci-après les rendements et les volatilités suivantes :</w:t>
      </w:r>
    </w:p>
    <w:p w14:paraId="100E63A2" w14:textId="77777777" w:rsidR="00417705" w:rsidRDefault="00417705" w:rsidP="00444EC9">
      <w:pPr>
        <w:spacing w:after="120"/>
        <w:rPr>
          <w:rFonts w:asciiTheme="minorHAnsi" w:hAnsiTheme="minorHAnsi" w:cs="Calibri"/>
          <w:sz w:val="24"/>
          <w:szCs w:val="24"/>
        </w:rPr>
      </w:pPr>
      <w:bookmarkStart w:id="105" w:name="_Hlk228884737"/>
    </w:p>
    <w:p w14:paraId="0F488FB0" w14:textId="061F0C60" w:rsidR="00417705" w:rsidRDefault="00EA0EE6" w:rsidP="00444EC9">
      <w:pPr>
        <w:spacing w:after="120"/>
        <w:rPr>
          <w:rFonts w:asciiTheme="minorHAnsi" w:hAnsiTheme="minorHAnsi" w:cs="Calibri"/>
          <w:sz w:val="24"/>
          <w:szCs w:val="24"/>
        </w:rPr>
      </w:pPr>
      <w:r w:rsidRPr="00EA0EE6">
        <w:rPr>
          <w:noProof/>
        </w:rPr>
        <w:lastRenderedPageBreak/>
        <w:drawing>
          <wp:inline distT="0" distB="0" distL="0" distR="0" wp14:anchorId="63214DA6" wp14:editId="77CC598C">
            <wp:extent cx="5907446" cy="923364"/>
            <wp:effectExtent l="0" t="0" r="0" b="0"/>
            <wp:docPr id="10737836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4395" cy="926013"/>
                    </a:xfrm>
                    <a:prstGeom prst="rect">
                      <a:avLst/>
                    </a:prstGeom>
                    <a:noFill/>
                    <a:ln>
                      <a:noFill/>
                    </a:ln>
                  </pic:spPr>
                </pic:pic>
              </a:graphicData>
            </a:graphic>
          </wp:inline>
        </w:drawing>
      </w:r>
    </w:p>
    <w:p w14:paraId="199BAC33" w14:textId="77777777" w:rsidR="00D30344" w:rsidRDefault="00D30344" w:rsidP="00444EC9">
      <w:pPr>
        <w:spacing w:after="120"/>
        <w:rPr>
          <w:rFonts w:asciiTheme="minorHAnsi" w:hAnsiTheme="minorHAnsi" w:cs="Calibri"/>
          <w:sz w:val="24"/>
          <w:szCs w:val="24"/>
        </w:rPr>
      </w:pPr>
    </w:p>
    <w:p w14:paraId="55DC1A56" w14:textId="6FDBB4FA" w:rsidR="00D30344" w:rsidRDefault="00EA0EE6" w:rsidP="00444EC9">
      <w:pPr>
        <w:spacing w:after="120"/>
        <w:rPr>
          <w:rFonts w:asciiTheme="minorHAnsi" w:hAnsiTheme="minorHAnsi" w:cs="Calibri"/>
          <w:sz w:val="24"/>
          <w:szCs w:val="24"/>
        </w:rPr>
      </w:pPr>
      <w:r w:rsidRPr="00EA0EE6">
        <w:rPr>
          <w:noProof/>
        </w:rPr>
        <w:drawing>
          <wp:inline distT="0" distB="0" distL="0" distR="0" wp14:anchorId="66FC55AC" wp14:editId="00FD4672">
            <wp:extent cx="5907446" cy="923364"/>
            <wp:effectExtent l="0" t="0" r="0" b="0"/>
            <wp:docPr id="19842934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557" cy="928539"/>
                    </a:xfrm>
                    <a:prstGeom prst="rect">
                      <a:avLst/>
                    </a:prstGeom>
                    <a:noFill/>
                    <a:ln>
                      <a:noFill/>
                    </a:ln>
                  </pic:spPr>
                </pic:pic>
              </a:graphicData>
            </a:graphic>
          </wp:inline>
        </w:drawing>
      </w:r>
    </w:p>
    <w:bookmarkEnd w:id="105"/>
    <w:p w14:paraId="0FFD2B56" w14:textId="77777777" w:rsidR="00BD6DA7" w:rsidRDefault="00BD6DA7" w:rsidP="00444EC9">
      <w:pPr>
        <w:spacing w:after="120"/>
        <w:rPr>
          <w:rFonts w:asciiTheme="minorHAnsi" w:hAnsiTheme="minorHAnsi" w:cstheme="minorHAnsi"/>
          <w:sz w:val="24"/>
          <w:szCs w:val="24"/>
        </w:rPr>
      </w:pPr>
    </w:p>
    <w:p w14:paraId="55025DEC" w14:textId="01A73A79" w:rsidR="00D30344" w:rsidRPr="00D37F7A" w:rsidRDefault="00D30344" w:rsidP="00444EC9">
      <w:pPr>
        <w:spacing w:after="120"/>
        <w:rPr>
          <w:rFonts w:asciiTheme="minorHAnsi" w:hAnsiTheme="minorHAnsi" w:cstheme="minorHAnsi"/>
          <w:sz w:val="24"/>
          <w:szCs w:val="24"/>
        </w:rPr>
      </w:pPr>
      <w:r w:rsidRPr="00D37F7A">
        <w:rPr>
          <w:rFonts w:asciiTheme="minorHAnsi" w:hAnsiTheme="minorHAnsi" w:cstheme="minorHAnsi"/>
          <w:sz w:val="24"/>
          <w:szCs w:val="24"/>
        </w:rPr>
        <w:t>Voici une trajectoire moyenne de rendement de ces Actions :</w:t>
      </w:r>
    </w:p>
    <w:p w14:paraId="04AB1533" w14:textId="77777777" w:rsidR="00D30344" w:rsidRDefault="00D30344" w:rsidP="00444EC9">
      <w:pPr>
        <w:spacing w:after="120"/>
        <w:rPr>
          <w:rFonts w:asciiTheme="minorHAnsi" w:hAnsiTheme="minorHAnsi" w:cs="Calibri"/>
          <w:sz w:val="24"/>
          <w:szCs w:val="24"/>
        </w:rPr>
      </w:pPr>
    </w:p>
    <w:p w14:paraId="46CD1A4D" w14:textId="65FA65BA" w:rsidR="001561C7" w:rsidRDefault="001561C7" w:rsidP="00D30344">
      <w:pPr>
        <w:spacing w:after="120"/>
        <w:ind w:left="77" w:firstLine="708"/>
        <w:rPr>
          <w:rFonts w:asciiTheme="minorHAnsi" w:hAnsiTheme="minorHAnsi" w:cs="Calibri"/>
          <w:sz w:val="24"/>
          <w:szCs w:val="24"/>
        </w:rPr>
      </w:pPr>
    </w:p>
    <w:p w14:paraId="2C1490B3" w14:textId="77777777" w:rsidR="009B6E99" w:rsidRDefault="009B6E99" w:rsidP="00D30344">
      <w:pPr>
        <w:spacing w:after="120"/>
        <w:ind w:left="77" w:firstLine="708"/>
        <w:rPr>
          <w:rFonts w:asciiTheme="minorHAnsi" w:hAnsiTheme="minorHAnsi" w:cs="Calibri"/>
          <w:sz w:val="24"/>
          <w:szCs w:val="24"/>
        </w:rPr>
      </w:pPr>
    </w:p>
    <w:p w14:paraId="424358BB" w14:textId="5C1E1D6D" w:rsidR="00894267" w:rsidRDefault="00894267" w:rsidP="00894267">
      <w:pPr>
        <w:pStyle w:val="Titre2"/>
      </w:pPr>
      <w:bookmarkStart w:id="106" w:name="_Toc230250993"/>
      <w:r>
        <w:t>Crédit et Dette Privée</w:t>
      </w:r>
      <w:bookmarkEnd w:id="106"/>
    </w:p>
    <w:p w14:paraId="7BAB5343" w14:textId="77777777" w:rsidR="00894267" w:rsidRDefault="00894267" w:rsidP="00894267"/>
    <w:p w14:paraId="02852639" w14:textId="77777777" w:rsidR="00150656" w:rsidRDefault="00150656" w:rsidP="00894267"/>
    <w:p w14:paraId="32C4155C" w14:textId="3B641B85" w:rsidR="00150656" w:rsidRPr="0041584F" w:rsidRDefault="002F0C5E" w:rsidP="00894267">
      <w:pPr>
        <w:rPr>
          <w:rFonts w:asciiTheme="minorHAnsi" w:hAnsiTheme="minorHAnsi" w:cstheme="minorHAnsi"/>
          <w:sz w:val="24"/>
          <w:szCs w:val="24"/>
        </w:rPr>
      </w:pPr>
      <w:r w:rsidRPr="002F0C5E">
        <w:rPr>
          <w:rFonts w:asciiTheme="minorHAnsi" w:hAnsiTheme="minorHAnsi" w:cstheme="minorHAnsi"/>
          <w:sz w:val="24"/>
          <w:szCs w:val="24"/>
        </w:rPr>
        <w:t>Avec les diffusions et les paramètres de spread de crédit et de dette privée calibrés précédemment, il est possible d’avoir ainsi un comparatif entre les diffusions faites en 2022 (Schéma d’Euler pour le CIR et utilisation du CIR pour la dette privée) et celles dernièrement développés (Schéma DIOP pour le crédit et utilisation du « log-Vasicek » pour la dette privée).</w:t>
      </w:r>
    </w:p>
    <w:p w14:paraId="750E82D3" w14:textId="77777777" w:rsidR="00150656" w:rsidRDefault="00150656" w:rsidP="00894267"/>
    <w:tbl>
      <w:tblPr>
        <w:tblpPr w:leftFromText="141" w:rightFromText="141" w:vertAnchor="page" w:horzAnchor="margin" w:tblpY="10349"/>
        <w:tblW w:w="8163" w:type="dxa"/>
        <w:tblCellMar>
          <w:left w:w="70" w:type="dxa"/>
          <w:right w:w="70" w:type="dxa"/>
        </w:tblCellMar>
        <w:tblLook w:val="04A0" w:firstRow="1" w:lastRow="0" w:firstColumn="1" w:lastColumn="0" w:noHBand="0" w:noVBand="1"/>
      </w:tblPr>
      <w:tblGrid>
        <w:gridCol w:w="2040"/>
        <w:gridCol w:w="1296"/>
        <w:gridCol w:w="967"/>
        <w:gridCol w:w="1980"/>
        <w:gridCol w:w="1880"/>
      </w:tblGrid>
      <w:tr w:rsidR="0041584F" w:rsidRPr="00150656" w14:paraId="37518723" w14:textId="77777777" w:rsidTr="0041584F">
        <w:trPr>
          <w:trHeight w:val="290"/>
        </w:trPr>
        <w:tc>
          <w:tcPr>
            <w:tcW w:w="2040" w:type="dxa"/>
            <w:tcBorders>
              <w:top w:val="single" w:sz="4" w:space="0" w:color="auto"/>
              <w:left w:val="single" w:sz="4" w:space="0" w:color="auto"/>
              <w:bottom w:val="single" w:sz="4" w:space="0" w:color="auto"/>
              <w:right w:val="single" w:sz="4" w:space="0" w:color="auto"/>
            </w:tcBorders>
            <w:shd w:val="clear" w:color="auto" w:fill="C00000"/>
            <w:noWrap/>
            <w:vAlign w:val="bottom"/>
            <w:hideMark/>
          </w:tcPr>
          <w:p w14:paraId="6D679F3A" w14:textId="77777777" w:rsidR="0041584F" w:rsidRPr="00150656" w:rsidRDefault="0041584F" w:rsidP="0041584F">
            <w:pPr>
              <w:jc w:val="left"/>
              <w:rPr>
                <w:rFonts w:ascii="Aptos Narrow" w:eastAsia="Times New Roman" w:hAnsi="Aptos Narrow"/>
                <w:color w:val="000000"/>
                <w:szCs w:val="22"/>
              </w:rPr>
            </w:pPr>
            <w:r w:rsidRPr="00553A1F">
              <w:rPr>
                <w:rFonts w:ascii="Aptos Narrow" w:eastAsia="Times New Roman" w:hAnsi="Aptos Narrow"/>
                <w:color w:val="FFFFFF" w:themeColor="background1"/>
                <w:szCs w:val="22"/>
              </w:rPr>
              <w:t>20 ans</w:t>
            </w:r>
          </w:p>
        </w:tc>
        <w:tc>
          <w:tcPr>
            <w:tcW w:w="1296" w:type="dxa"/>
            <w:tcBorders>
              <w:top w:val="single" w:sz="4" w:space="0" w:color="auto"/>
              <w:left w:val="nil"/>
              <w:bottom w:val="single" w:sz="4" w:space="0" w:color="auto"/>
              <w:right w:val="single" w:sz="4" w:space="0" w:color="auto"/>
            </w:tcBorders>
            <w:noWrap/>
            <w:vAlign w:val="bottom"/>
            <w:hideMark/>
          </w:tcPr>
          <w:p w14:paraId="3B545E52" w14:textId="77777777" w:rsidR="0041584F" w:rsidRPr="00150656" w:rsidRDefault="0041584F" w:rsidP="0041584F">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Rendements</w:t>
            </w:r>
          </w:p>
        </w:tc>
        <w:tc>
          <w:tcPr>
            <w:tcW w:w="967" w:type="dxa"/>
            <w:tcBorders>
              <w:top w:val="single" w:sz="4" w:space="0" w:color="auto"/>
              <w:left w:val="nil"/>
              <w:bottom w:val="single" w:sz="4" w:space="0" w:color="auto"/>
              <w:right w:val="single" w:sz="4" w:space="0" w:color="auto"/>
            </w:tcBorders>
            <w:noWrap/>
            <w:vAlign w:val="bottom"/>
            <w:hideMark/>
          </w:tcPr>
          <w:p w14:paraId="2EB33925" w14:textId="77777777" w:rsidR="0041584F" w:rsidRPr="00150656" w:rsidRDefault="0041584F" w:rsidP="0041584F">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Volatilité</w:t>
            </w:r>
          </w:p>
        </w:tc>
        <w:tc>
          <w:tcPr>
            <w:tcW w:w="1980" w:type="dxa"/>
            <w:tcBorders>
              <w:top w:val="single" w:sz="4" w:space="0" w:color="auto"/>
              <w:left w:val="nil"/>
              <w:bottom w:val="single" w:sz="4" w:space="0" w:color="auto"/>
              <w:right w:val="single" w:sz="4" w:space="0" w:color="auto"/>
            </w:tcBorders>
            <w:noWrap/>
            <w:vAlign w:val="bottom"/>
            <w:hideMark/>
          </w:tcPr>
          <w:p w14:paraId="2CA4139D" w14:textId="77777777" w:rsidR="0041584F" w:rsidRPr="00150656" w:rsidRDefault="0041584F" w:rsidP="0041584F">
            <w:pPr>
              <w:jc w:val="left"/>
              <w:rPr>
                <w:rFonts w:ascii="Aptos Narrow" w:eastAsia="Times New Roman" w:hAnsi="Aptos Narrow"/>
                <w:color w:val="000000"/>
                <w:szCs w:val="22"/>
              </w:rPr>
            </w:pPr>
            <w:proofErr w:type="spellStart"/>
            <w:r w:rsidRPr="00150656">
              <w:rPr>
                <w:rFonts w:ascii="Aptos Narrow" w:eastAsia="Times New Roman" w:hAnsi="Aptos Narrow"/>
                <w:color w:val="000000"/>
                <w:szCs w:val="22"/>
              </w:rPr>
              <w:t>Rendemnt</w:t>
            </w:r>
            <w:proofErr w:type="spellEnd"/>
            <w:r w:rsidRPr="00150656">
              <w:rPr>
                <w:rFonts w:ascii="Aptos Narrow" w:eastAsia="Times New Roman" w:hAnsi="Aptos Narrow"/>
                <w:color w:val="000000"/>
                <w:szCs w:val="22"/>
              </w:rPr>
              <w:t xml:space="preserve"> new Model</w:t>
            </w:r>
          </w:p>
        </w:tc>
        <w:tc>
          <w:tcPr>
            <w:tcW w:w="1880" w:type="dxa"/>
            <w:tcBorders>
              <w:top w:val="single" w:sz="4" w:space="0" w:color="auto"/>
              <w:left w:val="nil"/>
              <w:bottom w:val="single" w:sz="4" w:space="0" w:color="auto"/>
              <w:right w:val="single" w:sz="4" w:space="0" w:color="auto"/>
            </w:tcBorders>
            <w:noWrap/>
            <w:vAlign w:val="bottom"/>
            <w:hideMark/>
          </w:tcPr>
          <w:p w14:paraId="2D913957" w14:textId="77777777" w:rsidR="0041584F" w:rsidRPr="00150656" w:rsidRDefault="0041584F" w:rsidP="0041584F">
            <w:pPr>
              <w:jc w:val="left"/>
              <w:rPr>
                <w:rFonts w:ascii="Aptos Narrow" w:eastAsia="Times New Roman" w:hAnsi="Aptos Narrow"/>
                <w:color w:val="000000"/>
                <w:szCs w:val="22"/>
              </w:rPr>
            </w:pPr>
            <w:proofErr w:type="spellStart"/>
            <w:r w:rsidRPr="00150656">
              <w:rPr>
                <w:rFonts w:ascii="Aptos Narrow" w:eastAsia="Times New Roman" w:hAnsi="Aptos Narrow"/>
                <w:color w:val="000000"/>
                <w:szCs w:val="22"/>
              </w:rPr>
              <w:t>Volatility</w:t>
            </w:r>
            <w:proofErr w:type="spellEnd"/>
            <w:r w:rsidRPr="00150656">
              <w:rPr>
                <w:rFonts w:ascii="Aptos Narrow" w:eastAsia="Times New Roman" w:hAnsi="Aptos Narrow"/>
                <w:color w:val="000000"/>
                <w:szCs w:val="22"/>
              </w:rPr>
              <w:t xml:space="preserve"> new Model</w:t>
            </w:r>
          </w:p>
        </w:tc>
      </w:tr>
      <w:tr w:rsidR="0041584F" w:rsidRPr="00150656" w14:paraId="486E9197" w14:textId="77777777" w:rsidTr="0041584F">
        <w:trPr>
          <w:trHeight w:val="290"/>
        </w:trPr>
        <w:tc>
          <w:tcPr>
            <w:tcW w:w="2040" w:type="dxa"/>
            <w:tcBorders>
              <w:top w:val="nil"/>
              <w:left w:val="single" w:sz="4" w:space="0" w:color="auto"/>
              <w:bottom w:val="single" w:sz="4" w:space="0" w:color="auto"/>
              <w:right w:val="single" w:sz="4" w:space="0" w:color="auto"/>
            </w:tcBorders>
            <w:noWrap/>
            <w:vAlign w:val="bottom"/>
            <w:hideMark/>
          </w:tcPr>
          <w:p w14:paraId="4DBA1CF6" w14:textId="77777777" w:rsidR="0041584F" w:rsidRPr="00150656" w:rsidRDefault="0041584F" w:rsidP="0041584F">
            <w:pPr>
              <w:jc w:val="left"/>
              <w:rPr>
                <w:rFonts w:ascii="Aptos Narrow" w:eastAsia="Times New Roman" w:hAnsi="Aptos Narrow"/>
                <w:b/>
                <w:bCs/>
                <w:color w:val="000000"/>
                <w:szCs w:val="22"/>
              </w:rPr>
            </w:pPr>
            <w:proofErr w:type="spellStart"/>
            <w:r w:rsidRPr="00150656">
              <w:rPr>
                <w:rFonts w:ascii="Aptos Narrow" w:eastAsia="Times New Roman" w:hAnsi="Aptos Narrow"/>
                <w:b/>
                <w:bCs/>
                <w:color w:val="000000"/>
                <w:szCs w:val="22"/>
              </w:rPr>
              <w:t>Oblig</w:t>
            </w:r>
            <w:proofErr w:type="spellEnd"/>
            <w:r w:rsidRPr="00150656">
              <w:rPr>
                <w:rFonts w:ascii="Aptos Narrow" w:eastAsia="Times New Roman" w:hAnsi="Aptos Narrow"/>
                <w:b/>
                <w:bCs/>
                <w:color w:val="000000"/>
                <w:szCs w:val="22"/>
              </w:rPr>
              <w:t xml:space="preserve"> Crédit</w:t>
            </w:r>
          </w:p>
        </w:tc>
        <w:tc>
          <w:tcPr>
            <w:tcW w:w="1296" w:type="dxa"/>
            <w:tcBorders>
              <w:top w:val="nil"/>
              <w:left w:val="nil"/>
              <w:bottom w:val="single" w:sz="4" w:space="0" w:color="auto"/>
              <w:right w:val="single" w:sz="4" w:space="0" w:color="auto"/>
            </w:tcBorders>
            <w:shd w:val="clear" w:color="auto" w:fill="FBE4D5" w:themeFill="accent2" w:themeFillTint="33"/>
            <w:noWrap/>
            <w:vAlign w:val="bottom"/>
            <w:hideMark/>
          </w:tcPr>
          <w:p w14:paraId="77F5DBA3" w14:textId="02E447E9" w:rsidR="0041584F" w:rsidRPr="00150656" w:rsidRDefault="0041584F" w:rsidP="0041584F">
            <w:pPr>
              <w:jc w:val="right"/>
              <w:rPr>
                <w:rFonts w:ascii="Aptos Narrow" w:eastAsia="Times New Roman" w:hAnsi="Aptos Narrow"/>
                <w:color w:val="000000"/>
                <w:szCs w:val="22"/>
              </w:rPr>
            </w:pPr>
            <w:r w:rsidRPr="00150656">
              <w:rPr>
                <w:rFonts w:ascii="Aptos Narrow" w:eastAsia="Times New Roman" w:hAnsi="Aptos Narrow"/>
                <w:color w:val="000000"/>
                <w:szCs w:val="22"/>
              </w:rPr>
              <w:t>3,</w:t>
            </w:r>
            <w:r w:rsidR="00201621">
              <w:rPr>
                <w:rFonts w:ascii="Aptos Narrow" w:eastAsia="Times New Roman" w:hAnsi="Aptos Narrow"/>
                <w:color w:val="000000"/>
                <w:szCs w:val="22"/>
              </w:rPr>
              <w:t>72</w:t>
            </w:r>
            <w:r w:rsidRPr="00150656">
              <w:rPr>
                <w:rFonts w:ascii="Aptos Narrow" w:eastAsia="Times New Roman" w:hAnsi="Aptos Narrow"/>
                <w:color w:val="000000"/>
                <w:szCs w:val="22"/>
              </w:rPr>
              <w:t>%</w:t>
            </w:r>
          </w:p>
        </w:tc>
        <w:tc>
          <w:tcPr>
            <w:tcW w:w="967" w:type="dxa"/>
            <w:tcBorders>
              <w:top w:val="nil"/>
              <w:left w:val="nil"/>
              <w:bottom w:val="single" w:sz="4" w:space="0" w:color="auto"/>
              <w:right w:val="single" w:sz="4" w:space="0" w:color="auto"/>
            </w:tcBorders>
            <w:noWrap/>
            <w:vAlign w:val="bottom"/>
            <w:hideMark/>
          </w:tcPr>
          <w:p w14:paraId="2DF7E6FD" w14:textId="7190AA53" w:rsidR="0041584F" w:rsidRPr="00150656" w:rsidRDefault="00201621" w:rsidP="0041584F">
            <w:pPr>
              <w:jc w:val="right"/>
              <w:rPr>
                <w:rFonts w:ascii="Aptos Narrow" w:eastAsia="Times New Roman" w:hAnsi="Aptos Narrow"/>
                <w:color w:val="000000"/>
                <w:szCs w:val="22"/>
              </w:rPr>
            </w:pPr>
            <w:r>
              <w:rPr>
                <w:rFonts w:ascii="Aptos Narrow" w:eastAsia="Times New Roman" w:hAnsi="Aptos Narrow"/>
                <w:color w:val="000000"/>
                <w:szCs w:val="22"/>
              </w:rPr>
              <w:t>4,95</w:t>
            </w:r>
            <w:r w:rsidR="0041584F" w:rsidRPr="00150656">
              <w:rPr>
                <w:rFonts w:ascii="Aptos Narrow" w:eastAsia="Times New Roman" w:hAnsi="Aptos Narrow"/>
                <w:color w:val="000000"/>
                <w:szCs w:val="22"/>
              </w:rPr>
              <w:t>%</w:t>
            </w:r>
          </w:p>
        </w:tc>
        <w:tc>
          <w:tcPr>
            <w:tcW w:w="1980" w:type="dxa"/>
            <w:tcBorders>
              <w:top w:val="nil"/>
              <w:left w:val="nil"/>
              <w:bottom w:val="single" w:sz="4" w:space="0" w:color="auto"/>
              <w:right w:val="single" w:sz="4" w:space="0" w:color="auto"/>
            </w:tcBorders>
            <w:shd w:val="clear" w:color="auto" w:fill="FBE4D5" w:themeFill="accent2" w:themeFillTint="33"/>
            <w:noWrap/>
            <w:vAlign w:val="bottom"/>
            <w:hideMark/>
          </w:tcPr>
          <w:p w14:paraId="1A654B9C" w14:textId="439832BE" w:rsidR="0041584F" w:rsidRPr="00150656" w:rsidRDefault="0041584F" w:rsidP="0041584F">
            <w:pPr>
              <w:jc w:val="right"/>
              <w:rPr>
                <w:rFonts w:ascii="Aptos Narrow" w:eastAsia="Times New Roman" w:hAnsi="Aptos Narrow"/>
                <w:color w:val="000000"/>
                <w:szCs w:val="22"/>
              </w:rPr>
            </w:pPr>
            <w:r w:rsidRPr="00150656">
              <w:rPr>
                <w:rFonts w:ascii="Aptos Narrow" w:eastAsia="Times New Roman" w:hAnsi="Aptos Narrow"/>
                <w:color w:val="000000"/>
                <w:szCs w:val="22"/>
              </w:rPr>
              <w:t>3,</w:t>
            </w:r>
            <w:r w:rsidR="00201621">
              <w:rPr>
                <w:rFonts w:ascii="Aptos Narrow" w:eastAsia="Times New Roman" w:hAnsi="Aptos Narrow"/>
                <w:color w:val="000000"/>
                <w:szCs w:val="22"/>
              </w:rPr>
              <w:t>74</w:t>
            </w:r>
            <w:r w:rsidRPr="00150656">
              <w:rPr>
                <w:rFonts w:ascii="Aptos Narrow" w:eastAsia="Times New Roman" w:hAnsi="Aptos Narrow"/>
                <w:color w:val="000000"/>
                <w:szCs w:val="22"/>
              </w:rPr>
              <w:t>%</w:t>
            </w:r>
          </w:p>
        </w:tc>
        <w:tc>
          <w:tcPr>
            <w:tcW w:w="1880" w:type="dxa"/>
            <w:tcBorders>
              <w:top w:val="nil"/>
              <w:left w:val="nil"/>
              <w:bottom w:val="single" w:sz="4" w:space="0" w:color="auto"/>
              <w:right w:val="single" w:sz="4" w:space="0" w:color="auto"/>
            </w:tcBorders>
            <w:noWrap/>
            <w:vAlign w:val="bottom"/>
            <w:hideMark/>
          </w:tcPr>
          <w:p w14:paraId="3B124F07" w14:textId="233A5CDD" w:rsidR="0041584F" w:rsidRPr="00150656" w:rsidRDefault="00201621" w:rsidP="0041584F">
            <w:pPr>
              <w:jc w:val="right"/>
              <w:rPr>
                <w:rFonts w:ascii="Aptos Narrow" w:eastAsia="Times New Roman" w:hAnsi="Aptos Narrow"/>
                <w:color w:val="000000"/>
                <w:szCs w:val="22"/>
              </w:rPr>
            </w:pPr>
            <w:r>
              <w:rPr>
                <w:rFonts w:ascii="Aptos Narrow" w:eastAsia="Times New Roman" w:hAnsi="Aptos Narrow"/>
                <w:color w:val="000000"/>
                <w:szCs w:val="22"/>
              </w:rPr>
              <w:t>4</w:t>
            </w:r>
            <w:r w:rsidR="0041584F" w:rsidRPr="00150656">
              <w:rPr>
                <w:rFonts w:ascii="Aptos Narrow" w:eastAsia="Times New Roman" w:hAnsi="Aptos Narrow"/>
                <w:color w:val="000000"/>
                <w:szCs w:val="22"/>
              </w:rPr>
              <w:t>,</w:t>
            </w:r>
            <w:r>
              <w:rPr>
                <w:rFonts w:ascii="Aptos Narrow" w:eastAsia="Times New Roman" w:hAnsi="Aptos Narrow"/>
                <w:color w:val="000000"/>
                <w:szCs w:val="22"/>
              </w:rPr>
              <w:t>95</w:t>
            </w:r>
            <w:r w:rsidR="0041584F" w:rsidRPr="00150656">
              <w:rPr>
                <w:rFonts w:ascii="Aptos Narrow" w:eastAsia="Times New Roman" w:hAnsi="Aptos Narrow"/>
                <w:color w:val="000000"/>
                <w:szCs w:val="22"/>
              </w:rPr>
              <w:t>%</w:t>
            </w:r>
          </w:p>
        </w:tc>
      </w:tr>
      <w:tr w:rsidR="0041584F" w:rsidRPr="00150656" w14:paraId="62BB92C0" w14:textId="77777777" w:rsidTr="0041584F">
        <w:trPr>
          <w:trHeight w:val="290"/>
        </w:trPr>
        <w:tc>
          <w:tcPr>
            <w:tcW w:w="2040" w:type="dxa"/>
            <w:tcBorders>
              <w:top w:val="nil"/>
              <w:left w:val="single" w:sz="4" w:space="0" w:color="auto"/>
              <w:bottom w:val="single" w:sz="4" w:space="0" w:color="auto"/>
              <w:right w:val="single" w:sz="4" w:space="0" w:color="auto"/>
            </w:tcBorders>
            <w:noWrap/>
            <w:vAlign w:val="bottom"/>
            <w:hideMark/>
          </w:tcPr>
          <w:p w14:paraId="54D423B9" w14:textId="77777777" w:rsidR="0041584F" w:rsidRPr="00150656" w:rsidRDefault="0041584F" w:rsidP="0041584F">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Dette Privée</w:t>
            </w:r>
          </w:p>
        </w:tc>
        <w:tc>
          <w:tcPr>
            <w:tcW w:w="1296" w:type="dxa"/>
            <w:tcBorders>
              <w:top w:val="nil"/>
              <w:left w:val="nil"/>
              <w:bottom w:val="single" w:sz="4" w:space="0" w:color="auto"/>
              <w:right w:val="single" w:sz="4" w:space="0" w:color="auto"/>
            </w:tcBorders>
            <w:shd w:val="clear" w:color="auto" w:fill="FBE4D5" w:themeFill="accent2" w:themeFillTint="33"/>
            <w:noWrap/>
            <w:vAlign w:val="bottom"/>
            <w:hideMark/>
          </w:tcPr>
          <w:p w14:paraId="696B5030" w14:textId="2CD219A6" w:rsidR="0041584F" w:rsidRPr="00150656" w:rsidRDefault="009E7D7D" w:rsidP="0041584F">
            <w:pPr>
              <w:jc w:val="right"/>
              <w:rPr>
                <w:rFonts w:ascii="Aptos Narrow" w:eastAsia="Times New Roman" w:hAnsi="Aptos Narrow"/>
                <w:color w:val="000000"/>
                <w:szCs w:val="22"/>
              </w:rPr>
            </w:pPr>
            <w:r>
              <w:rPr>
                <w:rFonts w:ascii="Aptos Narrow" w:eastAsia="Times New Roman" w:hAnsi="Aptos Narrow"/>
                <w:color w:val="000000"/>
                <w:szCs w:val="22"/>
              </w:rPr>
              <w:t>6,5</w:t>
            </w:r>
            <w:r w:rsidR="00201621">
              <w:rPr>
                <w:rFonts w:ascii="Aptos Narrow" w:eastAsia="Times New Roman" w:hAnsi="Aptos Narrow"/>
                <w:color w:val="000000"/>
                <w:szCs w:val="22"/>
              </w:rPr>
              <w:t>2</w:t>
            </w:r>
            <w:r w:rsidR="0041584F" w:rsidRPr="00150656">
              <w:rPr>
                <w:rFonts w:ascii="Aptos Narrow" w:eastAsia="Times New Roman" w:hAnsi="Aptos Narrow"/>
                <w:color w:val="000000"/>
                <w:szCs w:val="22"/>
              </w:rPr>
              <w:t>%</w:t>
            </w:r>
          </w:p>
        </w:tc>
        <w:tc>
          <w:tcPr>
            <w:tcW w:w="967" w:type="dxa"/>
            <w:tcBorders>
              <w:top w:val="nil"/>
              <w:left w:val="nil"/>
              <w:bottom w:val="single" w:sz="4" w:space="0" w:color="auto"/>
              <w:right w:val="single" w:sz="4" w:space="0" w:color="auto"/>
            </w:tcBorders>
            <w:noWrap/>
            <w:vAlign w:val="bottom"/>
            <w:hideMark/>
          </w:tcPr>
          <w:p w14:paraId="54F0356D" w14:textId="79B39BD2" w:rsidR="0041584F" w:rsidRPr="00150656" w:rsidRDefault="0041584F" w:rsidP="0041584F">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9E7D7D">
              <w:rPr>
                <w:rFonts w:ascii="Aptos Narrow" w:eastAsia="Times New Roman" w:hAnsi="Aptos Narrow"/>
                <w:color w:val="000000"/>
                <w:szCs w:val="22"/>
              </w:rPr>
              <w:t>3,</w:t>
            </w:r>
            <w:r w:rsidR="00201621">
              <w:rPr>
                <w:rFonts w:ascii="Aptos Narrow" w:eastAsia="Times New Roman" w:hAnsi="Aptos Narrow"/>
                <w:color w:val="000000"/>
                <w:szCs w:val="22"/>
              </w:rPr>
              <w:t>69</w:t>
            </w:r>
            <w:r w:rsidRPr="00150656">
              <w:rPr>
                <w:rFonts w:ascii="Aptos Narrow" w:eastAsia="Times New Roman" w:hAnsi="Aptos Narrow"/>
                <w:color w:val="000000"/>
                <w:szCs w:val="22"/>
              </w:rPr>
              <w:t>%</w:t>
            </w:r>
          </w:p>
        </w:tc>
        <w:tc>
          <w:tcPr>
            <w:tcW w:w="1980" w:type="dxa"/>
            <w:tcBorders>
              <w:top w:val="nil"/>
              <w:left w:val="nil"/>
              <w:bottom w:val="single" w:sz="4" w:space="0" w:color="auto"/>
              <w:right w:val="single" w:sz="4" w:space="0" w:color="auto"/>
            </w:tcBorders>
            <w:shd w:val="clear" w:color="auto" w:fill="FBE4D5" w:themeFill="accent2" w:themeFillTint="33"/>
            <w:noWrap/>
            <w:vAlign w:val="bottom"/>
            <w:hideMark/>
          </w:tcPr>
          <w:p w14:paraId="1E3E7755" w14:textId="61150286" w:rsidR="0041584F" w:rsidRPr="00150656" w:rsidRDefault="009E7D7D" w:rsidP="0041584F">
            <w:pPr>
              <w:jc w:val="right"/>
              <w:rPr>
                <w:rFonts w:ascii="Aptos Narrow" w:eastAsia="Times New Roman" w:hAnsi="Aptos Narrow"/>
                <w:color w:val="000000"/>
                <w:szCs w:val="22"/>
              </w:rPr>
            </w:pPr>
            <w:r>
              <w:rPr>
                <w:rFonts w:ascii="Aptos Narrow" w:eastAsia="Times New Roman" w:hAnsi="Aptos Narrow"/>
                <w:color w:val="000000"/>
                <w:szCs w:val="22"/>
              </w:rPr>
              <w:t>6,54</w:t>
            </w:r>
            <w:r w:rsidR="0041584F" w:rsidRPr="00150656">
              <w:rPr>
                <w:rFonts w:ascii="Aptos Narrow" w:eastAsia="Times New Roman" w:hAnsi="Aptos Narrow"/>
                <w:color w:val="000000"/>
                <w:szCs w:val="22"/>
              </w:rPr>
              <w:t>%</w:t>
            </w:r>
          </w:p>
        </w:tc>
        <w:tc>
          <w:tcPr>
            <w:tcW w:w="1880" w:type="dxa"/>
            <w:tcBorders>
              <w:top w:val="nil"/>
              <w:left w:val="nil"/>
              <w:bottom w:val="single" w:sz="4" w:space="0" w:color="auto"/>
              <w:right w:val="single" w:sz="4" w:space="0" w:color="auto"/>
            </w:tcBorders>
            <w:noWrap/>
            <w:vAlign w:val="bottom"/>
            <w:hideMark/>
          </w:tcPr>
          <w:p w14:paraId="5D74BE76" w14:textId="592D1217" w:rsidR="0041584F" w:rsidRPr="00150656" w:rsidRDefault="0041584F" w:rsidP="0041584F">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9E7D7D">
              <w:rPr>
                <w:rFonts w:ascii="Aptos Narrow" w:eastAsia="Times New Roman" w:hAnsi="Aptos Narrow"/>
                <w:color w:val="000000"/>
                <w:szCs w:val="22"/>
              </w:rPr>
              <w:t>3,</w:t>
            </w:r>
            <w:r w:rsidR="00201621">
              <w:rPr>
                <w:rFonts w:ascii="Aptos Narrow" w:eastAsia="Times New Roman" w:hAnsi="Aptos Narrow"/>
                <w:color w:val="000000"/>
                <w:szCs w:val="22"/>
              </w:rPr>
              <w:t>69</w:t>
            </w:r>
            <w:r w:rsidRPr="00150656">
              <w:rPr>
                <w:rFonts w:ascii="Aptos Narrow" w:eastAsia="Times New Roman" w:hAnsi="Aptos Narrow"/>
                <w:color w:val="000000"/>
                <w:szCs w:val="22"/>
              </w:rPr>
              <w:t>%</w:t>
            </w:r>
          </w:p>
        </w:tc>
      </w:tr>
    </w:tbl>
    <w:p w14:paraId="32B443A8" w14:textId="77777777" w:rsidR="00150656" w:rsidRDefault="00150656" w:rsidP="00894267"/>
    <w:p w14:paraId="7D133A80" w14:textId="77777777" w:rsidR="00150656" w:rsidRDefault="00150656" w:rsidP="00894267"/>
    <w:p w14:paraId="6A37D84F" w14:textId="77777777" w:rsidR="00150656" w:rsidRDefault="00150656" w:rsidP="00894267"/>
    <w:p w14:paraId="31A3DC67" w14:textId="77777777" w:rsidR="002F0C5E" w:rsidRDefault="002F0C5E" w:rsidP="00894267"/>
    <w:p w14:paraId="39FFC7EC" w14:textId="77777777" w:rsidR="002F0C5E" w:rsidRDefault="002F0C5E" w:rsidP="00894267"/>
    <w:p w14:paraId="6568F449" w14:textId="77777777" w:rsidR="002F0C5E" w:rsidRDefault="002F0C5E" w:rsidP="00894267"/>
    <w:tbl>
      <w:tblPr>
        <w:tblpPr w:leftFromText="141" w:rightFromText="141" w:vertAnchor="text" w:horzAnchor="margin" w:tblpY="1135"/>
        <w:tblW w:w="8416" w:type="dxa"/>
        <w:tblCellMar>
          <w:left w:w="70" w:type="dxa"/>
          <w:right w:w="70" w:type="dxa"/>
        </w:tblCellMar>
        <w:tblLook w:val="04A0" w:firstRow="1" w:lastRow="0" w:firstColumn="1" w:lastColumn="0" w:noHBand="0" w:noVBand="1"/>
      </w:tblPr>
      <w:tblGrid>
        <w:gridCol w:w="2040"/>
        <w:gridCol w:w="1296"/>
        <w:gridCol w:w="1200"/>
        <w:gridCol w:w="2000"/>
        <w:gridCol w:w="1880"/>
      </w:tblGrid>
      <w:tr w:rsidR="002F0C5E" w:rsidRPr="00150656" w14:paraId="0576AEC5" w14:textId="77777777" w:rsidTr="00553A1F">
        <w:trPr>
          <w:trHeight w:val="290"/>
        </w:trPr>
        <w:tc>
          <w:tcPr>
            <w:tcW w:w="2040" w:type="dxa"/>
            <w:tcBorders>
              <w:top w:val="single" w:sz="4" w:space="0" w:color="auto"/>
              <w:left w:val="single" w:sz="4" w:space="0" w:color="auto"/>
              <w:bottom w:val="single" w:sz="4" w:space="0" w:color="auto"/>
              <w:right w:val="single" w:sz="4" w:space="0" w:color="auto"/>
            </w:tcBorders>
            <w:shd w:val="clear" w:color="auto" w:fill="C00000"/>
            <w:noWrap/>
            <w:vAlign w:val="bottom"/>
            <w:hideMark/>
          </w:tcPr>
          <w:p w14:paraId="12A89FE0" w14:textId="77777777" w:rsidR="002F0C5E" w:rsidRPr="00150656" w:rsidRDefault="002F0C5E" w:rsidP="00BD6DA7">
            <w:pPr>
              <w:jc w:val="left"/>
              <w:rPr>
                <w:rFonts w:ascii="Aptos Narrow" w:eastAsia="Times New Roman" w:hAnsi="Aptos Narrow"/>
                <w:color w:val="000000"/>
                <w:szCs w:val="22"/>
              </w:rPr>
            </w:pPr>
            <w:r w:rsidRPr="00553A1F">
              <w:rPr>
                <w:rFonts w:ascii="Aptos Narrow" w:eastAsia="Times New Roman" w:hAnsi="Aptos Narrow"/>
                <w:color w:val="FFFFFF" w:themeColor="background1"/>
                <w:szCs w:val="22"/>
              </w:rPr>
              <w:t>15 ans</w:t>
            </w:r>
          </w:p>
        </w:tc>
        <w:tc>
          <w:tcPr>
            <w:tcW w:w="1296" w:type="dxa"/>
            <w:tcBorders>
              <w:top w:val="single" w:sz="4" w:space="0" w:color="auto"/>
              <w:left w:val="nil"/>
              <w:bottom w:val="single" w:sz="4" w:space="0" w:color="auto"/>
              <w:right w:val="single" w:sz="4" w:space="0" w:color="auto"/>
            </w:tcBorders>
            <w:noWrap/>
            <w:vAlign w:val="bottom"/>
            <w:hideMark/>
          </w:tcPr>
          <w:p w14:paraId="6A0A1F01" w14:textId="77777777" w:rsidR="002F0C5E" w:rsidRPr="00150656" w:rsidRDefault="002F0C5E" w:rsidP="00BD6DA7">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Rendements</w:t>
            </w:r>
          </w:p>
        </w:tc>
        <w:tc>
          <w:tcPr>
            <w:tcW w:w="1200" w:type="dxa"/>
            <w:tcBorders>
              <w:top w:val="single" w:sz="4" w:space="0" w:color="auto"/>
              <w:left w:val="nil"/>
              <w:bottom w:val="single" w:sz="4" w:space="0" w:color="auto"/>
              <w:right w:val="single" w:sz="4" w:space="0" w:color="auto"/>
            </w:tcBorders>
            <w:noWrap/>
            <w:vAlign w:val="bottom"/>
            <w:hideMark/>
          </w:tcPr>
          <w:p w14:paraId="21544B69" w14:textId="77777777" w:rsidR="002F0C5E" w:rsidRPr="00150656" w:rsidRDefault="002F0C5E" w:rsidP="00BD6DA7">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Volatilité</w:t>
            </w:r>
          </w:p>
        </w:tc>
        <w:tc>
          <w:tcPr>
            <w:tcW w:w="2000" w:type="dxa"/>
            <w:tcBorders>
              <w:top w:val="single" w:sz="4" w:space="0" w:color="auto"/>
              <w:left w:val="nil"/>
              <w:bottom w:val="single" w:sz="4" w:space="0" w:color="auto"/>
              <w:right w:val="single" w:sz="4" w:space="0" w:color="auto"/>
            </w:tcBorders>
            <w:noWrap/>
            <w:vAlign w:val="bottom"/>
            <w:hideMark/>
          </w:tcPr>
          <w:p w14:paraId="39DDB570" w14:textId="77777777" w:rsidR="002F0C5E" w:rsidRPr="00150656" w:rsidRDefault="002F0C5E" w:rsidP="00BD6DA7">
            <w:pPr>
              <w:jc w:val="left"/>
              <w:rPr>
                <w:rFonts w:ascii="Aptos Narrow" w:eastAsia="Times New Roman" w:hAnsi="Aptos Narrow"/>
                <w:color w:val="000000"/>
                <w:szCs w:val="22"/>
              </w:rPr>
            </w:pPr>
            <w:proofErr w:type="spellStart"/>
            <w:r w:rsidRPr="00150656">
              <w:rPr>
                <w:rFonts w:ascii="Aptos Narrow" w:eastAsia="Times New Roman" w:hAnsi="Aptos Narrow"/>
                <w:color w:val="000000"/>
                <w:szCs w:val="22"/>
              </w:rPr>
              <w:t>Rendemnt</w:t>
            </w:r>
            <w:proofErr w:type="spellEnd"/>
            <w:r w:rsidRPr="00150656">
              <w:rPr>
                <w:rFonts w:ascii="Aptos Narrow" w:eastAsia="Times New Roman" w:hAnsi="Aptos Narrow"/>
                <w:color w:val="000000"/>
                <w:szCs w:val="22"/>
              </w:rPr>
              <w:t xml:space="preserve"> new Model</w:t>
            </w:r>
          </w:p>
        </w:tc>
        <w:tc>
          <w:tcPr>
            <w:tcW w:w="1880" w:type="dxa"/>
            <w:tcBorders>
              <w:top w:val="single" w:sz="4" w:space="0" w:color="auto"/>
              <w:left w:val="nil"/>
              <w:bottom w:val="single" w:sz="4" w:space="0" w:color="auto"/>
              <w:right w:val="single" w:sz="4" w:space="0" w:color="auto"/>
            </w:tcBorders>
            <w:noWrap/>
            <w:vAlign w:val="bottom"/>
            <w:hideMark/>
          </w:tcPr>
          <w:p w14:paraId="09866FAB" w14:textId="77777777" w:rsidR="002F0C5E" w:rsidRPr="00150656" w:rsidRDefault="002F0C5E" w:rsidP="00BD6DA7">
            <w:pPr>
              <w:jc w:val="left"/>
              <w:rPr>
                <w:rFonts w:ascii="Aptos Narrow" w:eastAsia="Times New Roman" w:hAnsi="Aptos Narrow"/>
                <w:color w:val="000000"/>
                <w:szCs w:val="22"/>
              </w:rPr>
            </w:pPr>
            <w:proofErr w:type="spellStart"/>
            <w:r w:rsidRPr="00150656">
              <w:rPr>
                <w:rFonts w:ascii="Aptos Narrow" w:eastAsia="Times New Roman" w:hAnsi="Aptos Narrow"/>
                <w:color w:val="000000"/>
                <w:szCs w:val="22"/>
              </w:rPr>
              <w:t>Volatility</w:t>
            </w:r>
            <w:proofErr w:type="spellEnd"/>
            <w:r w:rsidRPr="00150656">
              <w:rPr>
                <w:rFonts w:ascii="Aptos Narrow" w:eastAsia="Times New Roman" w:hAnsi="Aptos Narrow"/>
                <w:color w:val="000000"/>
                <w:szCs w:val="22"/>
              </w:rPr>
              <w:t xml:space="preserve"> new Model</w:t>
            </w:r>
          </w:p>
        </w:tc>
      </w:tr>
      <w:tr w:rsidR="002F0C5E" w:rsidRPr="00150656" w14:paraId="6B5ED7E9" w14:textId="77777777" w:rsidTr="00553A1F">
        <w:trPr>
          <w:trHeight w:val="290"/>
        </w:trPr>
        <w:tc>
          <w:tcPr>
            <w:tcW w:w="2040" w:type="dxa"/>
            <w:tcBorders>
              <w:top w:val="nil"/>
              <w:left w:val="single" w:sz="4" w:space="0" w:color="auto"/>
              <w:bottom w:val="single" w:sz="4" w:space="0" w:color="auto"/>
              <w:right w:val="single" w:sz="4" w:space="0" w:color="auto"/>
            </w:tcBorders>
            <w:noWrap/>
            <w:vAlign w:val="bottom"/>
            <w:hideMark/>
          </w:tcPr>
          <w:p w14:paraId="351B5F29" w14:textId="77777777" w:rsidR="002F0C5E" w:rsidRPr="00150656" w:rsidRDefault="002F0C5E" w:rsidP="00BD6DA7">
            <w:pPr>
              <w:jc w:val="left"/>
              <w:rPr>
                <w:rFonts w:ascii="Aptos Narrow" w:eastAsia="Times New Roman" w:hAnsi="Aptos Narrow"/>
                <w:b/>
                <w:bCs/>
                <w:color w:val="000000"/>
                <w:szCs w:val="22"/>
              </w:rPr>
            </w:pPr>
            <w:proofErr w:type="spellStart"/>
            <w:r w:rsidRPr="00150656">
              <w:rPr>
                <w:rFonts w:ascii="Aptos Narrow" w:eastAsia="Times New Roman" w:hAnsi="Aptos Narrow"/>
                <w:b/>
                <w:bCs/>
                <w:color w:val="000000"/>
                <w:szCs w:val="22"/>
              </w:rPr>
              <w:t>Oblig</w:t>
            </w:r>
            <w:proofErr w:type="spellEnd"/>
            <w:r w:rsidRPr="00150656">
              <w:rPr>
                <w:rFonts w:ascii="Aptos Narrow" w:eastAsia="Times New Roman" w:hAnsi="Aptos Narrow"/>
                <w:b/>
                <w:bCs/>
                <w:color w:val="000000"/>
                <w:szCs w:val="22"/>
              </w:rPr>
              <w:t xml:space="preserve"> Crédit</w:t>
            </w:r>
          </w:p>
        </w:tc>
        <w:tc>
          <w:tcPr>
            <w:tcW w:w="1296" w:type="dxa"/>
            <w:tcBorders>
              <w:top w:val="nil"/>
              <w:left w:val="nil"/>
              <w:bottom w:val="single" w:sz="4" w:space="0" w:color="auto"/>
              <w:right w:val="single" w:sz="4" w:space="0" w:color="auto"/>
            </w:tcBorders>
            <w:shd w:val="clear" w:color="auto" w:fill="FBE4D5" w:themeFill="accent2" w:themeFillTint="33"/>
            <w:noWrap/>
            <w:vAlign w:val="bottom"/>
            <w:hideMark/>
          </w:tcPr>
          <w:p w14:paraId="761E6615" w14:textId="3FC2A669" w:rsidR="002F0C5E" w:rsidRPr="00150656" w:rsidRDefault="002F0C5E" w:rsidP="00BD6DA7">
            <w:pPr>
              <w:jc w:val="right"/>
              <w:rPr>
                <w:rFonts w:ascii="Aptos Narrow" w:eastAsia="Times New Roman" w:hAnsi="Aptos Narrow"/>
                <w:color w:val="000000"/>
                <w:szCs w:val="22"/>
              </w:rPr>
            </w:pPr>
            <w:r w:rsidRPr="00150656">
              <w:rPr>
                <w:rFonts w:ascii="Aptos Narrow" w:eastAsia="Times New Roman" w:hAnsi="Aptos Narrow"/>
                <w:color w:val="000000"/>
                <w:szCs w:val="22"/>
              </w:rPr>
              <w:t>3,</w:t>
            </w:r>
            <w:r w:rsidR="00201621">
              <w:rPr>
                <w:rFonts w:ascii="Aptos Narrow" w:eastAsia="Times New Roman" w:hAnsi="Aptos Narrow"/>
                <w:color w:val="000000"/>
                <w:szCs w:val="22"/>
              </w:rPr>
              <w:t>34</w:t>
            </w:r>
            <w:r w:rsidRPr="00150656">
              <w:rPr>
                <w:rFonts w:ascii="Aptos Narrow" w:eastAsia="Times New Roman" w:hAnsi="Aptos Narrow"/>
                <w:color w:val="000000"/>
                <w:szCs w:val="22"/>
              </w:rPr>
              <w:t>%</w:t>
            </w:r>
          </w:p>
        </w:tc>
        <w:tc>
          <w:tcPr>
            <w:tcW w:w="1200" w:type="dxa"/>
            <w:tcBorders>
              <w:top w:val="nil"/>
              <w:left w:val="nil"/>
              <w:bottom w:val="single" w:sz="4" w:space="0" w:color="auto"/>
              <w:right w:val="single" w:sz="4" w:space="0" w:color="auto"/>
            </w:tcBorders>
            <w:noWrap/>
            <w:vAlign w:val="bottom"/>
            <w:hideMark/>
          </w:tcPr>
          <w:p w14:paraId="073F2AB2" w14:textId="7279AB3C" w:rsidR="002F0C5E" w:rsidRPr="00150656" w:rsidRDefault="00201621" w:rsidP="00BD6DA7">
            <w:pPr>
              <w:jc w:val="right"/>
              <w:rPr>
                <w:rFonts w:ascii="Aptos Narrow" w:eastAsia="Times New Roman" w:hAnsi="Aptos Narrow"/>
                <w:color w:val="000000"/>
                <w:szCs w:val="22"/>
              </w:rPr>
            </w:pPr>
            <w:r>
              <w:rPr>
                <w:rFonts w:ascii="Aptos Narrow" w:eastAsia="Times New Roman" w:hAnsi="Aptos Narrow"/>
                <w:color w:val="000000"/>
                <w:szCs w:val="22"/>
              </w:rPr>
              <w:t>4,69</w:t>
            </w:r>
            <w:r w:rsidR="002F0C5E" w:rsidRPr="00150656">
              <w:rPr>
                <w:rFonts w:ascii="Aptos Narrow" w:eastAsia="Times New Roman" w:hAnsi="Aptos Narrow"/>
                <w:color w:val="000000"/>
                <w:szCs w:val="22"/>
              </w:rPr>
              <w:t>%</w:t>
            </w:r>
          </w:p>
        </w:tc>
        <w:tc>
          <w:tcPr>
            <w:tcW w:w="2000" w:type="dxa"/>
            <w:tcBorders>
              <w:top w:val="nil"/>
              <w:left w:val="nil"/>
              <w:bottom w:val="single" w:sz="4" w:space="0" w:color="auto"/>
              <w:right w:val="single" w:sz="4" w:space="0" w:color="auto"/>
            </w:tcBorders>
            <w:shd w:val="clear" w:color="auto" w:fill="FBE4D5" w:themeFill="accent2" w:themeFillTint="33"/>
            <w:noWrap/>
            <w:vAlign w:val="bottom"/>
            <w:hideMark/>
          </w:tcPr>
          <w:p w14:paraId="1D5593E8" w14:textId="1B1D8F86" w:rsidR="002F0C5E" w:rsidRPr="00150656" w:rsidRDefault="002F0C5E" w:rsidP="00BD6DA7">
            <w:pPr>
              <w:jc w:val="right"/>
              <w:rPr>
                <w:rFonts w:ascii="Aptos Narrow" w:eastAsia="Times New Roman" w:hAnsi="Aptos Narrow"/>
                <w:color w:val="000000"/>
                <w:szCs w:val="22"/>
              </w:rPr>
            </w:pPr>
            <w:r w:rsidRPr="00150656">
              <w:rPr>
                <w:rFonts w:ascii="Aptos Narrow" w:eastAsia="Times New Roman" w:hAnsi="Aptos Narrow"/>
                <w:color w:val="000000"/>
                <w:szCs w:val="22"/>
              </w:rPr>
              <w:t>3,</w:t>
            </w:r>
            <w:r w:rsidR="00201621">
              <w:rPr>
                <w:rFonts w:ascii="Aptos Narrow" w:eastAsia="Times New Roman" w:hAnsi="Aptos Narrow"/>
                <w:color w:val="000000"/>
                <w:szCs w:val="22"/>
              </w:rPr>
              <w:t>36</w:t>
            </w:r>
            <w:r w:rsidRPr="00150656">
              <w:rPr>
                <w:rFonts w:ascii="Aptos Narrow" w:eastAsia="Times New Roman" w:hAnsi="Aptos Narrow"/>
                <w:color w:val="000000"/>
                <w:szCs w:val="22"/>
              </w:rPr>
              <w:t>%</w:t>
            </w:r>
          </w:p>
        </w:tc>
        <w:tc>
          <w:tcPr>
            <w:tcW w:w="1880" w:type="dxa"/>
            <w:tcBorders>
              <w:top w:val="nil"/>
              <w:left w:val="nil"/>
              <w:bottom w:val="single" w:sz="4" w:space="0" w:color="auto"/>
              <w:right w:val="single" w:sz="4" w:space="0" w:color="auto"/>
            </w:tcBorders>
            <w:noWrap/>
            <w:vAlign w:val="bottom"/>
            <w:hideMark/>
          </w:tcPr>
          <w:p w14:paraId="7717E952" w14:textId="6BBED514" w:rsidR="002F0C5E" w:rsidRPr="00150656" w:rsidRDefault="00201621" w:rsidP="00BD6DA7">
            <w:pPr>
              <w:jc w:val="right"/>
              <w:rPr>
                <w:rFonts w:ascii="Aptos Narrow" w:eastAsia="Times New Roman" w:hAnsi="Aptos Narrow"/>
                <w:color w:val="000000"/>
                <w:szCs w:val="22"/>
              </w:rPr>
            </w:pPr>
            <w:r>
              <w:rPr>
                <w:rFonts w:ascii="Aptos Narrow" w:eastAsia="Times New Roman" w:hAnsi="Aptos Narrow"/>
                <w:color w:val="000000"/>
                <w:szCs w:val="22"/>
              </w:rPr>
              <w:t>4</w:t>
            </w:r>
            <w:r w:rsidR="002F0C5E" w:rsidRPr="00150656">
              <w:rPr>
                <w:rFonts w:ascii="Aptos Narrow" w:eastAsia="Times New Roman" w:hAnsi="Aptos Narrow"/>
                <w:color w:val="000000"/>
                <w:szCs w:val="22"/>
              </w:rPr>
              <w:t>,</w:t>
            </w:r>
            <w:r>
              <w:rPr>
                <w:rFonts w:ascii="Aptos Narrow" w:eastAsia="Times New Roman" w:hAnsi="Aptos Narrow"/>
                <w:color w:val="000000"/>
                <w:szCs w:val="22"/>
              </w:rPr>
              <w:t>69</w:t>
            </w:r>
            <w:r w:rsidR="002F0C5E" w:rsidRPr="00150656">
              <w:rPr>
                <w:rFonts w:ascii="Aptos Narrow" w:eastAsia="Times New Roman" w:hAnsi="Aptos Narrow"/>
                <w:color w:val="000000"/>
                <w:szCs w:val="22"/>
              </w:rPr>
              <w:t>%</w:t>
            </w:r>
          </w:p>
        </w:tc>
      </w:tr>
      <w:tr w:rsidR="002F0C5E" w:rsidRPr="00150656" w14:paraId="164F89A0" w14:textId="77777777" w:rsidTr="00553A1F">
        <w:trPr>
          <w:trHeight w:val="290"/>
        </w:trPr>
        <w:tc>
          <w:tcPr>
            <w:tcW w:w="2040" w:type="dxa"/>
            <w:tcBorders>
              <w:top w:val="nil"/>
              <w:left w:val="single" w:sz="4" w:space="0" w:color="auto"/>
              <w:bottom w:val="single" w:sz="4" w:space="0" w:color="auto"/>
              <w:right w:val="single" w:sz="4" w:space="0" w:color="auto"/>
            </w:tcBorders>
            <w:noWrap/>
            <w:vAlign w:val="bottom"/>
            <w:hideMark/>
          </w:tcPr>
          <w:p w14:paraId="308DFFDB" w14:textId="77777777" w:rsidR="002F0C5E" w:rsidRPr="00150656" w:rsidRDefault="002F0C5E" w:rsidP="00BD6DA7">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Dette Privée</w:t>
            </w:r>
          </w:p>
        </w:tc>
        <w:tc>
          <w:tcPr>
            <w:tcW w:w="1296" w:type="dxa"/>
            <w:tcBorders>
              <w:top w:val="nil"/>
              <w:left w:val="nil"/>
              <w:bottom w:val="single" w:sz="4" w:space="0" w:color="auto"/>
              <w:right w:val="single" w:sz="4" w:space="0" w:color="auto"/>
            </w:tcBorders>
            <w:shd w:val="clear" w:color="auto" w:fill="FBE4D5" w:themeFill="accent2" w:themeFillTint="33"/>
            <w:noWrap/>
            <w:vAlign w:val="bottom"/>
            <w:hideMark/>
          </w:tcPr>
          <w:p w14:paraId="529D31ED" w14:textId="5DC99074" w:rsidR="002F0C5E" w:rsidRPr="00150656" w:rsidRDefault="001E1E43" w:rsidP="00BD6DA7">
            <w:pPr>
              <w:jc w:val="right"/>
              <w:rPr>
                <w:rFonts w:ascii="Aptos Narrow" w:eastAsia="Times New Roman" w:hAnsi="Aptos Narrow"/>
                <w:color w:val="000000"/>
                <w:szCs w:val="22"/>
              </w:rPr>
            </w:pPr>
            <w:r>
              <w:rPr>
                <w:rFonts w:ascii="Aptos Narrow" w:eastAsia="Times New Roman" w:hAnsi="Aptos Narrow"/>
                <w:color w:val="000000"/>
                <w:szCs w:val="22"/>
              </w:rPr>
              <w:t>5</w:t>
            </w:r>
            <w:r w:rsidR="00201621">
              <w:rPr>
                <w:rFonts w:ascii="Aptos Narrow" w:eastAsia="Times New Roman" w:hAnsi="Aptos Narrow"/>
                <w:color w:val="000000"/>
                <w:szCs w:val="22"/>
              </w:rPr>
              <w:t>,81</w:t>
            </w:r>
            <w:r w:rsidR="002F0C5E" w:rsidRPr="00150656">
              <w:rPr>
                <w:rFonts w:ascii="Aptos Narrow" w:eastAsia="Times New Roman" w:hAnsi="Aptos Narrow"/>
                <w:color w:val="000000"/>
                <w:szCs w:val="22"/>
              </w:rPr>
              <w:t>%</w:t>
            </w:r>
          </w:p>
        </w:tc>
        <w:tc>
          <w:tcPr>
            <w:tcW w:w="1200" w:type="dxa"/>
            <w:tcBorders>
              <w:top w:val="nil"/>
              <w:left w:val="nil"/>
              <w:bottom w:val="single" w:sz="4" w:space="0" w:color="auto"/>
              <w:right w:val="single" w:sz="4" w:space="0" w:color="auto"/>
            </w:tcBorders>
            <w:noWrap/>
            <w:vAlign w:val="bottom"/>
            <w:hideMark/>
          </w:tcPr>
          <w:p w14:paraId="739121DE" w14:textId="543A1116" w:rsidR="002F0C5E" w:rsidRPr="00150656" w:rsidRDefault="002F0C5E" w:rsidP="00BD6DA7">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1E1E43">
              <w:rPr>
                <w:rFonts w:ascii="Aptos Narrow" w:eastAsia="Times New Roman" w:hAnsi="Aptos Narrow"/>
                <w:color w:val="000000"/>
                <w:szCs w:val="22"/>
              </w:rPr>
              <w:t>3</w:t>
            </w:r>
            <w:r w:rsidRPr="00150656">
              <w:rPr>
                <w:rFonts w:ascii="Aptos Narrow" w:eastAsia="Times New Roman" w:hAnsi="Aptos Narrow"/>
                <w:color w:val="000000"/>
                <w:szCs w:val="22"/>
              </w:rPr>
              <w:t>,</w:t>
            </w:r>
            <w:r w:rsidR="00201621">
              <w:rPr>
                <w:rFonts w:ascii="Aptos Narrow" w:eastAsia="Times New Roman" w:hAnsi="Aptos Narrow"/>
                <w:color w:val="000000"/>
                <w:szCs w:val="22"/>
              </w:rPr>
              <w:t>2</w:t>
            </w:r>
            <w:r w:rsidR="001E1E43">
              <w:rPr>
                <w:rFonts w:ascii="Aptos Narrow" w:eastAsia="Times New Roman" w:hAnsi="Aptos Narrow"/>
                <w:color w:val="000000"/>
                <w:szCs w:val="22"/>
              </w:rPr>
              <w:t>0</w:t>
            </w:r>
            <w:r w:rsidRPr="00150656">
              <w:rPr>
                <w:rFonts w:ascii="Aptos Narrow" w:eastAsia="Times New Roman" w:hAnsi="Aptos Narrow"/>
                <w:color w:val="000000"/>
                <w:szCs w:val="22"/>
              </w:rPr>
              <w:t>%</w:t>
            </w:r>
          </w:p>
        </w:tc>
        <w:tc>
          <w:tcPr>
            <w:tcW w:w="2000" w:type="dxa"/>
            <w:tcBorders>
              <w:top w:val="nil"/>
              <w:left w:val="nil"/>
              <w:bottom w:val="single" w:sz="4" w:space="0" w:color="auto"/>
              <w:right w:val="single" w:sz="4" w:space="0" w:color="auto"/>
            </w:tcBorders>
            <w:shd w:val="clear" w:color="auto" w:fill="FBE4D5" w:themeFill="accent2" w:themeFillTint="33"/>
            <w:noWrap/>
            <w:vAlign w:val="bottom"/>
            <w:hideMark/>
          </w:tcPr>
          <w:p w14:paraId="21CD3A83" w14:textId="57B257B7" w:rsidR="002F0C5E" w:rsidRPr="00150656" w:rsidRDefault="001E1E43" w:rsidP="00BD6DA7">
            <w:pPr>
              <w:jc w:val="right"/>
              <w:rPr>
                <w:rFonts w:ascii="Aptos Narrow" w:eastAsia="Times New Roman" w:hAnsi="Aptos Narrow"/>
                <w:color w:val="000000"/>
                <w:szCs w:val="22"/>
              </w:rPr>
            </w:pPr>
            <w:r>
              <w:rPr>
                <w:rFonts w:ascii="Aptos Narrow" w:eastAsia="Times New Roman" w:hAnsi="Aptos Narrow"/>
                <w:color w:val="000000"/>
                <w:szCs w:val="22"/>
              </w:rPr>
              <w:t>5,</w:t>
            </w:r>
            <w:r w:rsidR="00201621">
              <w:rPr>
                <w:rFonts w:ascii="Aptos Narrow" w:eastAsia="Times New Roman" w:hAnsi="Aptos Narrow"/>
                <w:color w:val="000000"/>
                <w:szCs w:val="22"/>
              </w:rPr>
              <w:t>82</w:t>
            </w:r>
            <w:r w:rsidR="002F0C5E" w:rsidRPr="00150656">
              <w:rPr>
                <w:rFonts w:ascii="Aptos Narrow" w:eastAsia="Times New Roman" w:hAnsi="Aptos Narrow"/>
                <w:color w:val="000000"/>
                <w:szCs w:val="22"/>
              </w:rPr>
              <w:t>%</w:t>
            </w:r>
          </w:p>
        </w:tc>
        <w:tc>
          <w:tcPr>
            <w:tcW w:w="1880" w:type="dxa"/>
            <w:tcBorders>
              <w:top w:val="nil"/>
              <w:left w:val="nil"/>
              <w:bottom w:val="single" w:sz="4" w:space="0" w:color="auto"/>
              <w:right w:val="single" w:sz="4" w:space="0" w:color="auto"/>
            </w:tcBorders>
            <w:noWrap/>
            <w:vAlign w:val="bottom"/>
            <w:hideMark/>
          </w:tcPr>
          <w:p w14:paraId="594A669D" w14:textId="1D6F9E39" w:rsidR="002F0C5E" w:rsidRPr="00150656" w:rsidRDefault="002F0C5E" w:rsidP="00BD6DA7">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1E1E43">
              <w:rPr>
                <w:rFonts w:ascii="Aptos Narrow" w:eastAsia="Times New Roman" w:hAnsi="Aptos Narrow"/>
                <w:color w:val="000000"/>
                <w:szCs w:val="22"/>
              </w:rPr>
              <w:t>3</w:t>
            </w:r>
            <w:r w:rsidRPr="00150656">
              <w:rPr>
                <w:rFonts w:ascii="Aptos Narrow" w:eastAsia="Times New Roman" w:hAnsi="Aptos Narrow"/>
                <w:color w:val="000000"/>
                <w:szCs w:val="22"/>
              </w:rPr>
              <w:t>,</w:t>
            </w:r>
            <w:r w:rsidR="00201621">
              <w:rPr>
                <w:rFonts w:ascii="Aptos Narrow" w:eastAsia="Times New Roman" w:hAnsi="Aptos Narrow"/>
                <w:color w:val="000000"/>
                <w:szCs w:val="22"/>
              </w:rPr>
              <w:t>20</w:t>
            </w:r>
            <w:r w:rsidRPr="00150656">
              <w:rPr>
                <w:rFonts w:ascii="Aptos Narrow" w:eastAsia="Times New Roman" w:hAnsi="Aptos Narrow"/>
                <w:color w:val="000000"/>
                <w:szCs w:val="22"/>
              </w:rPr>
              <w:t>%</w:t>
            </w:r>
          </w:p>
        </w:tc>
      </w:tr>
    </w:tbl>
    <w:p w14:paraId="2593AB13" w14:textId="77777777" w:rsidR="002F0C5E" w:rsidRDefault="002F0C5E" w:rsidP="00894267"/>
    <w:p w14:paraId="31383659" w14:textId="77777777" w:rsidR="002F0C5E" w:rsidRDefault="002F0C5E" w:rsidP="00894267"/>
    <w:p w14:paraId="18589016" w14:textId="77777777" w:rsidR="0041584F" w:rsidRDefault="0041584F" w:rsidP="00894267"/>
    <w:p w14:paraId="40EC1165" w14:textId="77777777" w:rsidR="0041584F" w:rsidRDefault="0041584F" w:rsidP="00894267"/>
    <w:p w14:paraId="41EBAB5E" w14:textId="77777777" w:rsidR="002F0C5E" w:rsidRDefault="002F0C5E" w:rsidP="00894267"/>
    <w:p w14:paraId="7C165881" w14:textId="77777777" w:rsidR="002F0C5E" w:rsidRDefault="002F0C5E" w:rsidP="00894267"/>
    <w:p w14:paraId="7034CFF2" w14:textId="77777777" w:rsidR="00BD6DA7" w:rsidRDefault="00BD6DA7" w:rsidP="00894267">
      <w:pPr>
        <w:rPr>
          <w:rFonts w:asciiTheme="minorHAnsi" w:hAnsiTheme="minorHAnsi" w:cstheme="minorHAnsi"/>
          <w:sz w:val="24"/>
          <w:szCs w:val="24"/>
        </w:rPr>
      </w:pPr>
    </w:p>
    <w:p w14:paraId="527B35AD" w14:textId="77777777" w:rsidR="00BD6DA7" w:rsidRDefault="00BD6DA7" w:rsidP="00894267">
      <w:pPr>
        <w:rPr>
          <w:rFonts w:asciiTheme="minorHAnsi" w:hAnsiTheme="minorHAnsi" w:cstheme="minorHAnsi"/>
          <w:sz w:val="24"/>
          <w:szCs w:val="24"/>
        </w:rPr>
      </w:pPr>
    </w:p>
    <w:p w14:paraId="0113B35C" w14:textId="77777777" w:rsidR="00BD6DA7" w:rsidRDefault="00BD6DA7" w:rsidP="00894267">
      <w:pPr>
        <w:rPr>
          <w:rFonts w:asciiTheme="minorHAnsi" w:hAnsiTheme="minorHAnsi" w:cstheme="minorHAnsi"/>
          <w:sz w:val="24"/>
          <w:szCs w:val="24"/>
        </w:rPr>
      </w:pPr>
    </w:p>
    <w:p w14:paraId="5139D2B8" w14:textId="77777777" w:rsidR="00BD6DA7" w:rsidRDefault="00BD6DA7" w:rsidP="00894267">
      <w:pPr>
        <w:rPr>
          <w:rFonts w:asciiTheme="minorHAnsi" w:hAnsiTheme="minorHAnsi" w:cstheme="minorHAnsi"/>
          <w:sz w:val="24"/>
          <w:szCs w:val="24"/>
        </w:rPr>
      </w:pPr>
    </w:p>
    <w:p w14:paraId="605FA5B7" w14:textId="6BD4792E" w:rsidR="002F0C5E" w:rsidRPr="002F0C5E" w:rsidRDefault="002F0C5E" w:rsidP="00894267">
      <w:pPr>
        <w:rPr>
          <w:rFonts w:asciiTheme="minorHAnsi" w:hAnsiTheme="minorHAnsi" w:cstheme="minorHAnsi"/>
          <w:sz w:val="24"/>
          <w:szCs w:val="24"/>
        </w:rPr>
      </w:pPr>
      <w:r w:rsidRPr="002F0C5E">
        <w:rPr>
          <w:rFonts w:asciiTheme="minorHAnsi" w:hAnsiTheme="minorHAnsi" w:cstheme="minorHAnsi"/>
          <w:sz w:val="24"/>
          <w:szCs w:val="24"/>
        </w:rPr>
        <w:t xml:space="preserve">Les rendements calibrés sur 20 ans sont meilleurs que ceux calibrés sur 15 ans, de même que les volatilités sur 20 ans sont aussi plus importantes. </w:t>
      </w:r>
    </w:p>
    <w:p w14:paraId="57164A4E" w14:textId="5C1EF326" w:rsidR="002F0C5E" w:rsidRPr="002F0C5E" w:rsidRDefault="002F0C5E" w:rsidP="00894267">
      <w:pPr>
        <w:rPr>
          <w:rFonts w:asciiTheme="minorHAnsi" w:hAnsiTheme="minorHAnsi" w:cstheme="minorHAnsi"/>
          <w:sz w:val="24"/>
          <w:szCs w:val="24"/>
        </w:rPr>
      </w:pPr>
      <w:r w:rsidRPr="002F0C5E">
        <w:rPr>
          <w:rFonts w:asciiTheme="minorHAnsi" w:hAnsiTheme="minorHAnsi" w:cstheme="minorHAnsi"/>
          <w:sz w:val="24"/>
          <w:szCs w:val="24"/>
        </w:rPr>
        <w:t>Les changements opérés sur les modèles permettent aussi de gagner en termes de rendement sans augmenter la volatilité.</w:t>
      </w:r>
    </w:p>
    <w:p w14:paraId="21FAD344" w14:textId="77777777" w:rsidR="002F0C5E" w:rsidRDefault="002F0C5E" w:rsidP="00894267"/>
    <w:p w14:paraId="20F8F520" w14:textId="5B78C145" w:rsidR="002F0C5E" w:rsidRDefault="002F0C5E" w:rsidP="00894267">
      <w:r w:rsidRPr="00D37F7A">
        <w:rPr>
          <w:rFonts w:asciiTheme="minorHAnsi" w:hAnsiTheme="minorHAnsi" w:cstheme="minorHAnsi"/>
          <w:sz w:val="24"/>
          <w:szCs w:val="24"/>
        </w:rPr>
        <w:t xml:space="preserve">Voici une trajectoire moyenne de rendement de ces </w:t>
      </w:r>
      <w:r>
        <w:rPr>
          <w:rFonts w:asciiTheme="minorHAnsi" w:hAnsiTheme="minorHAnsi" w:cstheme="minorHAnsi"/>
          <w:sz w:val="24"/>
          <w:szCs w:val="24"/>
        </w:rPr>
        <w:t>obligations zéros coupons</w:t>
      </w:r>
      <w:r w:rsidRPr="00D37F7A">
        <w:rPr>
          <w:rFonts w:asciiTheme="minorHAnsi" w:hAnsiTheme="minorHAnsi" w:cstheme="minorHAnsi"/>
          <w:sz w:val="24"/>
          <w:szCs w:val="24"/>
        </w:rPr>
        <w:t> :</w:t>
      </w:r>
    </w:p>
    <w:p w14:paraId="67E88C84" w14:textId="77777777" w:rsidR="00150656" w:rsidRDefault="00150656" w:rsidP="00894267"/>
    <w:p w14:paraId="08BAD0F4" w14:textId="521D8203" w:rsidR="00150656" w:rsidRDefault="00150656" w:rsidP="002F0C5E">
      <w:pPr>
        <w:ind w:firstLine="708"/>
      </w:pPr>
    </w:p>
    <w:p w14:paraId="43324A39" w14:textId="77777777" w:rsidR="00150656" w:rsidRDefault="00150656" w:rsidP="00894267"/>
    <w:p w14:paraId="3A21F769" w14:textId="77777777" w:rsidR="00150656" w:rsidRDefault="00150656" w:rsidP="00894267"/>
    <w:p w14:paraId="34092199" w14:textId="77777777" w:rsidR="00150656" w:rsidRDefault="00150656" w:rsidP="00894267"/>
    <w:p w14:paraId="7D9BD3FF" w14:textId="1DF58BC0" w:rsidR="00894267" w:rsidRDefault="00894267" w:rsidP="00894267">
      <w:pPr>
        <w:pStyle w:val="Titre2"/>
      </w:pPr>
      <w:bookmarkStart w:id="107" w:name="_Toc230250994"/>
      <w:proofErr w:type="spellStart"/>
      <w:proofErr w:type="gramStart"/>
      <w:r>
        <w:t>Immobilier,Infrastructures</w:t>
      </w:r>
      <w:proofErr w:type="spellEnd"/>
      <w:proofErr w:type="gramEnd"/>
      <w:r>
        <w:t xml:space="preserve"> et Actions non cotées</w:t>
      </w:r>
      <w:bookmarkEnd w:id="107"/>
    </w:p>
    <w:p w14:paraId="260181D3" w14:textId="77777777" w:rsidR="00150656" w:rsidRDefault="00150656" w:rsidP="00150656"/>
    <w:p w14:paraId="422746A0" w14:textId="77777777" w:rsidR="00150656" w:rsidRDefault="00150656" w:rsidP="00150656"/>
    <w:p w14:paraId="79746000" w14:textId="25100CFC" w:rsidR="00DD7C5C" w:rsidRPr="00BD6DA7" w:rsidRDefault="00DD7C5C" w:rsidP="00150656">
      <w:pPr>
        <w:rPr>
          <w:rFonts w:asciiTheme="minorHAnsi" w:hAnsiTheme="minorHAnsi" w:cstheme="minorHAnsi"/>
          <w:sz w:val="24"/>
          <w:szCs w:val="24"/>
        </w:rPr>
      </w:pPr>
      <w:r w:rsidRPr="00BD6DA7">
        <w:rPr>
          <w:rFonts w:asciiTheme="minorHAnsi" w:hAnsiTheme="minorHAnsi" w:cstheme="minorHAnsi"/>
          <w:sz w:val="24"/>
          <w:szCs w:val="24"/>
        </w:rPr>
        <w:t>Ces dernières classes d’actifs sont diffusés avec un modèle de Black and Scholes, utilisant les paramètres calibrés précédemment. Ces diffusions permettent ainsi d’avoir les rendements et volatilités de chacune de ces classes d’actifs :</w:t>
      </w:r>
    </w:p>
    <w:p w14:paraId="404A07E3" w14:textId="77777777" w:rsidR="00DD7C5C" w:rsidRDefault="00DD7C5C" w:rsidP="00150656"/>
    <w:p w14:paraId="473043F5" w14:textId="77777777" w:rsidR="00DD7C5C" w:rsidRDefault="00DD7C5C" w:rsidP="00150656"/>
    <w:tbl>
      <w:tblPr>
        <w:tblpPr w:leftFromText="141" w:rightFromText="141" w:vertAnchor="text" w:horzAnchor="margin" w:tblpXSpec="center" w:tblpY="-27"/>
        <w:tblW w:w="5640" w:type="dxa"/>
        <w:tblCellMar>
          <w:left w:w="70" w:type="dxa"/>
          <w:right w:w="70" w:type="dxa"/>
        </w:tblCellMar>
        <w:tblLook w:val="04A0" w:firstRow="1" w:lastRow="0" w:firstColumn="1" w:lastColumn="0" w:noHBand="0" w:noVBand="1"/>
      </w:tblPr>
      <w:tblGrid>
        <w:gridCol w:w="2674"/>
        <w:gridCol w:w="1699"/>
        <w:gridCol w:w="1267"/>
      </w:tblGrid>
      <w:tr w:rsidR="00DD7C5C" w:rsidRPr="00150656" w14:paraId="2EEFC821" w14:textId="77777777" w:rsidTr="00A54837">
        <w:trPr>
          <w:trHeight w:val="362"/>
        </w:trPr>
        <w:tc>
          <w:tcPr>
            <w:tcW w:w="2674" w:type="dxa"/>
            <w:tcBorders>
              <w:top w:val="single" w:sz="4" w:space="0" w:color="auto"/>
              <w:left w:val="single" w:sz="4" w:space="0" w:color="auto"/>
              <w:bottom w:val="single" w:sz="4" w:space="0" w:color="auto"/>
              <w:right w:val="single" w:sz="4" w:space="0" w:color="auto"/>
            </w:tcBorders>
            <w:shd w:val="clear" w:color="auto" w:fill="C00000"/>
            <w:noWrap/>
            <w:vAlign w:val="bottom"/>
            <w:hideMark/>
          </w:tcPr>
          <w:p w14:paraId="042C4445" w14:textId="77777777" w:rsidR="00DD7C5C" w:rsidRPr="00150656" w:rsidRDefault="00DD7C5C" w:rsidP="00DD7C5C">
            <w:pPr>
              <w:jc w:val="left"/>
              <w:rPr>
                <w:rFonts w:ascii="Aptos Narrow" w:eastAsia="Times New Roman" w:hAnsi="Aptos Narrow"/>
                <w:color w:val="000000"/>
                <w:szCs w:val="22"/>
              </w:rPr>
            </w:pPr>
            <w:r w:rsidRPr="00553A1F">
              <w:rPr>
                <w:rFonts w:ascii="Aptos Narrow" w:eastAsia="Times New Roman" w:hAnsi="Aptos Narrow"/>
                <w:color w:val="FFFFFF" w:themeColor="background1"/>
                <w:szCs w:val="22"/>
              </w:rPr>
              <w:t>20 ans</w:t>
            </w:r>
          </w:p>
        </w:tc>
        <w:tc>
          <w:tcPr>
            <w:tcW w:w="1699"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3143CCDB" w14:textId="77777777" w:rsidR="00DD7C5C" w:rsidRPr="00150656" w:rsidRDefault="00DD7C5C" w:rsidP="00DD7C5C">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Rendements</w:t>
            </w:r>
          </w:p>
        </w:tc>
        <w:tc>
          <w:tcPr>
            <w:tcW w:w="1267"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1116B378" w14:textId="77777777" w:rsidR="00DD7C5C" w:rsidRPr="00150656" w:rsidRDefault="00DD7C5C" w:rsidP="00DD7C5C">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Volatilité</w:t>
            </w:r>
          </w:p>
        </w:tc>
      </w:tr>
      <w:tr w:rsidR="00DD7C5C" w:rsidRPr="00150656" w14:paraId="1CF3F153" w14:textId="77777777" w:rsidTr="00A54837">
        <w:trPr>
          <w:trHeight w:val="362"/>
        </w:trPr>
        <w:tc>
          <w:tcPr>
            <w:tcW w:w="267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3FDD630B" w14:textId="77777777" w:rsidR="00DD7C5C" w:rsidRPr="00150656" w:rsidRDefault="00DD7C5C" w:rsidP="00DD7C5C">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Immobilier</w:t>
            </w:r>
          </w:p>
        </w:tc>
        <w:tc>
          <w:tcPr>
            <w:tcW w:w="1699" w:type="dxa"/>
            <w:tcBorders>
              <w:top w:val="nil"/>
              <w:left w:val="nil"/>
              <w:bottom w:val="single" w:sz="4" w:space="0" w:color="auto"/>
              <w:right w:val="single" w:sz="4" w:space="0" w:color="auto"/>
            </w:tcBorders>
            <w:noWrap/>
            <w:vAlign w:val="bottom"/>
            <w:hideMark/>
          </w:tcPr>
          <w:p w14:paraId="2B2D7AA8" w14:textId="22F1F19F" w:rsidR="00DD7C5C" w:rsidRPr="00150656" w:rsidRDefault="00DD7C5C" w:rsidP="00DD7C5C">
            <w:pPr>
              <w:jc w:val="right"/>
              <w:rPr>
                <w:rFonts w:ascii="Aptos Narrow" w:eastAsia="Times New Roman" w:hAnsi="Aptos Narrow"/>
                <w:color w:val="000000"/>
                <w:szCs w:val="22"/>
              </w:rPr>
            </w:pPr>
            <w:r w:rsidRPr="00150656">
              <w:rPr>
                <w:rFonts w:ascii="Aptos Narrow" w:eastAsia="Times New Roman" w:hAnsi="Aptos Narrow"/>
                <w:color w:val="000000"/>
                <w:szCs w:val="22"/>
              </w:rPr>
              <w:t>5,6</w:t>
            </w:r>
            <w:r w:rsidR="009E7D7D">
              <w:rPr>
                <w:rFonts w:ascii="Aptos Narrow" w:eastAsia="Times New Roman" w:hAnsi="Aptos Narrow"/>
                <w:color w:val="000000"/>
                <w:szCs w:val="22"/>
              </w:rPr>
              <w:t>5</w:t>
            </w:r>
            <w:r w:rsidRPr="00150656">
              <w:rPr>
                <w:rFonts w:ascii="Aptos Narrow" w:eastAsia="Times New Roman" w:hAnsi="Aptos Narrow"/>
                <w:color w:val="000000"/>
                <w:szCs w:val="22"/>
              </w:rPr>
              <w:t>%</w:t>
            </w:r>
          </w:p>
        </w:tc>
        <w:tc>
          <w:tcPr>
            <w:tcW w:w="1267" w:type="dxa"/>
            <w:tcBorders>
              <w:top w:val="nil"/>
              <w:left w:val="nil"/>
              <w:bottom w:val="single" w:sz="4" w:space="0" w:color="auto"/>
              <w:right w:val="single" w:sz="4" w:space="0" w:color="auto"/>
            </w:tcBorders>
            <w:noWrap/>
            <w:vAlign w:val="bottom"/>
            <w:hideMark/>
          </w:tcPr>
          <w:p w14:paraId="0AC75AD2" w14:textId="74B64334" w:rsidR="00DD7C5C" w:rsidRPr="00150656" w:rsidRDefault="00DD7C5C" w:rsidP="00DD7C5C">
            <w:pPr>
              <w:jc w:val="right"/>
              <w:rPr>
                <w:rFonts w:ascii="Aptos Narrow" w:eastAsia="Times New Roman" w:hAnsi="Aptos Narrow"/>
                <w:color w:val="000000"/>
                <w:szCs w:val="22"/>
              </w:rPr>
            </w:pPr>
            <w:r w:rsidRPr="00150656">
              <w:rPr>
                <w:rFonts w:ascii="Aptos Narrow" w:eastAsia="Times New Roman" w:hAnsi="Aptos Narrow"/>
                <w:color w:val="000000"/>
                <w:szCs w:val="22"/>
              </w:rPr>
              <w:t>6,</w:t>
            </w:r>
            <w:r w:rsidR="009E7D7D">
              <w:rPr>
                <w:rFonts w:ascii="Aptos Narrow" w:eastAsia="Times New Roman" w:hAnsi="Aptos Narrow"/>
                <w:color w:val="000000"/>
                <w:szCs w:val="22"/>
              </w:rPr>
              <w:t>16</w:t>
            </w:r>
            <w:r w:rsidRPr="00150656">
              <w:rPr>
                <w:rFonts w:ascii="Aptos Narrow" w:eastAsia="Times New Roman" w:hAnsi="Aptos Narrow"/>
                <w:color w:val="000000"/>
                <w:szCs w:val="22"/>
              </w:rPr>
              <w:t>%</w:t>
            </w:r>
          </w:p>
        </w:tc>
      </w:tr>
      <w:tr w:rsidR="00DD7C5C" w:rsidRPr="00150656" w14:paraId="1E21CB06" w14:textId="77777777" w:rsidTr="00A54837">
        <w:trPr>
          <w:trHeight w:val="362"/>
        </w:trPr>
        <w:tc>
          <w:tcPr>
            <w:tcW w:w="267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557DB81F" w14:textId="77777777" w:rsidR="00DD7C5C" w:rsidRPr="00150656" w:rsidRDefault="00DD7C5C" w:rsidP="00DD7C5C">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 xml:space="preserve">Private </w:t>
            </w:r>
            <w:proofErr w:type="spellStart"/>
            <w:r w:rsidRPr="00150656">
              <w:rPr>
                <w:rFonts w:ascii="Aptos Narrow" w:eastAsia="Times New Roman" w:hAnsi="Aptos Narrow"/>
                <w:b/>
                <w:bCs/>
                <w:color w:val="000000"/>
                <w:szCs w:val="22"/>
              </w:rPr>
              <w:t>Equity</w:t>
            </w:r>
            <w:proofErr w:type="spellEnd"/>
          </w:p>
        </w:tc>
        <w:tc>
          <w:tcPr>
            <w:tcW w:w="1699" w:type="dxa"/>
            <w:tcBorders>
              <w:top w:val="nil"/>
              <w:left w:val="nil"/>
              <w:bottom w:val="single" w:sz="4" w:space="0" w:color="auto"/>
              <w:right w:val="single" w:sz="4" w:space="0" w:color="auto"/>
            </w:tcBorders>
            <w:noWrap/>
            <w:vAlign w:val="bottom"/>
            <w:hideMark/>
          </w:tcPr>
          <w:p w14:paraId="530D553A" w14:textId="1BB163F9" w:rsidR="00DD7C5C" w:rsidRPr="00150656" w:rsidRDefault="00DD7C5C" w:rsidP="00DD7C5C">
            <w:pPr>
              <w:jc w:val="right"/>
              <w:rPr>
                <w:rFonts w:ascii="Aptos Narrow" w:eastAsia="Times New Roman" w:hAnsi="Aptos Narrow"/>
                <w:color w:val="000000"/>
                <w:szCs w:val="22"/>
              </w:rPr>
            </w:pPr>
            <w:r w:rsidRPr="00150656">
              <w:rPr>
                <w:rFonts w:ascii="Aptos Narrow" w:eastAsia="Times New Roman" w:hAnsi="Aptos Narrow"/>
                <w:color w:val="000000"/>
                <w:szCs w:val="22"/>
              </w:rPr>
              <w:t>7,</w:t>
            </w:r>
            <w:r w:rsidR="009E7D7D">
              <w:rPr>
                <w:rFonts w:ascii="Aptos Narrow" w:eastAsia="Times New Roman" w:hAnsi="Aptos Narrow"/>
                <w:color w:val="000000"/>
                <w:szCs w:val="22"/>
              </w:rPr>
              <w:t>10</w:t>
            </w:r>
            <w:r w:rsidRPr="00150656">
              <w:rPr>
                <w:rFonts w:ascii="Aptos Narrow" w:eastAsia="Times New Roman" w:hAnsi="Aptos Narrow"/>
                <w:color w:val="000000"/>
                <w:szCs w:val="22"/>
              </w:rPr>
              <w:t>%</w:t>
            </w:r>
          </w:p>
        </w:tc>
        <w:tc>
          <w:tcPr>
            <w:tcW w:w="1267" w:type="dxa"/>
            <w:tcBorders>
              <w:top w:val="nil"/>
              <w:left w:val="nil"/>
              <w:bottom w:val="single" w:sz="4" w:space="0" w:color="auto"/>
              <w:right w:val="single" w:sz="4" w:space="0" w:color="auto"/>
            </w:tcBorders>
            <w:noWrap/>
            <w:vAlign w:val="bottom"/>
            <w:hideMark/>
          </w:tcPr>
          <w:p w14:paraId="418B755A" w14:textId="47BB5EE8" w:rsidR="00DD7C5C" w:rsidRPr="00150656" w:rsidRDefault="009E7D7D" w:rsidP="00DD7C5C">
            <w:pPr>
              <w:jc w:val="right"/>
              <w:rPr>
                <w:rFonts w:ascii="Aptos Narrow" w:eastAsia="Times New Roman" w:hAnsi="Aptos Narrow"/>
                <w:color w:val="000000"/>
                <w:szCs w:val="22"/>
              </w:rPr>
            </w:pPr>
            <w:r>
              <w:rPr>
                <w:rFonts w:ascii="Aptos Narrow" w:eastAsia="Times New Roman" w:hAnsi="Aptos Narrow"/>
                <w:color w:val="000000"/>
                <w:szCs w:val="22"/>
              </w:rPr>
              <w:t>29,94</w:t>
            </w:r>
            <w:r w:rsidR="00DD7C5C" w:rsidRPr="00150656">
              <w:rPr>
                <w:rFonts w:ascii="Aptos Narrow" w:eastAsia="Times New Roman" w:hAnsi="Aptos Narrow"/>
                <w:color w:val="000000"/>
                <w:szCs w:val="22"/>
              </w:rPr>
              <w:t>%</w:t>
            </w:r>
          </w:p>
        </w:tc>
      </w:tr>
      <w:tr w:rsidR="00DD7C5C" w:rsidRPr="00150656" w14:paraId="1260E5ED" w14:textId="77777777" w:rsidTr="00A54837">
        <w:trPr>
          <w:trHeight w:val="362"/>
        </w:trPr>
        <w:tc>
          <w:tcPr>
            <w:tcW w:w="267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11766A0B" w14:textId="77777777" w:rsidR="00DD7C5C" w:rsidRPr="00150656" w:rsidRDefault="00DD7C5C" w:rsidP="00DD7C5C">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Infrastructure</w:t>
            </w:r>
          </w:p>
        </w:tc>
        <w:tc>
          <w:tcPr>
            <w:tcW w:w="1699" w:type="dxa"/>
            <w:tcBorders>
              <w:top w:val="nil"/>
              <w:left w:val="nil"/>
              <w:bottom w:val="single" w:sz="4" w:space="0" w:color="auto"/>
              <w:right w:val="single" w:sz="4" w:space="0" w:color="auto"/>
            </w:tcBorders>
            <w:noWrap/>
            <w:vAlign w:val="bottom"/>
            <w:hideMark/>
          </w:tcPr>
          <w:p w14:paraId="06CED8B4" w14:textId="5582A8DD" w:rsidR="00DD7C5C" w:rsidRPr="00150656" w:rsidRDefault="00FF2A60" w:rsidP="00DD7C5C">
            <w:pPr>
              <w:jc w:val="right"/>
              <w:rPr>
                <w:rFonts w:ascii="Aptos Narrow" w:eastAsia="Times New Roman" w:hAnsi="Aptos Narrow"/>
                <w:color w:val="000000"/>
                <w:szCs w:val="22"/>
              </w:rPr>
            </w:pPr>
            <w:r>
              <w:rPr>
                <w:rFonts w:ascii="Aptos Narrow" w:eastAsia="Times New Roman" w:hAnsi="Aptos Narrow"/>
                <w:color w:val="000000"/>
                <w:szCs w:val="22"/>
              </w:rPr>
              <w:t>6,5</w:t>
            </w:r>
            <w:r w:rsidR="009E7D7D">
              <w:rPr>
                <w:rFonts w:ascii="Aptos Narrow" w:eastAsia="Times New Roman" w:hAnsi="Aptos Narrow"/>
                <w:color w:val="000000"/>
                <w:szCs w:val="22"/>
              </w:rPr>
              <w:t>0</w:t>
            </w:r>
            <w:r w:rsidR="00DD7C5C" w:rsidRPr="00150656">
              <w:rPr>
                <w:rFonts w:ascii="Aptos Narrow" w:eastAsia="Times New Roman" w:hAnsi="Aptos Narrow"/>
                <w:color w:val="000000"/>
                <w:szCs w:val="22"/>
              </w:rPr>
              <w:t>%</w:t>
            </w:r>
          </w:p>
        </w:tc>
        <w:tc>
          <w:tcPr>
            <w:tcW w:w="1267" w:type="dxa"/>
            <w:tcBorders>
              <w:top w:val="nil"/>
              <w:left w:val="nil"/>
              <w:bottom w:val="single" w:sz="4" w:space="0" w:color="auto"/>
              <w:right w:val="single" w:sz="4" w:space="0" w:color="auto"/>
            </w:tcBorders>
            <w:noWrap/>
            <w:vAlign w:val="bottom"/>
            <w:hideMark/>
          </w:tcPr>
          <w:p w14:paraId="485C276A" w14:textId="794B189C" w:rsidR="00DD7C5C" w:rsidRPr="00150656" w:rsidRDefault="00DD7C5C" w:rsidP="00DD7C5C">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FF2A60">
              <w:rPr>
                <w:rFonts w:ascii="Aptos Narrow" w:eastAsia="Times New Roman" w:hAnsi="Aptos Narrow"/>
                <w:color w:val="000000"/>
                <w:szCs w:val="22"/>
              </w:rPr>
              <w:t>3,</w:t>
            </w:r>
            <w:r w:rsidR="009E7D7D">
              <w:rPr>
                <w:rFonts w:ascii="Aptos Narrow" w:eastAsia="Times New Roman" w:hAnsi="Aptos Narrow"/>
                <w:color w:val="000000"/>
                <w:szCs w:val="22"/>
              </w:rPr>
              <w:t>58</w:t>
            </w:r>
            <w:r w:rsidRPr="00150656">
              <w:rPr>
                <w:rFonts w:ascii="Aptos Narrow" w:eastAsia="Times New Roman" w:hAnsi="Aptos Narrow"/>
                <w:color w:val="000000"/>
                <w:szCs w:val="22"/>
              </w:rPr>
              <w:t>%</w:t>
            </w:r>
          </w:p>
        </w:tc>
      </w:tr>
    </w:tbl>
    <w:p w14:paraId="167FC864" w14:textId="77777777" w:rsidR="00150656" w:rsidRDefault="00150656" w:rsidP="00150656"/>
    <w:p w14:paraId="4AA03AF4" w14:textId="77777777" w:rsidR="00150656" w:rsidRDefault="00150656" w:rsidP="00150656"/>
    <w:p w14:paraId="3B4C063D" w14:textId="77777777" w:rsidR="00150656" w:rsidRDefault="00150656" w:rsidP="00150656"/>
    <w:p w14:paraId="5D3360D0" w14:textId="77777777" w:rsidR="00150656" w:rsidRDefault="00150656" w:rsidP="00150656"/>
    <w:p w14:paraId="3D6D7955" w14:textId="77777777" w:rsidR="00150656" w:rsidRDefault="00150656" w:rsidP="00150656"/>
    <w:p w14:paraId="7BCCFC93" w14:textId="77777777" w:rsidR="00150656" w:rsidRPr="00150656" w:rsidRDefault="00150656" w:rsidP="00150656"/>
    <w:p w14:paraId="76133FF5" w14:textId="77777777" w:rsidR="00DD7C5C" w:rsidRDefault="00DD7C5C" w:rsidP="00444EC9">
      <w:pPr>
        <w:spacing w:after="120"/>
        <w:rPr>
          <w:rFonts w:asciiTheme="minorHAnsi" w:hAnsiTheme="minorHAnsi" w:cs="Calibri"/>
          <w:sz w:val="24"/>
          <w:szCs w:val="24"/>
        </w:rPr>
      </w:pPr>
    </w:p>
    <w:tbl>
      <w:tblPr>
        <w:tblpPr w:leftFromText="141" w:rightFromText="141" w:vertAnchor="text" w:horzAnchor="margin" w:tblpXSpec="center" w:tblpY="-38"/>
        <w:tblW w:w="5620" w:type="dxa"/>
        <w:tblCellMar>
          <w:left w:w="70" w:type="dxa"/>
          <w:right w:w="70" w:type="dxa"/>
        </w:tblCellMar>
        <w:tblLook w:val="04A0" w:firstRow="1" w:lastRow="0" w:firstColumn="1" w:lastColumn="0" w:noHBand="0" w:noVBand="1"/>
      </w:tblPr>
      <w:tblGrid>
        <w:gridCol w:w="2528"/>
        <w:gridCol w:w="1606"/>
        <w:gridCol w:w="1486"/>
      </w:tblGrid>
      <w:tr w:rsidR="00202A75" w:rsidRPr="00150656" w14:paraId="639874E0" w14:textId="77777777" w:rsidTr="00A54837">
        <w:trPr>
          <w:trHeight w:val="462"/>
        </w:trPr>
        <w:tc>
          <w:tcPr>
            <w:tcW w:w="2528" w:type="dxa"/>
            <w:tcBorders>
              <w:top w:val="single" w:sz="4" w:space="0" w:color="auto"/>
              <w:left w:val="single" w:sz="4" w:space="0" w:color="auto"/>
              <w:bottom w:val="single" w:sz="4" w:space="0" w:color="auto"/>
              <w:right w:val="single" w:sz="4" w:space="0" w:color="auto"/>
            </w:tcBorders>
            <w:shd w:val="clear" w:color="auto" w:fill="C00000"/>
            <w:noWrap/>
            <w:vAlign w:val="bottom"/>
            <w:hideMark/>
          </w:tcPr>
          <w:p w14:paraId="5049C842" w14:textId="77777777" w:rsidR="00202A75" w:rsidRPr="00150656" w:rsidRDefault="00202A75" w:rsidP="00202A75">
            <w:pPr>
              <w:jc w:val="left"/>
              <w:rPr>
                <w:rFonts w:ascii="Aptos Narrow" w:eastAsia="Times New Roman" w:hAnsi="Aptos Narrow"/>
                <w:color w:val="000000"/>
                <w:szCs w:val="22"/>
              </w:rPr>
            </w:pPr>
            <w:r w:rsidRPr="00553A1F">
              <w:rPr>
                <w:rFonts w:ascii="Aptos Narrow" w:eastAsia="Times New Roman" w:hAnsi="Aptos Narrow"/>
                <w:color w:val="FFFFFF" w:themeColor="background1"/>
                <w:szCs w:val="22"/>
              </w:rPr>
              <w:t>15 ans</w:t>
            </w:r>
          </w:p>
        </w:tc>
        <w:tc>
          <w:tcPr>
            <w:tcW w:w="1606"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399461C5" w14:textId="77777777" w:rsidR="00202A75" w:rsidRPr="00150656" w:rsidRDefault="00202A75" w:rsidP="00202A75">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Rendements</w:t>
            </w:r>
          </w:p>
        </w:tc>
        <w:tc>
          <w:tcPr>
            <w:tcW w:w="1486"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0C779B96" w14:textId="77777777" w:rsidR="00202A75" w:rsidRPr="00150656" w:rsidRDefault="00202A75" w:rsidP="00202A75">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Volatilité</w:t>
            </w:r>
          </w:p>
        </w:tc>
      </w:tr>
      <w:tr w:rsidR="00202A75" w:rsidRPr="00150656" w14:paraId="5942212F" w14:textId="77777777" w:rsidTr="00A54837">
        <w:trPr>
          <w:trHeight w:val="462"/>
        </w:trPr>
        <w:tc>
          <w:tcPr>
            <w:tcW w:w="2528"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6AC895BB" w14:textId="77777777" w:rsidR="00202A75" w:rsidRPr="00150656" w:rsidRDefault="00202A75" w:rsidP="00202A75">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Immobilier</w:t>
            </w:r>
          </w:p>
        </w:tc>
        <w:tc>
          <w:tcPr>
            <w:tcW w:w="1606" w:type="dxa"/>
            <w:tcBorders>
              <w:top w:val="nil"/>
              <w:left w:val="nil"/>
              <w:bottom w:val="single" w:sz="4" w:space="0" w:color="auto"/>
              <w:right w:val="single" w:sz="4" w:space="0" w:color="auto"/>
            </w:tcBorders>
            <w:noWrap/>
            <w:vAlign w:val="bottom"/>
            <w:hideMark/>
          </w:tcPr>
          <w:p w14:paraId="2C251767" w14:textId="42F04089"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4,8</w:t>
            </w:r>
            <w:r w:rsidR="001E1E43">
              <w:rPr>
                <w:rFonts w:ascii="Aptos Narrow" w:eastAsia="Times New Roman" w:hAnsi="Aptos Narrow"/>
                <w:color w:val="000000"/>
                <w:szCs w:val="22"/>
              </w:rPr>
              <w:t>0</w:t>
            </w:r>
            <w:r w:rsidRPr="00150656">
              <w:rPr>
                <w:rFonts w:ascii="Aptos Narrow" w:eastAsia="Times New Roman" w:hAnsi="Aptos Narrow"/>
                <w:color w:val="000000"/>
                <w:szCs w:val="22"/>
              </w:rPr>
              <w:t>%</w:t>
            </w:r>
          </w:p>
        </w:tc>
        <w:tc>
          <w:tcPr>
            <w:tcW w:w="1486" w:type="dxa"/>
            <w:tcBorders>
              <w:top w:val="nil"/>
              <w:left w:val="nil"/>
              <w:bottom w:val="single" w:sz="4" w:space="0" w:color="auto"/>
              <w:right w:val="single" w:sz="4" w:space="0" w:color="auto"/>
            </w:tcBorders>
            <w:noWrap/>
            <w:vAlign w:val="bottom"/>
            <w:hideMark/>
          </w:tcPr>
          <w:p w14:paraId="25FF969F" w14:textId="2CF6CD6B"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7,</w:t>
            </w:r>
            <w:r w:rsidR="001E1E43">
              <w:rPr>
                <w:rFonts w:ascii="Aptos Narrow" w:eastAsia="Times New Roman" w:hAnsi="Aptos Narrow"/>
                <w:color w:val="000000"/>
                <w:szCs w:val="22"/>
              </w:rPr>
              <w:t>19</w:t>
            </w:r>
            <w:r w:rsidRPr="00150656">
              <w:rPr>
                <w:rFonts w:ascii="Aptos Narrow" w:eastAsia="Times New Roman" w:hAnsi="Aptos Narrow"/>
                <w:color w:val="000000"/>
                <w:szCs w:val="22"/>
              </w:rPr>
              <w:t>%</w:t>
            </w:r>
          </w:p>
        </w:tc>
      </w:tr>
      <w:tr w:rsidR="00202A75" w:rsidRPr="00150656" w14:paraId="35CFED36" w14:textId="77777777" w:rsidTr="00A54837">
        <w:trPr>
          <w:trHeight w:val="462"/>
        </w:trPr>
        <w:tc>
          <w:tcPr>
            <w:tcW w:w="2528"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58FFF698" w14:textId="77777777" w:rsidR="00202A75" w:rsidRPr="00150656" w:rsidRDefault="00202A75" w:rsidP="00202A75">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 xml:space="preserve">Private </w:t>
            </w:r>
            <w:proofErr w:type="spellStart"/>
            <w:r w:rsidRPr="00150656">
              <w:rPr>
                <w:rFonts w:ascii="Aptos Narrow" w:eastAsia="Times New Roman" w:hAnsi="Aptos Narrow"/>
                <w:b/>
                <w:bCs/>
                <w:color w:val="000000"/>
                <w:szCs w:val="22"/>
              </w:rPr>
              <w:t>Equity</w:t>
            </w:r>
            <w:proofErr w:type="spellEnd"/>
          </w:p>
        </w:tc>
        <w:tc>
          <w:tcPr>
            <w:tcW w:w="1606" w:type="dxa"/>
            <w:tcBorders>
              <w:top w:val="nil"/>
              <w:left w:val="nil"/>
              <w:bottom w:val="single" w:sz="4" w:space="0" w:color="auto"/>
              <w:right w:val="single" w:sz="4" w:space="0" w:color="auto"/>
            </w:tcBorders>
            <w:noWrap/>
            <w:vAlign w:val="bottom"/>
            <w:hideMark/>
          </w:tcPr>
          <w:p w14:paraId="6EA3FBFC" w14:textId="32B9F928"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11,9</w:t>
            </w:r>
            <w:r w:rsidR="001E1E43">
              <w:rPr>
                <w:rFonts w:ascii="Aptos Narrow" w:eastAsia="Times New Roman" w:hAnsi="Aptos Narrow"/>
                <w:color w:val="000000"/>
                <w:szCs w:val="22"/>
              </w:rPr>
              <w:t>1</w:t>
            </w:r>
            <w:r w:rsidRPr="00150656">
              <w:rPr>
                <w:rFonts w:ascii="Aptos Narrow" w:eastAsia="Times New Roman" w:hAnsi="Aptos Narrow"/>
                <w:color w:val="000000"/>
                <w:szCs w:val="22"/>
              </w:rPr>
              <w:t>%</w:t>
            </w:r>
          </w:p>
        </w:tc>
        <w:tc>
          <w:tcPr>
            <w:tcW w:w="1486" w:type="dxa"/>
            <w:tcBorders>
              <w:top w:val="nil"/>
              <w:left w:val="nil"/>
              <w:bottom w:val="single" w:sz="4" w:space="0" w:color="auto"/>
              <w:right w:val="single" w:sz="4" w:space="0" w:color="auto"/>
            </w:tcBorders>
            <w:noWrap/>
            <w:vAlign w:val="bottom"/>
            <w:hideMark/>
          </w:tcPr>
          <w:p w14:paraId="2406D96D" w14:textId="3E3C67C8"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19,</w:t>
            </w:r>
            <w:r w:rsidR="001E1E43">
              <w:rPr>
                <w:rFonts w:ascii="Aptos Narrow" w:eastAsia="Times New Roman" w:hAnsi="Aptos Narrow"/>
                <w:color w:val="000000"/>
                <w:szCs w:val="22"/>
              </w:rPr>
              <w:t>44</w:t>
            </w:r>
            <w:r w:rsidRPr="00150656">
              <w:rPr>
                <w:rFonts w:ascii="Aptos Narrow" w:eastAsia="Times New Roman" w:hAnsi="Aptos Narrow"/>
                <w:color w:val="000000"/>
                <w:szCs w:val="22"/>
              </w:rPr>
              <w:t>%</w:t>
            </w:r>
          </w:p>
        </w:tc>
      </w:tr>
      <w:tr w:rsidR="00202A75" w:rsidRPr="00150656" w14:paraId="002C31C0" w14:textId="77777777" w:rsidTr="00A54837">
        <w:trPr>
          <w:trHeight w:val="462"/>
        </w:trPr>
        <w:tc>
          <w:tcPr>
            <w:tcW w:w="2528"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04CBF674" w14:textId="77777777" w:rsidR="00202A75" w:rsidRPr="00150656" w:rsidRDefault="00202A75" w:rsidP="00202A75">
            <w:pPr>
              <w:jc w:val="left"/>
              <w:rPr>
                <w:rFonts w:ascii="Aptos Narrow" w:eastAsia="Times New Roman" w:hAnsi="Aptos Narrow"/>
                <w:b/>
                <w:bCs/>
                <w:color w:val="000000"/>
                <w:szCs w:val="22"/>
              </w:rPr>
            </w:pPr>
            <w:r w:rsidRPr="00150656">
              <w:rPr>
                <w:rFonts w:ascii="Aptos Narrow" w:eastAsia="Times New Roman" w:hAnsi="Aptos Narrow"/>
                <w:b/>
                <w:bCs/>
                <w:color w:val="000000"/>
                <w:szCs w:val="22"/>
              </w:rPr>
              <w:t>Infrastructure</w:t>
            </w:r>
          </w:p>
        </w:tc>
        <w:tc>
          <w:tcPr>
            <w:tcW w:w="1606" w:type="dxa"/>
            <w:tcBorders>
              <w:top w:val="nil"/>
              <w:left w:val="nil"/>
              <w:bottom w:val="single" w:sz="4" w:space="0" w:color="auto"/>
              <w:right w:val="single" w:sz="4" w:space="0" w:color="auto"/>
            </w:tcBorders>
            <w:noWrap/>
            <w:vAlign w:val="bottom"/>
            <w:hideMark/>
          </w:tcPr>
          <w:p w14:paraId="1FBA7EB5" w14:textId="680CC108"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7,</w:t>
            </w:r>
            <w:r w:rsidR="001E1E43">
              <w:rPr>
                <w:rFonts w:ascii="Aptos Narrow" w:eastAsia="Times New Roman" w:hAnsi="Aptos Narrow"/>
                <w:color w:val="000000"/>
                <w:szCs w:val="22"/>
              </w:rPr>
              <w:t>35</w:t>
            </w:r>
            <w:r w:rsidRPr="00150656">
              <w:rPr>
                <w:rFonts w:ascii="Aptos Narrow" w:eastAsia="Times New Roman" w:hAnsi="Aptos Narrow"/>
                <w:color w:val="000000"/>
                <w:szCs w:val="22"/>
              </w:rPr>
              <w:t>%</w:t>
            </w:r>
          </w:p>
        </w:tc>
        <w:tc>
          <w:tcPr>
            <w:tcW w:w="1486" w:type="dxa"/>
            <w:tcBorders>
              <w:top w:val="nil"/>
              <w:left w:val="nil"/>
              <w:bottom w:val="single" w:sz="4" w:space="0" w:color="auto"/>
              <w:right w:val="single" w:sz="4" w:space="0" w:color="auto"/>
            </w:tcBorders>
            <w:noWrap/>
            <w:vAlign w:val="bottom"/>
            <w:hideMark/>
          </w:tcPr>
          <w:p w14:paraId="509BB2EE" w14:textId="3210DC52" w:rsidR="00202A75" w:rsidRPr="00150656" w:rsidRDefault="00202A75" w:rsidP="00202A75">
            <w:pPr>
              <w:jc w:val="right"/>
              <w:rPr>
                <w:rFonts w:ascii="Aptos Narrow" w:eastAsia="Times New Roman" w:hAnsi="Aptos Narrow"/>
                <w:color w:val="000000"/>
                <w:szCs w:val="22"/>
              </w:rPr>
            </w:pPr>
            <w:r w:rsidRPr="00150656">
              <w:rPr>
                <w:rFonts w:ascii="Aptos Narrow" w:eastAsia="Times New Roman" w:hAnsi="Aptos Narrow"/>
                <w:color w:val="000000"/>
                <w:szCs w:val="22"/>
              </w:rPr>
              <w:t>1</w:t>
            </w:r>
            <w:r w:rsidR="001E1E43">
              <w:rPr>
                <w:rFonts w:ascii="Aptos Narrow" w:eastAsia="Times New Roman" w:hAnsi="Aptos Narrow"/>
                <w:color w:val="000000"/>
                <w:szCs w:val="22"/>
              </w:rPr>
              <w:t>3.49</w:t>
            </w:r>
            <w:r w:rsidRPr="00150656">
              <w:rPr>
                <w:rFonts w:ascii="Aptos Narrow" w:eastAsia="Times New Roman" w:hAnsi="Aptos Narrow"/>
                <w:color w:val="000000"/>
                <w:szCs w:val="22"/>
              </w:rPr>
              <w:t>%</w:t>
            </w:r>
          </w:p>
        </w:tc>
      </w:tr>
    </w:tbl>
    <w:p w14:paraId="4630548E" w14:textId="77777777" w:rsidR="00DD7C5C" w:rsidRDefault="00DD7C5C" w:rsidP="00444EC9">
      <w:pPr>
        <w:spacing w:after="120"/>
        <w:rPr>
          <w:rFonts w:asciiTheme="minorHAnsi" w:hAnsiTheme="minorHAnsi" w:cs="Calibri"/>
          <w:sz w:val="24"/>
          <w:szCs w:val="24"/>
        </w:rPr>
      </w:pPr>
    </w:p>
    <w:p w14:paraId="7F8F9F0C" w14:textId="77777777" w:rsidR="00DD7C5C" w:rsidRDefault="00DD7C5C" w:rsidP="00444EC9">
      <w:pPr>
        <w:spacing w:after="120"/>
        <w:rPr>
          <w:rFonts w:asciiTheme="minorHAnsi" w:hAnsiTheme="minorHAnsi" w:cs="Calibri"/>
          <w:sz w:val="24"/>
          <w:szCs w:val="24"/>
        </w:rPr>
      </w:pPr>
    </w:p>
    <w:p w14:paraId="0D76EF57" w14:textId="77777777" w:rsidR="00BD6DA7" w:rsidRDefault="00BD6DA7" w:rsidP="00444EC9">
      <w:pPr>
        <w:spacing w:after="120"/>
        <w:rPr>
          <w:rFonts w:asciiTheme="minorHAnsi" w:hAnsiTheme="minorHAnsi" w:cs="Calibri"/>
          <w:sz w:val="24"/>
          <w:szCs w:val="24"/>
        </w:rPr>
      </w:pPr>
    </w:p>
    <w:p w14:paraId="7A09A7BE" w14:textId="77777777" w:rsidR="00BD6DA7" w:rsidRDefault="00BD6DA7" w:rsidP="00444EC9">
      <w:pPr>
        <w:spacing w:after="120"/>
        <w:rPr>
          <w:rFonts w:asciiTheme="minorHAnsi" w:hAnsiTheme="minorHAnsi" w:cs="Calibri"/>
          <w:sz w:val="24"/>
          <w:szCs w:val="24"/>
        </w:rPr>
      </w:pPr>
    </w:p>
    <w:p w14:paraId="2AB3E590" w14:textId="77777777" w:rsidR="00BD6DA7" w:rsidRDefault="00BD6DA7" w:rsidP="00444EC9">
      <w:pPr>
        <w:spacing w:after="120"/>
        <w:rPr>
          <w:rFonts w:asciiTheme="minorHAnsi" w:hAnsiTheme="minorHAnsi" w:cs="Calibri"/>
          <w:sz w:val="24"/>
          <w:szCs w:val="24"/>
        </w:rPr>
      </w:pPr>
    </w:p>
    <w:p w14:paraId="41DCF382" w14:textId="77777777" w:rsidR="00BD6DA7" w:rsidRDefault="00BD6DA7" w:rsidP="00444EC9">
      <w:pPr>
        <w:spacing w:after="120"/>
        <w:rPr>
          <w:rFonts w:asciiTheme="minorHAnsi" w:hAnsiTheme="minorHAnsi" w:cs="Calibri"/>
          <w:sz w:val="24"/>
          <w:szCs w:val="24"/>
        </w:rPr>
      </w:pPr>
    </w:p>
    <w:p w14:paraId="732DB644" w14:textId="527A88BF" w:rsidR="00DD7C5C" w:rsidRDefault="00DD7C5C" w:rsidP="00444EC9">
      <w:pPr>
        <w:spacing w:after="120"/>
        <w:rPr>
          <w:rFonts w:asciiTheme="minorHAnsi" w:hAnsiTheme="minorHAnsi" w:cs="Calibri"/>
          <w:sz w:val="24"/>
          <w:szCs w:val="24"/>
        </w:rPr>
      </w:pPr>
      <w:r>
        <w:rPr>
          <w:rFonts w:asciiTheme="minorHAnsi" w:hAnsiTheme="minorHAnsi" w:cs="Calibri"/>
          <w:sz w:val="24"/>
          <w:szCs w:val="24"/>
        </w:rPr>
        <w:t>Les actions non cotées et l’infrastructure permet de meilleurs rendements lorsque les paramètres sont calibrés sur 15 ans pour une volatilité moindre pour les actions non cotées et similaire pour l’infrastructure.  L’immobilier, quant à lui, offre un meilleur rendement lorsqu’il est calibré sur 20 ans pour une volatilité moindre.</w:t>
      </w:r>
    </w:p>
    <w:p w14:paraId="69043447" w14:textId="2B3AE5CE" w:rsidR="00DD7C5C" w:rsidRDefault="00DD7C5C" w:rsidP="00444EC9">
      <w:pPr>
        <w:spacing w:after="120"/>
        <w:rPr>
          <w:rFonts w:asciiTheme="minorHAnsi" w:hAnsiTheme="minorHAnsi" w:cs="Calibri"/>
          <w:sz w:val="24"/>
          <w:szCs w:val="24"/>
        </w:rPr>
      </w:pPr>
      <w:r w:rsidRPr="00D37F7A">
        <w:rPr>
          <w:rFonts w:asciiTheme="minorHAnsi" w:hAnsiTheme="minorHAnsi" w:cstheme="minorHAnsi"/>
          <w:sz w:val="24"/>
          <w:szCs w:val="24"/>
        </w:rPr>
        <w:t>Voici une trajectoire moyenne de rendement de ces</w:t>
      </w:r>
      <w:r>
        <w:rPr>
          <w:rFonts w:asciiTheme="minorHAnsi" w:hAnsiTheme="minorHAnsi" w:cstheme="minorHAnsi"/>
          <w:sz w:val="24"/>
          <w:szCs w:val="24"/>
        </w:rPr>
        <w:t xml:space="preserve"> actifs :</w:t>
      </w:r>
    </w:p>
    <w:p w14:paraId="3EE6A0AD" w14:textId="77777777" w:rsidR="00DD7C5C" w:rsidRDefault="00DD7C5C" w:rsidP="00444EC9">
      <w:pPr>
        <w:spacing w:after="120"/>
        <w:rPr>
          <w:rFonts w:asciiTheme="minorHAnsi" w:hAnsiTheme="minorHAnsi" w:cs="Calibri"/>
          <w:sz w:val="24"/>
          <w:szCs w:val="24"/>
        </w:rPr>
      </w:pPr>
    </w:p>
    <w:p w14:paraId="7D6AE1E9" w14:textId="51118714" w:rsidR="001561C7" w:rsidRDefault="001561C7" w:rsidP="00444EC9">
      <w:pPr>
        <w:spacing w:after="120"/>
        <w:rPr>
          <w:rFonts w:asciiTheme="minorHAnsi" w:hAnsiTheme="minorHAnsi" w:cs="Calibri"/>
          <w:sz w:val="24"/>
          <w:szCs w:val="24"/>
        </w:rPr>
      </w:pPr>
    </w:p>
    <w:p w14:paraId="6FFCDA94" w14:textId="38903476" w:rsidR="009C0640" w:rsidRDefault="009C0640" w:rsidP="009C0640"/>
    <w:p w14:paraId="55428511" w14:textId="77777777" w:rsidR="001561C7" w:rsidRDefault="001561C7" w:rsidP="00444EC9">
      <w:pPr>
        <w:spacing w:after="120"/>
        <w:rPr>
          <w:rFonts w:asciiTheme="minorHAnsi" w:hAnsiTheme="minorHAnsi" w:cs="Calibri"/>
          <w:sz w:val="24"/>
          <w:szCs w:val="24"/>
        </w:rPr>
      </w:pPr>
    </w:p>
    <w:p w14:paraId="043FE315" w14:textId="77777777" w:rsidR="001561C7" w:rsidRDefault="001561C7" w:rsidP="00444EC9">
      <w:pPr>
        <w:spacing w:after="120"/>
        <w:rPr>
          <w:rFonts w:asciiTheme="minorHAnsi" w:hAnsiTheme="minorHAnsi" w:cs="Calibri"/>
          <w:sz w:val="24"/>
          <w:szCs w:val="24"/>
        </w:rPr>
      </w:pPr>
    </w:p>
    <w:p w14:paraId="2716B580" w14:textId="3D707992" w:rsidR="001561C7" w:rsidRDefault="00CF338F" w:rsidP="00444EC9">
      <w:pPr>
        <w:spacing w:after="120"/>
        <w:rPr>
          <w:rFonts w:asciiTheme="minorHAnsi" w:hAnsiTheme="minorHAnsi" w:cs="Calibri"/>
          <w:sz w:val="24"/>
          <w:szCs w:val="24"/>
        </w:rPr>
      </w:pPr>
      <w:r>
        <w:rPr>
          <w:rFonts w:asciiTheme="minorHAnsi" w:hAnsiTheme="minorHAnsi" w:cs="Calibri"/>
          <w:sz w:val="24"/>
          <w:szCs w:val="24"/>
        </w:rPr>
        <w:t xml:space="preserve"> </w:t>
      </w:r>
    </w:p>
    <w:p w14:paraId="345C778F" w14:textId="0DD55BCE" w:rsidR="001561C7" w:rsidRDefault="001561C7" w:rsidP="00444EC9">
      <w:pPr>
        <w:spacing w:after="120"/>
        <w:rPr>
          <w:rFonts w:asciiTheme="minorHAnsi" w:hAnsiTheme="minorHAnsi" w:cs="Calibri"/>
          <w:sz w:val="24"/>
          <w:szCs w:val="24"/>
        </w:rPr>
      </w:pPr>
    </w:p>
    <w:p w14:paraId="32BABDCD" w14:textId="77777777" w:rsidR="001561C7" w:rsidRDefault="001561C7" w:rsidP="00444EC9">
      <w:pPr>
        <w:spacing w:after="120"/>
        <w:rPr>
          <w:rFonts w:asciiTheme="minorHAnsi" w:hAnsiTheme="minorHAnsi" w:cs="Calibri"/>
          <w:sz w:val="24"/>
          <w:szCs w:val="24"/>
        </w:rPr>
      </w:pPr>
    </w:p>
    <w:p w14:paraId="27A63364" w14:textId="77777777" w:rsidR="001561C7" w:rsidRDefault="001561C7" w:rsidP="00444EC9">
      <w:pPr>
        <w:spacing w:after="120"/>
        <w:rPr>
          <w:rFonts w:asciiTheme="minorHAnsi" w:hAnsiTheme="minorHAnsi" w:cs="Calibri"/>
          <w:sz w:val="24"/>
          <w:szCs w:val="24"/>
        </w:rPr>
      </w:pPr>
    </w:p>
    <w:p w14:paraId="749DF462" w14:textId="77777777" w:rsidR="001561C7" w:rsidRDefault="001561C7" w:rsidP="00444EC9">
      <w:pPr>
        <w:spacing w:after="120"/>
        <w:rPr>
          <w:rFonts w:asciiTheme="minorHAnsi" w:hAnsiTheme="minorHAnsi" w:cs="Calibri"/>
          <w:sz w:val="24"/>
          <w:szCs w:val="24"/>
        </w:rPr>
      </w:pPr>
    </w:p>
    <w:p w14:paraId="454686A8" w14:textId="77777777" w:rsidR="001561C7" w:rsidRDefault="001561C7" w:rsidP="00444EC9">
      <w:pPr>
        <w:spacing w:after="120"/>
        <w:rPr>
          <w:rFonts w:asciiTheme="minorHAnsi" w:hAnsiTheme="minorHAnsi" w:cs="Calibri"/>
          <w:sz w:val="24"/>
          <w:szCs w:val="24"/>
        </w:rPr>
      </w:pPr>
    </w:p>
    <w:p w14:paraId="0DBF2EB6" w14:textId="77777777" w:rsidR="001561C7" w:rsidRDefault="001561C7" w:rsidP="00444EC9">
      <w:pPr>
        <w:spacing w:after="120"/>
        <w:rPr>
          <w:rFonts w:asciiTheme="minorHAnsi" w:hAnsiTheme="minorHAnsi" w:cs="Calibri"/>
          <w:sz w:val="24"/>
          <w:szCs w:val="24"/>
        </w:rPr>
      </w:pPr>
    </w:p>
    <w:p w14:paraId="173AC6E7" w14:textId="77777777" w:rsidR="001561C7" w:rsidRPr="00560CBA" w:rsidRDefault="001561C7" w:rsidP="00444EC9">
      <w:pPr>
        <w:spacing w:after="120"/>
        <w:rPr>
          <w:rFonts w:asciiTheme="minorHAnsi" w:hAnsiTheme="minorHAnsi" w:cs="Calibri"/>
          <w:sz w:val="24"/>
          <w:szCs w:val="24"/>
        </w:rPr>
      </w:pPr>
    </w:p>
    <w:sectPr w:rsidR="001561C7" w:rsidRPr="00560CBA" w:rsidSect="00DE47AC">
      <w:headerReference w:type="default" r:id="rId23"/>
      <w:footerReference w:type="default" r:id="rId24"/>
      <w:headerReference w:type="first" r:id="rId25"/>
      <w:footerReference w:type="firs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1EE1" w14:textId="77777777" w:rsidR="00342FBF" w:rsidRDefault="00342FBF" w:rsidP="000A0803">
      <w:r>
        <w:separator/>
      </w:r>
    </w:p>
  </w:endnote>
  <w:endnote w:type="continuationSeparator" w:id="0">
    <w:p w14:paraId="0CFB905F" w14:textId="77777777" w:rsidR="00342FBF" w:rsidRDefault="00342FBF" w:rsidP="000A0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9E7D" w14:textId="77777777" w:rsidR="00671E33" w:rsidRDefault="00671E33">
    <w:pPr>
      <w:pStyle w:val="Pieddepage"/>
      <w:jc w:val="right"/>
    </w:pPr>
    <w:r>
      <w:fldChar w:fldCharType="begin"/>
    </w:r>
    <w:r>
      <w:instrText>PAGE   \* MERGEFORMAT</w:instrText>
    </w:r>
    <w:r>
      <w:fldChar w:fldCharType="separate"/>
    </w:r>
    <w:r>
      <w:rPr>
        <w:noProof/>
      </w:rPr>
      <w:t>4</w:t>
    </w:r>
    <w:r>
      <w:fldChar w:fldCharType="end"/>
    </w:r>
  </w:p>
  <w:p w14:paraId="255EDCE8" w14:textId="77777777" w:rsidR="00671E33" w:rsidRDefault="00671E33">
    <w:pPr>
      <w:pStyle w:val="Pieddepage"/>
    </w:pPr>
    <w:r>
      <w:rPr>
        <w:noProof/>
      </w:rPr>
      <mc:AlternateContent>
        <mc:Choice Requires="wps">
          <w:drawing>
            <wp:anchor distT="0" distB="0" distL="114300" distR="114300" simplePos="0" relativeHeight="251661312" behindDoc="0" locked="0" layoutInCell="0" allowOverlap="1" wp14:anchorId="13B28663" wp14:editId="42DA4899">
              <wp:simplePos x="0" y="0"/>
              <wp:positionH relativeFrom="page">
                <wp:posOffset>0</wp:posOffset>
              </wp:positionH>
              <wp:positionV relativeFrom="page">
                <wp:posOffset>10228580</wp:posOffset>
              </wp:positionV>
              <wp:extent cx="7560310" cy="273050"/>
              <wp:effectExtent l="0" t="0" r="0" b="12700"/>
              <wp:wrapNone/>
              <wp:docPr id="47" name="MSIPCMc3094f4b9c4e0a1455ca2ad0" descr="{&quot;HashCode&quot;:-10735836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11537C" w14:textId="77777777" w:rsidR="00671E33" w:rsidRPr="001834A4" w:rsidRDefault="00671E33" w:rsidP="001834A4">
                          <w:pPr>
                            <w:jc w:val="left"/>
                            <w:rPr>
                              <w:rFonts w:ascii="Calibri" w:hAnsi="Calibri" w:cs="Calibri"/>
                              <w:color w:val="A80000"/>
                              <w:sz w:val="20"/>
                            </w:rPr>
                          </w:pPr>
                          <w:r w:rsidRPr="001834A4">
                            <w:rPr>
                              <w:rFonts w:ascii="Calibri" w:hAnsi="Calibri" w:cs="Calibri"/>
                              <w:color w:val="A80000"/>
                              <w:sz w:val="20"/>
                            </w:rPr>
                            <w:t>Interne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3B28663" id="_x0000_t202" coordsize="21600,21600" o:spt="202" path="m,l,21600r21600,l21600,xe">
              <v:stroke joinstyle="miter"/>
              <v:path gradientshapeok="t" o:connecttype="rect"/>
            </v:shapetype>
            <v:shape id="MSIPCMc3094f4b9c4e0a1455ca2ad0" o:spid="_x0000_s1033" type="#_x0000_t202" alt="{&quot;HashCode&quot;:-107358361,&quot;Height&quot;:841.0,&quot;Width&quot;:595.0,&quot;Placement&quot;:&quot;Footer&quot;,&quot;Index&quot;:&quot;Primary&quot;,&quot;Section&quot;:1,&quot;Top&quot;:0.0,&quot;Left&quot;:0.0}" style="position:absolute;margin-left:0;margin-top:805.4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" o:allowincell="f" filled="f" stroked="f" strokeweight=".5pt">
              <v:textbox inset="20pt,0,,0">
                <w:txbxContent>
                  <w:p w14:paraId="1C11537C" w14:textId="77777777" w:rsidR="00671E33" w:rsidRPr="001834A4" w:rsidRDefault="00671E33" w:rsidP="001834A4">
                    <w:pPr>
                      <w:jc w:val="left"/>
                      <w:rPr>
                        <w:rFonts w:ascii="Calibri" w:hAnsi="Calibri" w:cs="Calibri"/>
                        <w:color w:val="A80000"/>
                        <w:sz w:val="20"/>
                      </w:rPr>
                    </w:pPr>
                    <w:r w:rsidRPr="001834A4">
                      <w:rPr>
                        <w:rFonts w:ascii="Calibri" w:hAnsi="Calibri" w:cs="Calibri"/>
                        <w:color w:val="A80000"/>
                        <w:sz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92F1" w14:textId="77777777" w:rsidR="00671E33" w:rsidRDefault="00671E33">
    <w:pPr>
      <w:pStyle w:val="Pieddepage"/>
    </w:pPr>
    <w:r>
      <w:rPr>
        <w:noProof/>
      </w:rPr>
      <mc:AlternateContent>
        <mc:Choice Requires="wps">
          <w:drawing>
            <wp:anchor distT="0" distB="0" distL="114300" distR="114300" simplePos="0" relativeHeight="251662336" behindDoc="0" locked="0" layoutInCell="0" allowOverlap="1" wp14:anchorId="25601E32" wp14:editId="737325A6">
              <wp:simplePos x="0" y="0"/>
              <wp:positionH relativeFrom="page">
                <wp:posOffset>0</wp:posOffset>
              </wp:positionH>
              <wp:positionV relativeFrom="page">
                <wp:posOffset>10228580</wp:posOffset>
              </wp:positionV>
              <wp:extent cx="7560310" cy="273050"/>
              <wp:effectExtent l="0" t="0" r="0" b="12700"/>
              <wp:wrapNone/>
              <wp:docPr id="288" name="MSIPCMd3df4c9a8240f8c17e26e2c1" descr="{&quot;HashCode&quot;:-107358361,&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539EEB" w14:textId="77777777" w:rsidR="00671E33" w:rsidRPr="001834A4" w:rsidRDefault="00671E33" w:rsidP="001834A4">
                          <w:pPr>
                            <w:jc w:val="left"/>
                            <w:rPr>
                              <w:rFonts w:ascii="Calibri" w:hAnsi="Calibri" w:cs="Calibri"/>
                              <w:color w:val="A80000"/>
                              <w:sz w:val="20"/>
                            </w:rPr>
                          </w:pPr>
                          <w:r w:rsidRPr="001834A4">
                            <w:rPr>
                              <w:rFonts w:ascii="Calibri" w:hAnsi="Calibri" w:cs="Calibri"/>
                              <w:color w:val="A80000"/>
                              <w:sz w:val="20"/>
                            </w:rPr>
                            <w:t>Interne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5601E32" id="_x0000_t202" coordsize="21600,21600" o:spt="202" path="m,l,21600r21600,l21600,xe">
              <v:stroke joinstyle="miter"/>
              <v:path gradientshapeok="t" o:connecttype="rect"/>
            </v:shapetype>
            <v:shape id="MSIPCMd3df4c9a8240f8c17e26e2c1" o:spid="_x0000_s1035" type="#_x0000_t202" alt="{&quot;HashCode&quot;:-107358361,&quot;Height&quot;:841.0,&quot;Width&quot;:595.0,&quot;Placement&quot;:&quot;Footer&quot;,&quot;Index&quot;:&quot;FirstPage&quot;,&quot;Section&quot;:1,&quot;Top&quot;:0.0,&quot;Left&quot;:0.0}" style="position:absolute;margin-left:0;margin-top:805.4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" o:allowincell="f" filled="f" stroked="f" strokeweight=".5pt">
              <v:textbox inset="20pt,0,,0">
                <w:txbxContent>
                  <w:p w14:paraId="00539EEB" w14:textId="77777777" w:rsidR="00671E33" w:rsidRPr="001834A4" w:rsidRDefault="00671E33" w:rsidP="001834A4">
                    <w:pPr>
                      <w:jc w:val="left"/>
                      <w:rPr>
                        <w:rFonts w:ascii="Calibri" w:hAnsi="Calibri" w:cs="Calibri"/>
                        <w:color w:val="A80000"/>
                        <w:sz w:val="20"/>
                      </w:rPr>
                    </w:pPr>
                    <w:r w:rsidRPr="001834A4">
                      <w:rPr>
                        <w:rFonts w:ascii="Calibri" w:hAnsi="Calibri" w:cs="Calibri"/>
                        <w:color w:val="A80000"/>
                        <w:sz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F514" w14:textId="77777777" w:rsidR="00342FBF" w:rsidRDefault="00342FBF" w:rsidP="000A0803">
      <w:r>
        <w:separator/>
      </w:r>
    </w:p>
  </w:footnote>
  <w:footnote w:type="continuationSeparator" w:id="0">
    <w:p w14:paraId="04F12778" w14:textId="77777777" w:rsidR="00342FBF" w:rsidRDefault="00342FBF" w:rsidP="000A0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1BDD" w14:textId="77777777" w:rsidR="00671E33" w:rsidRDefault="00671E33">
    <w:pPr>
      <w:pStyle w:val="En-tte"/>
    </w:pPr>
  </w:p>
  <w:p w14:paraId="19B4E9BE" w14:textId="77777777" w:rsidR="00671E33" w:rsidRDefault="00671E3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8C69" w14:textId="77777777" w:rsidR="00671E33" w:rsidRPr="00600658" w:rsidRDefault="00671E33" w:rsidP="000A0803">
    <w:pPr>
      <w:pStyle w:val="En-tte"/>
      <w:rPr>
        <w:b/>
        <w:color w:val="999999"/>
      </w:rPr>
    </w:pPr>
    <w:r>
      <w:rPr>
        <w:noProof/>
        <w:lang w:eastAsia="fr-FR"/>
      </w:rPr>
      <mc:AlternateContent>
        <mc:Choice Requires="wps">
          <w:drawing>
            <wp:anchor distT="0" distB="0" distL="114300" distR="114300" simplePos="0" relativeHeight="251657728" behindDoc="0" locked="0" layoutInCell="0" allowOverlap="1" wp14:anchorId="4B1FFE1B" wp14:editId="25643A8F">
              <wp:simplePos x="0" y="0"/>
              <wp:positionH relativeFrom="column">
                <wp:posOffset>4360545</wp:posOffset>
              </wp:positionH>
              <wp:positionV relativeFrom="paragraph">
                <wp:posOffset>-80010</wp:posOffset>
              </wp:positionV>
              <wp:extent cx="1868805" cy="27432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80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2CB83" w14:textId="77777777" w:rsidR="00671E33" w:rsidRDefault="00671E33" w:rsidP="000A0803">
                          <w:pPr>
                            <w:rPr>
                              <w:b/>
                              <w:color w:val="FF0000"/>
                              <w:sz w:val="16"/>
                            </w:rPr>
                          </w:pPr>
                          <w:r>
                            <w:rPr>
                              <w:b/>
                              <w:color w:val="FF0000"/>
                              <w:sz w:val="16"/>
                            </w:rPr>
                            <w:t>www.groupecaissedesdepots.fr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FFE1B" id="_x0000_t202" coordsize="21600,21600" o:spt="202" path="m,l,21600r21600,l21600,xe">
              <v:stroke joinstyle="miter"/>
              <v:path gradientshapeok="t" o:connecttype="rect"/>
            </v:shapetype>
            <v:shape id="_x0000_s1034" type="#_x0000_t202" style="position:absolute;margin-left:343.35pt;margin-top:-6.3pt;width:147.15pt;height:21.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" o:allowincell="f" filled="f" stroked="f">
              <v:textbox>
                <w:txbxContent>
                  <w:p w14:paraId="5C42CB83" w14:textId="77777777" w:rsidR="00671E33" w:rsidRDefault="00671E33" w:rsidP="000A0803">
                    <w:pPr>
                      <w:rPr>
                        <w:b/>
                        <w:color w:val="FF0000"/>
                        <w:sz w:val="16"/>
                      </w:rPr>
                    </w:pPr>
                    <w:r>
                      <w:rPr>
                        <w:b/>
                        <w:color w:val="FF0000"/>
                        <w:sz w:val="16"/>
                      </w:rPr>
                      <w:t>www.groupecaissedesdepots.fr</w:t>
                    </w:r>
                  </w:p>
                </w:txbxContent>
              </v:textbox>
            </v:shape>
          </w:pict>
        </mc:Fallback>
      </mc:AlternateContent>
    </w:r>
    <w:r w:rsidRPr="00600658">
      <w:rPr>
        <w:b/>
        <w:color w:val="999999"/>
      </w:rPr>
      <w:t>GROUPE</w:t>
    </w:r>
  </w:p>
  <w:p w14:paraId="235741BB" w14:textId="77777777" w:rsidR="00671E33" w:rsidRDefault="00671E33" w:rsidP="000A0803">
    <w:pPr>
      <w:pStyle w:val="En-tte"/>
    </w:pPr>
    <w:r>
      <w:rPr>
        <w:noProof/>
        <w:lang w:eastAsia="fr-FR"/>
      </w:rPr>
      <w:drawing>
        <wp:inline distT="0" distB="0" distL="0" distR="0" wp14:anchorId="1127573E" wp14:editId="2D4AB074">
          <wp:extent cx="723900" cy="704850"/>
          <wp:effectExtent l="0" t="0" r="0" b="0"/>
          <wp:docPr id="131" name="Image 1" descr="CDC 20x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DC 20x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04850"/>
                  </a:xfrm>
                  <a:prstGeom prst="rect">
                    <a:avLst/>
                  </a:prstGeom>
                  <a:noFill/>
                  <a:ln>
                    <a:noFill/>
                  </a:ln>
                </pic:spPr>
              </pic:pic>
            </a:graphicData>
          </a:graphic>
        </wp:inline>
      </w:drawing>
    </w:r>
  </w:p>
  <w:p w14:paraId="65817581" w14:textId="77777777" w:rsidR="00671E33" w:rsidRDefault="00671E3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05"/>
    <w:multiLevelType w:val="hybridMultilevel"/>
    <w:tmpl w:val="45043166"/>
    <w:lvl w:ilvl="0" w:tplc="111832CE">
      <w:start w:val="1"/>
      <w:numFmt w:val="lowerLetter"/>
      <w:pStyle w:val="Titre3"/>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1E531716"/>
    <w:multiLevelType w:val="multilevel"/>
    <w:tmpl w:val="69A0A8EA"/>
    <w:lvl w:ilvl="0">
      <w:start w:val="1"/>
      <w:numFmt w:val="upperRoman"/>
      <w:lvlText w:val="%1."/>
      <w:lvlJc w:val="left"/>
      <w:pPr>
        <w:ind w:left="0" w:firstLine="0"/>
      </w:pPr>
      <w:rPr>
        <w:rFonts w:hint="default"/>
      </w:rPr>
    </w:lvl>
    <w:lvl w:ilvl="1">
      <w:start w:val="1"/>
      <w:numFmt w:val="low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2A7B6B36"/>
    <w:multiLevelType w:val="multilevel"/>
    <w:tmpl w:val="808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3F39"/>
    <w:multiLevelType w:val="hybridMultilevel"/>
    <w:tmpl w:val="B67C43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CED34B2"/>
    <w:multiLevelType w:val="hybridMultilevel"/>
    <w:tmpl w:val="B58C4736"/>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5" w15:restartNumberingAfterBreak="0">
    <w:nsid w:val="2E74446E"/>
    <w:multiLevelType w:val="hybridMultilevel"/>
    <w:tmpl w:val="E578B650"/>
    <w:lvl w:ilvl="0" w:tplc="8DD0FEBA">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3A0A4116"/>
    <w:multiLevelType w:val="hybridMultilevel"/>
    <w:tmpl w:val="79B6C26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3EF57D54"/>
    <w:multiLevelType w:val="hybridMultilevel"/>
    <w:tmpl w:val="BA3AEFCE"/>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8" w15:restartNumberingAfterBreak="0">
    <w:nsid w:val="3F351A6F"/>
    <w:multiLevelType w:val="hybridMultilevel"/>
    <w:tmpl w:val="70BC683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15:restartNumberingAfterBreak="0">
    <w:nsid w:val="3FA73259"/>
    <w:multiLevelType w:val="hybridMultilevel"/>
    <w:tmpl w:val="5A0AA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8C459BE"/>
    <w:multiLevelType w:val="hybridMultilevel"/>
    <w:tmpl w:val="15D874FA"/>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1" w15:restartNumberingAfterBreak="0">
    <w:nsid w:val="4B2B7FE5"/>
    <w:multiLevelType w:val="hybridMultilevel"/>
    <w:tmpl w:val="B464E5C4"/>
    <w:lvl w:ilvl="0" w:tplc="8586CCA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901B33"/>
    <w:multiLevelType w:val="hybridMultilevel"/>
    <w:tmpl w:val="513A819A"/>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3" w15:restartNumberingAfterBreak="0">
    <w:nsid w:val="54120D66"/>
    <w:multiLevelType w:val="multilevel"/>
    <w:tmpl w:val="2CDAEBB8"/>
    <w:lvl w:ilvl="0">
      <w:start w:val="6"/>
      <w:numFmt w:val="upperRoman"/>
      <w:pStyle w:val="Titre1"/>
      <w:lvlText w:val="%1."/>
      <w:lvlJc w:val="left"/>
      <w:pPr>
        <w:ind w:left="0" w:firstLine="0"/>
      </w:pPr>
      <w:rPr>
        <w:rFonts w:hint="default"/>
      </w:rPr>
    </w:lvl>
    <w:lvl w:ilvl="1">
      <w:start w:val="1"/>
      <w:numFmt w:val="low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4" w15:restartNumberingAfterBreak="0">
    <w:nsid w:val="5ED85FB4"/>
    <w:multiLevelType w:val="hybridMultilevel"/>
    <w:tmpl w:val="8C54E67E"/>
    <w:lvl w:ilvl="0" w:tplc="040C0001">
      <w:start w:val="1"/>
      <w:numFmt w:val="bullet"/>
      <w:lvlText w:val=""/>
      <w:lvlJc w:val="left"/>
      <w:pPr>
        <w:ind w:left="1424" w:hanging="360"/>
      </w:pPr>
      <w:rPr>
        <w:rFonts w:ascii="Symbol" w:hAnsi="Symbol" w:hint="default"/>
      </w:rPr>
    </w:lvl>
    <w:lvl w:ilvl="1" w:tplc="040C0003" w:tentative="1">
      <w:start w:val="1"/>
      <w:numFmt w:val="bullet"/>
      <w:lvlText w:val="o"/>
      <w:lvlJc w:val="left"/>
      <w:pPr>
        <w:ind w:left="2144" w:hanging="360"/>
      </w:pPr>
      <w:rPr>
        <w:rFonts w:ascii="Courier New" w:hAnsi="Courier New" w:cs="Courier New" w:hint="default"/>
      </w:rPr>
    </w:lvl>
    <w:lvl w:ilvl="2" w:tplc="040C0005" w:tentative="1">
      <w:start w:val="1"/>
      <w:numFmt w:val="bullet"/>
      <w:lvlText w:val=""/>
      <w:lvlJc w:val="left"/>
      <w:pPr>
        <w:ind w:left="2864" w:hanging="360"/>
      </w:pPr>
      <w:rPr>
        <w:rFonts w:ascii="Wingdings" w:hAnsi="Wingdings" w:hint="default"/>
      </w:rPr>
    </w:lvl>
    <w:lvl w:ilvl="3" w:tplc="040C0001" w:tentative="1">
      <w:start w:val="1"/>
      <w:numFmt w:val="bullet"/>
      <w:lvlText w:val=""/>
      <w:lvlJc w:val="left"/>
      <w:pPr>
        <w:ind w:left="3584" w:hanging="360"/>
      </w:pPr>
      <w:rPr>
        <w:rFonts w:ascii="Symbol" w:hAnsi="Symbol" w:hint="default"/>
      </w:rPr>
    </w:lvl>
    <w:lvl w:ilvl="4" w:tplc="040C0003" w:tentative="1">
      <w:start w:val="1"/>
      <w:numFmt w:val="bullet"/>
      <w:lvlText w:val="o"/>
      <w:lvlJc w:val="left"/>
      <w:pPr>
        <w:ind w:left="4304" w:hanging="360"/>
      </w:pPr>
      <w:rPr>
        <w:rFonts w:ascii="Courier New" w:hAnsi="Courier New" w:cs="Courier New" w:hint="default"/>
      </w:rPr>
    </w:lvl>
    <w:lvl w:ilvl="5" w:tplc="040C0005" w:tentative="1">
      <w:start w:val="1"/>
      <w:numFmt w:val="bullet"/>
      <w:lvlText w:val=""/>
      <w:lvlJc w:val="left"/>
      <w:pPr>
        <w:ind w:left="5024" w:hanging="360"/>
      </w:pPr>
      <w:rPr>
        <w:rFonts w:ascii="Wingdings" w:hAnsi="Wingdings" w:hint="default"/>
      </w:rPr>
    </w:lvl>
    <w:lvl w:ilvl="6" w:tplc="040C0001" w:tentative="1">
      <w:start w:val="1"/>
      <w:numFmt w:val="bullet"/>
      <w:lvlText w:val=""/>
      <w:lvlJc w:val="left"/>
      <w:pPr>
        <w:ind w:left="5744" w:hanging="360"/>
      </w:pPr>
      <w:rPr>
        <w:rFonts w:ascii="Symbol" w:hAnsi="Symbol" w:hint="default"/>
      </w:rPr>
    </w:lvl>
    <w:lvl w:ilvl="7" w:tplc="040C0003" w:tentative="1">
      <w:start w:val="1"/>
      <w:numFmt w:val="bullet"/>
      <w:lvlText w:val="o"/>
      <w:lvlJc w:val="left"/>
      <w:pPr>
        <w:ind w:left="6464" w:hanging="360"/>
      </w:pPr>
      <w:rPr>
        <w:rFonts w:ascii="Courier New" w:hAnsi="Courier New" w:cs="Courier New" w:hint="default"/>
      </w:rPr>
    </w:lvl>
    <w:lvl w:ilvl="8" w:tplc="040C0005" w:tentative="1">
      <w:start w:val="1"/>
      <w:numFmt w:val="bullet"/>
      <w:lvlText w:val=""/>
      <w:lvlJc w:val="left"/>
      <w:pPr>
        <w:ind w:left="7184" w:hanging="360"/>
      </w:pPr>
      <w:rPr>
        <w:rFonts w:ascii="Wingdings" w:hAnsi="Wingdings" w:hint="default"/>
      </w:rPr>
    </w:lvl>
  </w:abstractNum>
  <w:abstractNum w:abstractNumId="15" w15:restartNumberingAfterBreak="0">
    <w:nsid w:val="655E25C9"/>
    <w:multiLevelType w:val="hybridMultilevel"/>
    <w:tmpl w:val="8422A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6AE6E65"/>
    <w:multiLevelType w:val="hybridMultilevel"/>
    <w:tmpl w:val="E0001E38"/>
    <w:lvl w:ilvl="0" w:tplc="D59C658A">
      <w:start w:val="1"/>
      <w:numFmt w:val="decimal"/>
      <w:pStyle w:val="Titre2"/>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8830D93"/>
    <w:multiLevelType w:val="hybridMultilevel"/>
    <w:tmpl w:val="011E1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8D1426E"/>
    <w:multiLevelType w:val="hybridMultilevel"/>
    <w:tmpl w:val="82E613D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7E9D1E5B"/>
    <w:multiLevelType w:val="hybridMultilevel"/>
    <w:tmpl w:val="A1EE948C"/>
    <w:lvl w:ilvl="0" w:tplc="F996A500">
      <w:start w:val="1"/>
      <w:numFmt w:val="lowerRoman"/>
      <w:pStyle w:val="Titre4"/>
      <w:lvlText w:val="%1."/>
      <w:lvlJc w:val="righ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num w:numId="1" w16cid:durableId="1767654251">
    <w:abstractNumId w:val="13"/>
  </w:num>
  <w:num w:numId="2" w16cid:durableId="1202090997">
    <w:abstractNumId w:val="1"/>
  </w:num>
  <w:num w:numId="3" w16cid:durableId="1940598640">
    <w:abstractNumId w:val="16"/>
  </w:num>
  <w:num w:numId="4" w16cid:durableId="1031951787">
    <w:abstractNumId w:val="16"/>
    <w:lvlOverride w:ilvl="0">
      <w:startOverride w:val="1"/>
    </w:lvlOverride>
  </w:num>
  <w:num w:numId="5" w16cid:durableId="721439777">
    <w:abstractNumId w:val="16"/>
    <w:lvlOverride w:ilvl="0">
      <w:startOverride w:val="1"/>
    </w:lvlOverride>
  </w:num>
  <w:num w:numId="6" w16cid:durableId="1259292307">
    <w:abstractNumId w:val="8"/>
  </w:num>
  <w:num w:numId="7" w16cid:durableId="75900404">
    <w:abstractNumId w:val="4"/>
  </w:num>
  <w:num w:numId="8" w16cid:durableId="1300375489">
    <w:abstractNumId w:val="10"/>
  </w:num>
  <w:num w:numId="9" w16cid:durableId="2066491466">
    <w:abstractNumId w:val="12"/>
  </w:num>
  <w:num w:numId="10" w16cid:durableId="1983538450">
    <w:abstractNumId w:val="7"/>
  </w:num>
  <w:num w:numId="11" w16cid:durableId="214581793">
    <w:abstractNumId w:val="9"/>
  </w:num>
  <w:num w:numId="12" w16cid:durableId="100152606">
    <w:abstractNumId w:val="18"/>
  </w:num>
  <w:num w:numId="13" w16cid:durableId="2034377874">
    <w:abstractNumId w:val="6"/>
  </w:num>
  <w:num w:numId="14" w16cid:durableId="504856507">
    <w:abstractNumId w:val="17"/>
  </w:num>
  <w:num w:numId="15" w16cid:durableId="2074770854">
    <w:abstractNumId w:val="3"/>
  </w:num>
  <w:num w:numId="16" w16cid:durableId="528881510">
    <w:abstractNumId w:val="16"/>
    <w:lvlOverride w:ilvl="0">
      <w:startOverride w:val="1"/>
    </w:lvlOverride>
  </w:num>
  <w:num w:numId="17" w16cid:durableId="1010529257">
    <w:abstractNumId w:val="16"/>
    <w:lvlOverride w:ilvl="0">
      <w:startOverride w:val="1"/>
    </w:lvlOverride>
  </w:num>
  <w:num w:numId="18" w16cid:durableId="624580902">
    <w:abstractNumId w:val="5"/>
  </w:num>
  <w:num w:numId="19" w16cid:durableId="463930050">
    <w:abstractNumId w:val="2"/>
  </w:num>
  <w:num w:numId="20" w16cid:durableId="1850870952">
    <w:abstractNumId w:val="11"/>
  </w:num>
  <w:num w:numId="21" w16cid:durableId="1080521662">
    <w:abstractNumId w:val="0"/>
  </w:num>
  <w:num w:numId="22" w16cid:durableId="1617325215">
    <w:abstractNumId w:val="0"/>
    <w:lvlOverride w:ilvl="0">
      <w:startOverride w:val="1"/>
    </w:lvlOverride>
  </w:num>
  <w:num w:numId="23" w16cid:durableId="124737969">
    <w:abstractNumId w:val="0"/>
    <w:lvlOverride w:ilvl="0">
      <w:startOverride w:val="1"/>
    </w:lvlOverride>
  </w:num>
  <w:num w:numId="24" w16cid:durableId="1391419507">
    <w:abstractNumId w:val="16"/>
    <w:lvlOverride w:ilvl="0">
      <w:startOverride w:val="1"/>
    </w:lvlOverride>
  </w:num>
  <w:num w:numId="25" w16cid:durableId="1577134368">
    <w:abstractNumId w:val="0"/>
    <w:lvlOverride w:ilvl="0">
      <w:startOverride w:val="1"/>
    </w:lvlOverride>
  </w:num>
  <w:num w:numId="26" w16cid:durableId="1234312927">
    <w:abstractNumId w:val="19"/>
  </w:num>
  <w:num w:numId="27" w16cid:durableId="238448164">
    <w:abstractNumId w:val="19"/>
    <w:lvlOverride w:ilvl="0">
      <w:startOverride w:val="1"/>
    </w:lvlOverride>
  </w:num>
  <w:num w:numId="28" w16cid:durableId="1266352197">
    <w:abstractNumId w:val="16"/>
    <w:lvlOverride w:ilvl="0">
      <w:startOverride w:val="1"/>
    </w:lvlOverride>
  </w:num>
  <w:num w:numId="29" w16cid:durableId="236062318">
    <w:abstractNumId w:val="14"/>
  </w:num>
  <w:num w:numId="30" w16cid:durableId="565142840">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FR"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8F0"/>
    <w:rsid w:val="00001CBF"/>
    <w:rsid w:val="0000242D"/>
    <w:rsid w:val="00002F57"/>
    <w:rsid w:val="000041BB"/>
    <w:rsid w:val="000054CB"/>
    <w:rsid w:val="00005852"/>
    <w:rsid w:val="00007559"/>
    <w:rsid w:val="0000775F"/>
    <w:rsid w:val="00011193"/>
    <w:rsid w:val="0001129F"/>
    <w:rsid w:val="00012762"/>
    <w:rsid w:val="00012A98"/>
    <w:rsid w:val="00014371"/>
    <w:rsid w:val="00014626"/>
    <w:rsid w:val="00015593"/>
    <w:rsid w:val="00015859"/>
    <w:rsid w:val="00016B90"/>
    <w:rsid w:val="000179E4"/>
    <w:rsid w:val="00020A55"/>
    <w:rsid w:val="00023AF3"/>
    <w:rsid w:val="00023E76"/>
    <w:rsid w:val="00025F04"/>
    <w:rsid w:val="000263FB"/>
    <w:rsid w:val="0002641F"/>
    <w:rsid w:val="00026D3F"/>
    <w:rsid w:val="000278A6"/>
    <w:rsid w:val="00027916"/>
    <w:rsid w:val="00030356"/>
    <w:rsid w:val="00030893"/>
    <w:rsid w:val="0003090A"/>
    <w:rsid w:val="0003173F"/>
    <w:rsid w:val="00031A4C"/>
    <w:rsid w:val="000322D8"/>
    <w:rsid w:val="0003460E"/>
    <w:rsid w:val="0003581B"/>
    <w:rsid w:val="00036B97"/>
    <w:rsid w:val="000374DC"/>
    <w:rsid w:val="00041F6F"/>
    <w:rsid w:val="000426CD"/>
    <w:rsid w:val="00042D24"/>
    <w:rsid w:val="00043C8E"/>
    <w:rsid w:val="00044642"/>
    <w:rsid w:val="00045A2D"/>
    <w:rsid w:val="00045E88"/>
    <w:rsid w:val="00051E92"/>
    <w:rsid w:val="000528AE"/>
    <w:rsid w:val="00052CDA"/>
    <w:rsid w:val="00053BB2"/>
    <w:rsid w:val="00054355"/>
    <w:rsid w:val="00055635"/>
    <w:rsid w:val="000558B7"/>
    <w:rsid w:val="00055DF2"/>
    <w:rsid w:val="00056067"/>
    <w:rsid w:val="00060339"/>
    <w:rsid w:val="0006064C"/>
    <w:rsid w:val="00060D81"/>
    <w:rsid w:val="00061471"/>
    <w:rsid w:val="00062315"/>
    <w:rsid w:val="00063581"/>
    <w:rsid w:val="000635C5"/>
    <w:rsid w:val="00063622"/>
    <w:rsid w:val="00064C68"/>
    <w:rsid w:val="00064D31"/>
    <w:rsid w:val="00065787"/>
    <w:rsid w:val="00065DB5"/>
    <w:rsid w:val="00066278"/>
    <w:rsid w:val="00066327"/>
    <w:rsid w:val="00066788"/>
    <w:rsid w:val="00066D4D"/>
    <w:rsid w:val="00071037"/>
    <w:rsid w:val="000719C4"/>
    <w:rsid w:val="000736C5"/>
    <w:rsid w:val="00074FD3"/>
    <w:rsid w:val="00075E39"/>
    <w:rsid w:val="0007657B"/>
    <w:rsid w:val="00077EC2"/>
    <w:rsid w:val="00080F67"/>
    <w:rsid w:val="00081BBE"/>
    <w:rsid w:val="00083592"/>
    <w:rsid w:val="00084BEC"/>
    <w:rsid w:val="00084F0E"/>
    <w:rsid w:val="000860DA"/>
    <w:rsid w:val="000868C3"/>
    <w:rsid w:val="00086F16"/>
    <w:rsid w:val="00087C2E"/>
    <w:rsid w:val="000913B2"/>
    <w:rsid w:val="00092935"/>
    <w:rsid w:val="000932D4"/>
    <w:rsid w:val="000933C3"/>
    <w:rsid w:val="00094689"/>
    <w:rsid w:val="00095365"/>
    <w:rsid w:val="00095E02"/>
    <w:rsid w:val="000962A4"/>
    <w:rsid w:val="0009697A"/>
    <w:rsid w:val="00096B12"/>
    <w:rsid w:val="000977E1"/>
    <w:rsid w:val="000979AF"/>
    <w:rsid w:val="000A0803"/>
    <w:rsid w:val="000A1626"/>
    <w:rsid w:val="000A1C2C"/>
    <w:rsid w:val="000A1D63"/>
    <w:rsid w:val="000A229F"/>
    <w:rsid w:val="000A22BC"/>
    <w:rsid w:val="000A2688"/>
    <w:rsid w:val="000A3245"/>
    <w:rsid w:val="000A6990"/>
    <w:rsid w:val="000A7596"/>
    <w:rsid w:val="000A7C13"/>
    <w:rsid w:val="000B11A3"/>
    <w:rsid w:val="000B2EF1"/>
    <w:rsid w:val="000B2FF4"/>
    <w:rsid w:val="000B4D74"/>
    <w:rsid w:val="000B5441"/>
    <w:rsid w:val="000B5A89"/>
    <w:rsid w:val="000B61E0"/>
    <w:rsid w:val="000B67A5"/>
    <w:rsid w:val="000C0B0E"/>
    <w:rsid w:val="000C21C5"/>
    <w:rsid w:val="000C23FE"/>
    <w:rsid w:val="000C2496"/>
    <w:rsid w:val="000C26C6"/>
    <w:rsid w:val="000C4F22"/>
    <w:rsid w:val="000C5052"/>
    <w:rsid w:val="000C7BBA"/>
    <w:rsid w:val="000D07A3"/>
    <w:rsid w:val="000D08D4"/>
    <w:rsid w:val="000D26C6"/>
    <w:rsid w:val="000D2932"/>
    <w:rsid w:val="000D4307"/>
    <w:rsid w:val="000D5171"/>
    <w:rsid w:val="000D541C"/>
    <w:rsid w:val="000D574D"/>
    <w:rsid w:val="000D65C1"/>
    <w:rsid w:val="000D67C3"/>
    <w:rsid w:val="000D77FE"/>
    <w:rsid w:val="000D79C8"/>
    <w:rsid w:val="000D7C87"/>
    <w:rsid w:val="000E0531"/>
    <w:rsid w:val="000E128B"/>
    <w:rsid w:val="000E170D"/>
    <w:rsid w:val="000E1E72"/>
    <w:rsid w:val="000E1FAD"/>
    <w:rsid w:val="000E29EC"/>
    <w:rsid w:val="000E2D92"/>
    <w:rsid w:val="000E3AE1"/>
    <w:rsid w:val="000E462E"/>
    <w:rsid w:val="000E5068"/>
    <w:rsid w:val="000E526E"/>
    <w:rsid w:val="000E74D7"/>
    <w:rsid w:val="000E7B59"/>
    <w:rsid w:val="000F0549"/>
    <w:rsid w:val="000F1BBF"/>
    <w:rsid w:val="000F2887"/>
    <w:rsid w:val="000F2AFB"/>
    <w:rsid w:val="000F2C73"/>
    <w:rsid w:val="000F3726"/>
    <w:rsid w:val="000F6431"/>
    <w:rsid w:val="000F71E3"/>
    <w:rsid w:val="000F750F"/>
    <w:rsid w:val="00101479"/>
    <w:rsid w:val="001027E1"/>
    <w:rsid w:val="001027F9"/>
    <w:rsid w:val="00102DDD"/>
    <w:rsid w:val="00104DC1"/>
    <w:rsid w:val="00105271"/>
    <w:rsid w:val="00106CB3"/>
    <w:rsid w:val="00107227"/>
    <w:rsid w:val="00110B88"/>
    <w:rsid w:val="00110BF2"/>
    <w:rsid w:val="0011104C"/>
    <w:rsid w:val="00112A74"/>
    <w:rsid w:val="0011517D"/>
    <w:rsid w:val="00115269"/>
    <w:rsid w:val="001164F5"/>
    <w:rsid w:val="00116FA7"/>
    <w:rsid w:val="00117B48"/>
    <w:rsid w:val="00120500"/>
    <w:rsid w:val="001209A2"/>
    <w:rsid w:val="00120EE8"/>
    <w:rsid w:val="00120F03"/>
    <w:rsid w:val="00120F50"/>
    <w:rsid w:val="001210B8"/>
    <w:rsid w:val="0012218B"/>
    <w:rsid w:val="001225FB"/>
    <w:rsid w:val="00122A42"/>
    <w:rsid w:val="001278D5"/>
    <w:rsid w:val="00130935"/>
    <w:rsid w:val="00131664"/>
    <w:rsid w:val="00132130"/>
    <w:rsid w:val="0013429F"/>
    <w:rsid w:val="00135625"/>
    <w:rsid w:val="001367D7"/>
    <w:rsid w:val="0014174E"/>
    <w:rsid w:val="0014462F"/>
    <w:rsid w:val="00144C69"/>
    <w:rsid w:val="001450D4"/>
    <w:rsid w:val="00145401"/>
    <w:rsid w:val="00146A3C"/>
    <w:rsid w:val="0014709D"/>
    <w:rsid w:val="00147EFB"/>
    <w:rsid w:val="00150656"/>
    <w:rsid w:val="00150E81"/>
    <w:rsid w:val="00151259"/>
    <w:rsid w:val="0015141D"/>
    <w:rsid w:val="001518C6"/>
    <w:rsid w:val="0015204D"/>
    <w:rsid w:val="001529A2"/>
    <w:rsid w:val="00153257"/>
    <w:rsid w:val="001533EA"/>
    <w:rsid w:val="00153519"/>
    <w:rsid w:val="00153705"/>
    <w:rsid w:val="00153895"/>
    <w:rsid w:val="00154970"/>
    <w:rsid w:val="00155796"/>
    <w:rsid w:val="001561C7"/>
    <w:rsid w:val="00156645"/>
    <w:rsid w:val="00156B81"/>
    <w:rsid w:val="0015764C"/>
    <w:rsid w:val="00157BFA"/>
    <w:rsid w:val="001640C1"/>
    <w:rsid w:val="00166542"/>
    <w:rsid w:val="00166852"/>
    <w:rsid w:val="001705BC"/>
    <w:rsid w:val="001714C7"/>
    <w:rsid w:val="00171915"/>
    <w:rsid w:val="001739F6"/>
    <w:rsid w:val="00175639"/>
    <w:rsid w:val="00175674"/>
    <w:rsid w:val="00176323"/>
    <w:rsid w:val="001768B9"/>
    <w:rsid w:val="00176ABD"/>
    <w:rsid w:val="00176B39"/>
    <w:rsid w:val="00177120"/>
    <w:rsid w:val="00177444"/>
    <w:rsid w:val="00181F0A"/>
    <w:rsid w:val="00182A2B"/>
    <w:rsid w:val="001834A4"/>
    <w:rsid w:val="00183662"/>
    <w:rsid w:val="0018399C"/>
    <w:rsid w:val="00190013"/>
    <w:rsid w:val="0019002E"/>
    <w:rsid w:val="0019072F"/>
    <w:rsid w:val="001921EE"/>
    <w:rsid w:val="001925F3"/>
    <w:rsid w:val="00193147"/>
    <w:rsid w:val="0019371C"/>
    <w:rsid w:val="001944CA"/>
    <w:rsid w:val="00197377"/>
    <w:rsid w:val="00197763"/>
    <w:rsid w:val="001A132C"/>
    <w:rsid w:val="001A1D6D"/>
    <w:rsid w:val="001A2070"/>
    <w:rsid w:val="001A2A31"/>
    <w:rsid w:val="001A506C"/>
    <w:rsid w:val="001A59D6"/>
    <w:rsid w:val="001A733B"/>
    <w:rsid w:val="001A7B0A"/>
    <w:rsid w:val="001B0AE0"/>
    <w:rsid w:val="001B1409"/>
    <w:rsid w:val="001B2DC8"/>
    <w:rsid w:val="001B39A3"/>
    <w:rsid w:val="001B4BD1"/>
    <w:rsid w:val="001B6A05"/>
    <w:rsid w:val="001B6E5F"/>
    <w:rsid w:val="001B7482"/>
    <w:rsid w:val="001C0B0B"/>
    <w:rsid w:val="001C1122"/>
    <w:rsid w:val="001C1319"/>
    <w:rsid w:val="001C1352"/>
    <w:rsid w:val="001C1ECF"/>
    <w:rsid w:val="001C2786"/>
    <w:rsid w:val="001C2A36"/>
    <w:rsid w:val="001C31CE"/>
    <w:rsid w:val="001C34FF"/>
    <w:rsid w:val="001C3BFC"/>
    <w:rsid w:val="001C3EE2"/>
    <w:rsid w:val="001C5CF1"/>
    <w:rsid w:val="001C6F20"/>
    <w:rsid w:val="001C7A8F"/>
    <w:rsid w:val="001C7BE3"/>
    <w:rsid w:val="001D04E3"/>
    <w:rsid w:val="001D1069"/>
    <w:rsid w:val="001D149E"/>
    <w:rsid w:val="001D1A35"/>
    <w:rsid w:val="001D4808"/>
    <w:rsid w:val="001D4E7B"/>
    <w:rsid w:val="001D72A6"/>
    <w:rsid w:val="001E191F"/>
    <w:rsid w:val="001E1E43"/>
    <w:rsid w:val="001E23DA"/>
    <w:rsid w:val="001E2D12"/>
    <w:rsid w:val="001E2D17"/>
    <w:rsid w:val="001E4EE2"/>
    <w:rsid w:val="001E552F"/>
    <w:rsid w:val="001E55AA"/>
    <w:rsid w:val="001E5E90"/>
    <w:rsid w:val="001E764F"/>
    <w:rsid w:val="001F14EE"/>
    <w:rsid w:val="001F2A58"/>
    <w:rsid w:val="001F3326"/>
    <w:rsid w:val="001F3AFF"/>
    <w:rsid w:val="001F4937"/>
    <w:rsid w:val="001F5DD7"/>
    <w:rsid w:val="00201621"/>
    <w:rsid w:val="002018D2"/>
    <w:rsid w:val="00202361"/>
    <w:rsid w:val="00202A75"/>
    <w:rsid w:val="002031CD"/>
    <w:rsid w:val="00204C77"/>
    <w:rsid w:val="00205184"/>
    <w:rsid w:val="0020526A"/>
    <w:rsid w:val="00206806"/>
    <w:rsid w:val="00211798"/>
    <w:rsid w:val="00214FC5"/>
    <w:rsid w:val="002152A2"/>
    <w:rsid w:val="00215BD8"/>
    <w:rsid w:val="00220AF5"/>
    <w:rsid w:val="00220D7D"/>
    <w:rsid w:val="00221BA1"/>
    <w:rsid w:val="002254AD"/>
    <w:rsid w:val="00226FAC"/>
    <w:rsid w:val="00227C4D"/>
    <w:rsid w:val="00227ECD"/>
    <w:rsid w:val="002341AE"/>
    <w:rsid w:val="00234C59"/>
    <w:rsid w:val="0023549F"/>
    <w:rsid w:val="00235551"/>
    <w:rsid w:val="00235AEA"/>
    <w:rsid w:val="0023634A"/>
    <w:rsid w:val="00236B34"/>
    <w:rsid w:val="00240B3E"/>
    <w:rsid w:val="002413B5"/>
    <w:rsid w:val="00242449"/>
    <w:rsid w:val="00242856"/>
    <w:rsid w:val="002443C8"/>
    <w:rsid w:val="00244F42"/>
    <w:rsid w:val="00246B94"/>
    <w:rsid w:val="00247829"/>
    <w:rsid w:val="00250F91"/>
    <w:rsid w:val="00251251"/>
    <w:rsid w:val="0025162E"/>
    <w:rsid w:val="00252A1D"/>
    <w:rsid w:val="00252EE3"/>
    <w:rsid w:val="002540D4"/>
    <w:rsid w:val="00254C16"/>
    <w:rsid w:val="00256139"/>
    <w:rsid w:val="00256902"/>
    <w:rsid w:val="002613A5"/>
    <w:rsid w:val="0026167D"/>
    <w:rsid w:val="00262C2A"/>
    <w:rsid w:val="00263E48"/>
    <w:rsid w:val="0026547D"/>
    <w:rsid w:val="002657A2"/>
    <w:rsid w:val="00265EF9"/>
    <w:rsid w:val="00266AF4"/>
    <w:rsid w:val="002676A7"/>
    <w:rsid w:val="00267AC5"/>
    <w:rsid w:val="00267EC7"/>
    <w:rsid w:val="00267F85"/>
    <w:rsid w:val="0027120B"/>
    <w:rsid w:val="002713A8"/>
    <w:rsid w:val="00273649"/>
    <w:rsid w:val="002738B5"/>
    <w:rsid w:val="00274ADC"/>
    <w:rsid w:val="002761B5"/>
    <w:rsid w:val="002770B5"/>
    <w:rsid w:val="0027718A"/>
    <w:rsid w:val="002771D6"/>
    <w:rsid w:val="0027734B"/>
    <w:rsid w:val="0028024D"/>
    <w:rsid w:val="00280FFF"/>
    <w:rsid w:val="00282AE3"/>
    <w:rsid w:val="0028302A"/>
    <w:rsid w:val="0028316D"/>
    <w:rsid w:val="002838DB"/>
    <w:rsid w:val="00283B90"/>
    <w:rsid w:val="002866F5"/>
    <w:rsid w:val="00286EF4"/>
    <w:rsid w:val="0028777C"/>
    <w:rsid w:val="00287EBE"/>
    <w:rsid w:val="002929C3"/>
    <w:rsid w:val="002932E2"/>
    <w:rsid w:val="002938E5"/>
    <w:rsid w:val="00293ED0"/>
    <w:rsid w:val="00293EE9"/>
    <w:rsid w:val="002940C6"/>
    <w:rsid w:val="0029414A"/>
    <w:rsid w:val="002946D3"/>
    <w:rsid w:val="00295A24"/>
    <w:rsid w:val="002969BE"/>
    <w:rsid w:val="00297329"/>
    <w:rsid w:val="0029760E"/>
    <w:rsid w:val="0029782C"/>
    <w:rsid w:val="002A0E4A"/>
    <w:rsid w:val="002A1BEA"/>
    <w:rsid w:val="002A21F1"/>
    <w:rsid w:val="002A3499"/>
    <w:rsid w:val="002A4415"/>
    <w:rsid w:val="002A5024"/>
    <w:rsid w:val="002A6053"/>
    <w:rsid w:val="002A65BD"/>
    <w:rsid w:val="002A7EB4"/>
    <w:rsid w:val="002A7F93"/>
    <w:rsid w:val="002B140E"/>
    <w:rsid w:val="002B15F9"/>
    <w:rsid w:val="002B166B"/>
    <w:rsid w:val="002B1AF9"/>
    <w:rsid w:val="002B1F7E"/>
    <w:rsid w:val="002B300E"/>
    <w:rsid w:val="002B4743"/>
    <w:rsid w:val="002B509D"/>
    <w:rsid w:val="002B648F"/>
    <w:rsid w:val="002C07D8"/>
    <w:rsid w:val="002C0A83"/>
    <w:rsid w:val="002C2570"/>
    <w:rsid w:val="002C26C7"/>
    <w:rsid w:val="002C2776"/>
    <w:rsid w:val="002C2F49"/>
    <w:rsid w:val="002C31CB"/>
    <w:rsid w:val="002C341C"/>
    <w:rsid w:val="002C4ABC"/>
    <w:rsid w:val="002C4C17"/>
    <w:rsid w:val="002C540D"/>
    <w:rsid w:val="002C588B"/>
    <w:rsid w:val="002C5C99"/>
    <w:rsid w:val="002C6929"/>
    <w:rsid w:val="002D162F"/>
    <w:rsid w:val="002D1736"/>
    <w:rsid w:val="002D1A19"/>
    <w:rsid w:val="002D2315"/>
    <w:rsid w:val="002D4ABE"/>
    <w:rsid w:val="002D4E81"/>
    <w:rsid w:val="002D6627"/>
    <w:rsid w:val="002D6675"/>
    <w:rsid w:val="002D6755"/>
    <w:rsid w:val="002D68BA"/>
    <w:rsid w:val="002D6FA8"/>
    <w:rsid w:val="002D7FC8"/>
    <w:rsid w:val="002E0603"/>
    <w:rsid w:val="002E144D"/>
    <w:rsid w:val="002E20AA"/>
    <w:rsid w:val="002E33A6"/>
    <w:rsid w:val="002E55EB"/>
    <w:rsid w:val="002E62DF"/>
    <w:rsid w:val="002E78B3"/>
    <w:rsid w:val="002F0C5E"/>
    <w:rsid w:val="002F1948"/>
    <w:rsid w:val="002F19DC"/>
    <w:rsid w:val="002F5654"/>
    <w:rsid w:val="002F70C2"/>
    <w:rsid w:val="0030267C"/>
    <w:rsid w:val="00305D2E"/>
    <w:rsid w:val="00306C32"/>
    <w:rsid w:val="0030751B"/>
    <w:rsid w:val="00307FA8"/>
    <w:rsid w:val="003108E5"/>
    <w:rsid w:val="00312121"/>
    <w:rsid w:val="00312B7B"/>
    <w:rsid w:val="00313A1A"/>
    <w:rsid w:val="00314482"/>
    <w:rsid w:val="00315D52"/>
    <w:rsid w:val="00316566"/>
    <w:rsid w:val="00316F59"/>
    <w:rsid w:val="003171E3"/>
    <w:rsid w:val="00317780"/>
    <w:rsid w:val="00317D19"/>
    <w:rsid w:val="003227A1"/>
    <w:rsid w:val="003236F7"/>
    <w:rsid w:val="00324AD1"/>
    <w:rsid w:val="00325DF0"/>
    <w:rsid w:val="00326C7E"/>
    <w:rsid w:val="00327967"/>
    <w:rsid w:val="00332133"/>
    <w:rsid w:val="00334499"/>
    <w:rsid w:val="00335B91"/>
    <w:rsid w:val="003362C9"/>
    <w:rsid w:val="00336D2B"/>
    <w:rsid w:val="00337797"/>
    <w:rsid w:val="00337DB2"/>
    <w:rsid w:val="00340157"/>
    <w:rsid w:val="0034025A"/>
    <w:rsid w:val="00340B99"/>
    <w:rsid w:val="003412FB"/>
    <w:rsid w:val="00342CF4"/>
    <w:rsid w:val="00342FBF"/>
    <w:rsid w:val="00343829"/>
    <w:rsid w:val="0034388E"/>
    <w:rsid w:val="003440E9"/>
    <w:rsid w:val="00344304"/>
    <w:rsid w:val="003449BB"/>
    <w:rsid w:val="00344FB0"/>
    <w:rsid w:val="00345B16"/>
    <w:rsid w:val="0034638C"/>
    <w:rsid w:val="00347160"/>
    <w:rsid w:val="0034722C"/>
    <w:rsid w:val="00350EC5"/>
    <w:rsid w:val="00352C8F"/>
    <w:rsid w:val="00352EC6"/>
    <w:rsid w:val="00353827"/>
    <w:rsid w:val="0035610F"/>
    <w:rsid w:val="003562B5"/>
    <w:rsid w:val="0035734C"/>
    <w:rsid w:val="003604A9"/>
    <w:rsid w:val="00360C89"/>
    <w:rsid w:val="003624B8"/>
    <w:rsid w:val="003625B0"/>
    <w:rsid w:val="00362A89"/>
    <w:rsid w:val="00362B7C"/>
    <w:rsid w:val="0036346F"/>
    <w:rsid w:val="00364219"/>
    <w:rsid w:val="00364363"/>
    <w:rsid w:val="0036645E"/>
    <w:rsid w:val="0036775A"/>
    <w:rsid w:val="0037209E"/>
    <w:rsid w:val="00373C28"/>
    <w:rsid w:val="00374F9A"/>
    <w:rsid w:val="0037685A"/>
    <w:rsid w:val="00377BCD"/>
    <w:rsid w:val="00380608"/>
    <w:rsid w:val="00380AED"/>
    <w:rsid w:val="003829DB"/>
    <w:rsid w:val="00385CBC"/>
    <w:rsid w:val="00385E2C"/>
    <w:rsid w:val="00386938"/>
    <w:rsid w:val="00387502"/>
    <w:rsid w:val="00390674"/>
    <w:rsid w:val="00391339"/>
    <w:rsid w:val="00391DB1"/>
    <w:rsid w:val="00391EF7"/>
    <w:rsid w:val="003929C0"/>
    <w:rsid w:val="00395E89"/>
    <w:rsid w:val="00396141"/>
    <w:rsid w:val="00397E23"/>
    <w:rsid w:val="003A2673"/>
    <w:rsid w:val="003A2721"/>
    <w:rsid w:val="003A37C1"/>
    <w:rsid w:val="003A4A40"/>
    <w:rsid w:val="003A7354"/>
    <w:rsid w:val="003B0A19"/>
    <w:rsid w:val="003B1C8D"/>
    <w:rsid w:val="003B28D9"/>
    <w:rsid w:val="003B2917"/>
    <w:rsid w:val="003B4B46"/>
    <w:rsid w:val="003B54AA"/>
    <w:rsid w:val="003B5850"/>
    <w:rsid w:val="003B6971"/>
    <w:rsid w:val="003C0908"/>
    <w:rsid w:val="003C09B8"/>
    <w:rsid w:val="003C1E9E"/>
    <w:rsid w:val="003C34E6"/>
    <w:rsid w:val="003C6621"/>
    <w:rsid w:val="003C7758"/>
    <w:rsid w:val="003C7996"/>
    <w:rsid w:val="003D0289"/>
    <w:rsid w:val="003D08BC"/>
    <w:rsid w:val="003D0A06"/>
    <w:rsid w:val="003D283E"/>
    <w:rsid w:val="003D49D9"/>
    <w:rsid w:val="003D5300"/>
    <w:rsid w:val="003E0070"/>
    <w:rsid w:val="003E75CE"/>
    <w:rsid w:val="003F01B0"/>
    <w:rsid w:val="003F1056"/>
    <w:rsid w:val="003F1597"/>
    <w:rsid w:val="003F1F20"/>
    <w:rsid w:val="003F4C9E"/>
    <w:rsid w:val="003F51B5"/>
    <w:rsid w:val="003F5F06"/>
    <w:rsid w:val="003F6AED"/>
    <w:rsid w:val="0040050C"/>
    <w:rsid w:val="00400FF9"/>
    <w:rsid w:val="00406075"/>
    <w:rsid w:val="004065F7"/>
    <w:rsid w:val="00406E82"/>
    <w:rsid w:val="004107BE"/>
    <w:rsid w:val="00412122"/>
    <w:rsid w:val="00412D91"/>
    <w:rsid w:val="0041311D"/>
    <w:rsid w:val="004139BF"/>
    <w:rsid w:val="00413DB9"/>
    <w:rsid w:val="00413E7A"/>
    <w:rsid w:val="00414059"/>
    <w:rsid w:val="00414FD9"/>
    <w:rsid w:val="004150DD"/>
    <w:rsid w:val="0041584F"/>
    <w:rsid w:val="00415CD5"/>
    <w:rsid w:val="0041661E"/>
    <w:rsid w:val="00416B30"/>
    <w:rsid w:val="004173E1"/>
    <w:rsid w:val="004174EE"/>
    <w:rsid w:val="004176A1"/>
    <w:rsid w:val="00417705"/>
    <w:rsid w:val="00421C10"/>
    <w:rsid w:val="00422AB3"/>
    <w:rsid w:val="00422C66"/>
    <w:rsid w:val="00422EB7"/>
    <w:rsid w:val="00422F3F"/>
    <w:rsid w:val="00423B5B"/>
    <w:rsid w:val="00424621"/>
    <w:rsid w:val="0042484A"/>
    <w:rsid w:val="00424E37"/>
    <w:rsid w:val="00425353"/>
    <w:rsid w:val="00426F20"/>
    <w:rsid w:val="00427A09"/>
    <w:rsid w:val="0043033C"/>
    <w:rsid w:val="00430359"/>
    <w:rsid w:val="00432336"/>
    <w:rsid w:val="00432D40"/>
    <w:rsid w:val="00434450"/>
    <w:rsid w:val="00434E21"/>
    <w:rsid w:val="004370B6"/>
    <w:rsid w:val="00437F5D"/>
    <w:rsid w:val="00441F4D"/>
    <w:rsid w:val="004434D4"/>
    <w:rsid w:val="0044377F"/>
    <w:rsid w:val="00444EC9"/>
    <w:rsid w:val="00444F2A"/>
    <w:rsid w:val="00445C47"/>
    <w:rsid w:val="00446C16"/>
    <w:rsid w:val="00450BF8"/>
    <w:rsid w:val="00451476"/>
    <w:rsid w:val="00451F37"/>
    <w:rsid w:val="004525FB"/>
    <w:rsid w:val="0045283B"/>
    <w:rsid w:val="00453591"/>
    <w:rsid w:val="00455725"/>
    <w:rsid w:val="00455D0F"/>
    <w:rsid w:val="004562BC"/>
    <w:rsid w:val="00456EE5"/>
    <w:rsid w:val="00456F2D"/>
    <w:rsid w:val="00456F85"/>
    <w:rsid w:val="00457E66"/>
    <w:rsid w:val="00460A2D"/>
    <w:rsid w:val="00460EAF"/>
    <w:rsid w:val="00461130"/>
    <w:rsid w:val="004620DE"/>
    <w:rsid w:val="00462557"/>
    <w:rsid w:val="004632C1"/>
    <w:rsid w:val="004645E8"/>
    <w:rsid w:val="00466B10"/>
    <w:rsid w:val="0046780F"/>
    <w:rsid w:val="0047038F"/>
    <w:rsid w:val="00470487"/>
    <w:rsid w:val="0047101C"/>
    <w:rsid w:val="004735C4"/>
    <w:rsid w:val="00473B53"/>
    <w:rsid w:val="0047405C"/>
    <w:rsid w:val="00474C40"/>
    <w:rsid w:val="00475A66"/>
    <w:rsid w:val="00476252"/>
    <w:rsid w:val="00476E28"/>
    <w:rsid w:val="004773B9"/>
    <w:rsid w:val="00477CA9"/>
    <w:rsid w:val="00482F8D"/>
    <w:rsid w:val="00483775"/>
    <w:rsid w:val="004849EC"/>
    <w:rsid w:val="00484AA7"/>
    <w:rsid w:val="00486BB9"/>
    <w:rsid w:val="00491E9F"/>
    <w:rsid w:val="004930B8"/>
    <w:rsid w:val="004934DC"/>
    <w:rsid w:val="004935E4"/>
    <w:rsid w:val="00493A28"/>
    <w:rsid w:val="00494834"/>
    <w:rsid w:val="0049670C"/>
    <w:rsid w:val="00496FDB"/>
    <w:rsid w:val="00497342"/>
    <w:rsid w:val="00497C03"/>
    <w:rsid w:val="00497FB4"/>
    <w:rsid w:val="004A191A"/>
    <w:rsid w:val="004A2182"/>
    <w:rsid w:val="004A23A4"/>
    <w:rsid w:val="004A3A0F"/>
    <w:rsid w:val="004A4136"/>
    <w:rsid w:val="004A4294"/>
    <w:rsid w:val="004A4B88"/>
    <w:rsid w:val="004A62F3"/>
    <w:rsid w:val="004B02AC"/>
    <w:rsid w:val="004B1C0F"/>
    <w:rsid w:val="004B24DA"/>
    <w:rsid w:val="004B2E94"/>
    <w:rsid w:val="004B3490"/>
    <w:rsid w:val="004B7B8E"/>
    <w:rsid w:val="004B7C7A"/>
    <w:rsid w:val="004C011F"/>
    <w:rsid w:val="004C1AC0"/>
    <w:rsid w:val="004C21E5"/>
    <w:rsid w:val="004C2608"/>
    <w:rsid w:val="004C31CF"/>
    <w:rsid w:val="004C3502"/>
    <w:rsid w:val="004C3B20"/>
    <w:rsid w:val="004C455B"/>
    <w:rsid w:val="004C459C"/>
    <w:rsid w:val="004C46B2"/>
    <w:rsid w:val="004C59EF"/>
    <w:rsid w:val="004C6447"/>
    <w:rsid w:val="004D1238"/>
    <w:rsid w:val="004D2071"/>
    <w:rsid w:val="004D32C9"/>
    <w:rsid w:val="004D32EC"/>
    <w:rsid w:val="004D35B5"/>
    <w:rsid w:val="004D3ECF"/>
    <w:rsid w:val="004D4178"/>
    <w:rsid w:val="004D4901"/>
    <w:rsid w:val="004D5DA3"/>
    <w:rsid w:val="004D6CCA"/>
    <w:rsid w:val="004D6F95"/>
    <w:rsid w:val="004D780E"/>
    <w:rsid w:val="004E17C5"/>
    <w:rsid w:val="004E2A94"/>
    <w:rsid w:val="004E3C35"/>
    <w:rsid w:val="004E3C52"/>
    <w:rsid w:val="004E5C79"/>
    <w:rsid w:val="004E68BA"/>
    <w:rsid w:val="004E6BA2"/>
    <w:rsid w:val="004E736B"/>
    <w:rsid w:val="004E7B46"/>
    <w:rsid w:val="004F15CD"/>
    <w:rsid w:val="004F220D"/>
    <w:rsid w:val="004F3B54"/>
    <w:rsid w:val="004F4191"/>
    <w:rsid w:val="004F47A9"/>
    <w:rsid w:val="004F51C3"/>
    <w:rsid w:val="004F620E"/>
    <w:rsid w:val="004F6966"/>
    <w:rsid w:val="004F6B82"/>
    <w:rsid w:val="004F6C55"/>
    <w:rsid w:val="004F7B1D"/>
    <w:rsid w:val="004F7B40"/>
    <w:rsid w:val="004F7DF5"/>
    <w:rsid w:val="005000DF"/>
    <w:rsid w:val="0050068F"/>
    <w:rsid w:val="00501412"/>
    <w:rsid w:val="0050387E"/>
    <w:rsid w:val="005038C4"/>
    <w:rsid w:val="0050418B"/>
    <w:rsid w:val="00504A41"/>
    <w:rsid w:val="00504B41"/>
    <w:rsid w:val="00505D33"/>
    <w:rsid w:val="0050698F"/>
    <w:rsid w:val="00506BF0"/>
    <w:rsid w:val="005105AF"/>
    <w:rsid w:val="00510B87"/>
    <w:rsid w:val="0051198E"/>
    <w:rsid w:val="0051210C"/>
    <w:rsid w:val="00512807"/>
    <w:rsid w:val="00512A98"/>
    <w:rsid w:val="00512F39"/>
    <w:rsid w:val="0051414E"/>
    <w:rsid w:val="00514BDC"/>
    <w:rsid w:val="00515BC1"/>
    <w:rsid w:val="00515CA9"/>
    <w:rsid w:val="005162DF"/>
    <w:rsid w:val="005165FF"/>
    <w:rsid w:val="00522797"/>
    <w:rsid w:val="005238C0"/>
    <w:rsid w:val="00523C62"/>
    <w:rsid w:val="00523ED8"/>
    <w:rsid w:val="005240C3"/>
    <w:rsid w:val="00524357"/>
    <w:rsid w:val="005250CF"/>
    <w:rsid w:val="00525BA0"/>
    <w:rsid w:val="00530A5B"/>
    <w:rsid w:val="00530A5E"/>
    <w:rsid w:val="0053165B"/>
    <w:rsid w:val="00534167"/>
    <w:rsid w:val="00535C4E"/>
    <w:rsid w:val="00535C76"/>
    <w:rsid w:val="0053614C"/>
    <w:rsid w:val="005369AF"/>
    <w:rsid w:val="00543D33"/>
    <w:rsid w:val="00546EB9"/>
    <w:rsid w:val="00550E05"/>
    <w:rsid w:val="00553A1F"/>
    <w:rsid w:val="00553A5F"/>
    <w:rsid w:val="00554FC8"/>
    <w:rsid w:val="005551B4"/>
    <w:rsid w:val="00555530"/>
    <w:rsid w:val="00555870"/>
    <w:rsid w:val="00560B33"/>
    <w:rsid w:val="00560CBA"/>
    <w:rsid w:val="00563532"/>
    <w:rsid w:val="00564385"/>
    <w:rsid w:val="00564708"/>
    <w:rsid w:val="00565135"/>
    <w:rsid w:val="0056644B"/>
    <w:rsid w:val="00566947"/>
    <w:rsid w:val="00567E1D"/>
    <w:rsid w:val="00571CFE"/>
    <w:rsid w:val="00572E15"/>
    <w:rsid w:val="005734A1"/>
    <w:rsid w:val="0057426E"/>
    <w:rsid w:val="00577ACB"/>
    <w:rsid w:val="005803A2"/>
    <w:rsid w:val="00581329"/>
    <w:rsid w:val="00581D4A"/>
    <w:rsid w:val="0058264E"/>
    <w:rsid w:val="005836CE"/>
    <w:rsid w:val="00584640"/>
    <w:rsid w:val="005851EE"/>
    <w:rsid w:val="005852C3"/>
    <w:rsid w:val="0058598F"/>
    <w:rsid w:val="00587A0D"/>
    <w:rsid w:val="005904BA"/>
    <w:rsid w:val="00590E0E"/>
    <w:rsid w:val="00591887"/>
    <w:rsid w:val="00591CBC"/>
    <w:rsid w:val="00591DB2"/>
    <w:rsid w:val="0059206B"/>
    <w:rsid w:val="00594334"/>
    <w:rsid w:val="00594B91"/>
    <w:rsid w:val="00596263"/>
    <w:rsid w:val="00596FD7"/>
    <w:rsid w:val="00597AF6"/>
    <w:rsid w:val="005A182C"/>
    <w:rsid w:val="005A1B63"/>
    <w:rsid w:val="005A2858"/>
    <w:rsid w:val="005A361E"/>
    <w:rsid w:val="005A38A0"/>
    <w:rsid w:val="005A3BB4"/>
    <w:rsid w:val="005A4257"/>
    <w:rsid w:val="005A4514"/>
    <w:rsid w:val="005A52FE"/>
    <w:rsid w:val="005A5855"/>
    <w:rsid w:val="005A5B23"/>
    <w:rsid w:val="005A6E69"/>
    <w:rsid w:val="005A7395"/>
    <w:rsid w:val="005B002E"/>
    <w:rsid w:val="005B0864"/>
    <w:rsid w:val="005B1A21"/>
    <w:rsid w:val="005B26CA"/>
    <w:rsid w:val="005B2FAE"/>
    <w:rsid w:val="005B4387"/>
    <w:rsid w:val="005B4A63"/>
    <w:rsid w:val="005B5221"/>
    <w:rsid w:val="005B7735"/>
    <w:rsid w:val="005B778D"/>
    <w:rsid w:val="005C1D6A"/>
    <w:rsid w:val="005C269E"/>
    <w:rsid w:val="005C5290"/>
    <w:rsid w:val="005C5758"/>
    <w:rsid w:val="005C5F0C"/>
    <w:rsid w:val="005C6445"/>
    <w:rsid w:val="005C64C7"/>
    <w:rsid w:val="005C746D"/>
    <w:rsid w:val="005D0520"/>
    <w:rsid w:val="005D0935"/>
    <w:rsid w:val="005D1517"/>
    <w:rsid w:val="005D230F"/>
    <w:rsid w:val="005D2682"/>
    <w:rsid w:val="005D3143"/>
    <w:rsid w:val="005D37A9"/>
    <w:rsid w:val="005D386F"/>
    <w:rsid w:val="005D38E6"/>
    <w:rsid w:val="005D49DD"/>
    <w:rsid w:val="005D6049"/>
    <w:rsid w:val="005D68CA"/>
    <w:rsid w:val="005D69DC"/>
    <w:rsid w:val="005D7B3C"/>
    <w:rsid w:val="005E0EE7"/>
    <w:rsid w:val="005E18E8"/>
    <w:rsid w:val="005E3488"/>
    <w:rsid w:val="005E470E"/>
    <w:rsid w:val="005F0544"/>
    <w:rsid w:val="005F0623"/>
    <w:rsid w:val="005F0CAF"/>
    <w:rsid w:val="005F238B"/>
    <w:rsid w:val="005F2EB5"/>
    <w:rsid w:val="005F4525"/>
    <w:rsid w:val="005F5B0B"/>
    <w:rsid w:val="005F7306"/>
    <w:rsid w:val="005F7D19"/>
    <w:rsid w:val="006001D4"/>
    <w:rsid w:val="00600658"/>
    <w:rsid w:val="00601160"/>
    <w:rsid w:val="00601632"/>
    <w:rsid w:val="00603564"/>
    <w:rsid w:val="006048D6"/>
    <w:rsid w:val="00604A2F"/>
    <w:rsid w:val="006067A4"/>
    <w:rsid w:val="00607488"/>
    <w:rsid w:val="006116AC"/>
    <w:rsid w:val="00611B3C"/>
    <w:rsid w:val="00611C34"/>
    <w:rsid w:val="00612C5F"/>
    <w:rsid w:val="00612DE1"/>
    <w:rsid w:val="006148B1"/>
    <w:rsid w:val="00615C43"/>
    <w:rsid w:val="00616ED7"/>
    <w:rsid w:val="0061738A"/>
    <w:rsid w:val="00617460"/>
    <w:rsid w:val="0061755B"/>
    <w:rsid w:val="0062016A"/>
    <w:rsid w:val="00620AFC"/>
    <w:rsid w:val="00621699"/>
    <w:rsid w:val="00621ED7"/>
    <w:rsid w:val="00623CF5"/>
    <w:rsid w:val="00625083"/>
    <w:rsid w:val="006265B6"/>
    <w:rsid w:val="0062701F"/>
    <w:rsid w:val="006271D9"/>
    <w:rsid w:val="00630AAE"/>
    <w:rsid w:val="006312C1"/>
    <w:rsid w:val="0063149E"/>
    <w:rsid w:val="00633183"/>
    <w:rsid w:val="006332DE"/>
    <w:rsid w:val="0063339D"/>
    <w:rsid w:val="006336D3"/>
    <w:rsid w:val="00633E54"/>
    <w:rsid w:val="006358D9"/>
    <w:rsid w:val="0063620C"/>
    <w:rsid w:val="00637ADB"/>
    <w:rsid w:val="00637DA7"/>
    <w:rsid w:val="006407D8"/>
    <w:rsid w:val="006421C7"/>
    <w:rsid w:val="00642F9C"/>
    <w:rsid w:val="00643A8C"/>
    <w:rsid w:val="006446D2"/>
    <w:rsid w:val="00647CCF"/>
    <w:rsid w:val="00647FC1"/>
    <w:rsid w:val="0065052B"/>
    <w:rsid w:val="00650C06"/>
    <w:rsid w:val="00650D8A"/>
    <w:rsid w:val="00651E38"/>
    <w:rsid w:val="00652F1A"/>
    <w:rsid w:val="00654E16"/>
    <w:rsid w:val="00660B5C"/>
    <w:rsid w:val="00662373"/>
    <w:rsid w:val="00662581"/>
    <w:rsid w:val="006636E8"/>
    <w:rsid w:val="00664A05"/>
    <w:rsid w:val="00665217"/>
    <w:rsid w:val="00665DC8"/>
    <w:rsid w:val="0066684D"/>
    <w:rsid w:val="00667D42"/>
    <w:rsid w:val="0067066F"/>
    <w:rsid w:val="006707F3"/>
    <w:rsid w:val="00671333"/>
    <w:rsid w:val="00671622"/>
    <w:rsid w:val="00671B7C"/>
    <w:rsid w:val="00671E33"/>
    <w:rsid w:val="00671FD3"/>
    <w:rsid w:val="00672BC8"/>
    <w:rsid w:val="0067349F"/>
    <w:rsid w:val="00673E13"/>
    <w:rsid w:val="00673F25"/>
    <w:rsid w:val="0067416E"/>
    <w:rsid w:val="00674564"/>
    <w:rsid w:val="00675740"/>
    <w:rsid w:val="00676044"/>
    <w:rsid w:val="006766A6"/>
    <w:rsid w:val="00676760"/>
    <w:rsid w:val="006769E8"/>
    <w:rsid w:val="006770EC"/>
    <w:rsid w:val="00680BB3"/>
    <w:rsid w:val="00681F18"/>
    <w:rsid w:val="00683649"/>
    <w:rsid w:val="00683965"/>
    <w:rsid w:val="00687985"/>
    <w:rsid w:val="00687B10"/>
    <w:rsid w:val="00692755"/>
    <w:rsid w:val="00695C29"/>
    <w:rsid w:val="00696AC7"/>
    <w:rsid w:val="006A0F16"/>
    <w:rsid w:val="006A224F"/>
    <w:rsid w:val="006A2DF7"/>
    <w:rsid w:val="006A3F4B"/>
    <w:rsid w:val="006A56D0"/>
    <w:rsid w:val="006A6F1F"/>
    <w:rsid w:val="006A6F58"/>
    <w:rsid w:val="006A6FCA"/>
    <w:rsid w:val="006B01D5"/>
    <w:rsid w:val="006B146A"/>
    <w:rsid w:val="006B35F4"/>
    <w:rsid w:val="006B4288"/>
    <w:rsid w:val="006B6A9A"/>
    <w:rsid w:val="006C0017"/>
    <w:rsid w:val="006C1EA9"/>
    <w:rsid w:val="006C281C"/>
    <w:rsid w:val="006C3B46"/>
    <w:rsid w:val="006C3E60"/>
    <w:rsid w:val="006C418B"/>
    <w:rsid w:val="006C59AE"/>
    <w:rsid w:val="006C7590"/>
    <w:rsid w:val="006D1150"/>
    <w:rsid w:val="006D18BF"/>
    <w:rsid w:val="006D1DAC"/>
    <w:rsid w:val="006D3EB7"/>
    <w:rsid w:val="006D4219"/>
    <w:rsid w:val="006D6CF6"/>
    <w:rsid w:val="006D6EC4"/>
    <w:rsid w:val="006E0421"/>
    <w:rsid w:val="006E063E"/>
    <w:rsid w:val="006E16CC"/>
    <w:rsid w:val="006E1E5E"/>
    <w:rsid w:val="006E4B0E"/>
    <w:rsid w:val="006E6265"/>
    <w:rsid w:val="006E69A0"/>
    <w:rsid w:val="006E73B1"/>
    <w:rsid w:val="006F0FDE"/>
    <w:rsid w:val="006F1BE2"/>
    <w:rsid w:val="006F38CA"/>
    <w:rsid w:val="006F44D6"/>
    <w:rsid w:val="006F5326"/>
    <w:rsid w:val="006F60B0"/>
    <w:rsid w:val="006F7438"/>
    <w:rsid w:val="007003ED"/>
    <w:rsid w:val="00700CEC"/>
    <w:rsid w:val="00700FF1"/>
    <w:rsid w:val="007010D3"/>
    <w:rsid w:val="00701223"/>
    <w:rsid w:val="007024EA"/>
    <w:rsid w:val="007048C6"/>
    <w:rsid w:val="0070627B"/>
    <w:rsid w:val="007105C9"/>
    <w:rsid w:val="007106A6"/>
    <w:rsid w:val="00710BBC"/>
    <w:rsid w:val="00711910"/>
    <w:rsid w:val="00712956"/>
    <w:rsid w:val="00712BAD"/>
    <w:rsid w:val="00713148"/>
    <w:rsid w:val="00716FCA"/>
    <w:rsid w:val="00721A12"/>
    <w:rsid w:val="00722E46"/>
    <w:rsid w:val="0072355B"/>
    <w:rsid w:val="0072356F"/>
    <w:rsid w:val="00724055"/>
    <w:rsid w:val="007244FF"/>
    <w:rsid w:val="007250E8"/>
    <w:rsid w:val="0072699F"/>
    <w:rsid w:val="007277C3"/>
    <w:rsid w:val="00727E73"/>
    <w:rsid w:val="0073019A"/>
    <w:rsid w:val="007301E5"/>
    <w:rsid w:val="007307E2"/>
    <w:rsid w:val="00730A98"/>
    <w:rsid w:val="0073148D"/>
    <w:rsid w:val="0073164B"/>
    <w:rsid w:val="00731AD2"/>
    <w:rsid w:val="00731D6E"/>
    <w:rsid w:val="007331F8"/>
    <w:rsid w:val="00733607"/>
    <w:rsid w:val="0073538C"/>
    <w:rsid w:val="00736FD9"/>
    <w:rsid w:val="00737E09"/>
    <w:rsid w:val="00741AD5"/>
    <w:rsid w:val="0074560B"/>
    <w:rsid w:val="00745EC9"/>
    <w:rsid w:val="007461EC"/>
    <w:rsid w:val="007479F4"/>
    <w:rsid w:val="007505AB"/>
    <w:rsid w:val="007510B5"/>
    <w:rsid w:val="00751205"/>
    <w:rsid w:val="00751786"/>
    <w:rsid w:val="00752CD7"/>
    <w:rsid w:val="00755950"/>
    <w:rsid w:val="00755F8F"/>
    <w:rsid w:val="00756467"/>
    <w:rsid w:val="00756C95"/>
    <w:rsid w:val="00760D0E"/>
    <w:rsid w:val="0076106B"/>
    <w:rsid w:val="00761EAD"/>
    <w:rsid w:val="0076236D"/>
    <w:rsid w:val="007641BE"/>
    <w:rsid w:val="0076598A"/>
    <w:rsid w:val="00766432"/>
    <w:rsid w:val="00767902"/>
    <w:rsid w:val="00767C6B"/>
    <w:rsid w:val="0077067C"/>
    <w:rsid w:val="00771CDC"/>
    <w:rsid w:val="00772191"/>
    <w:rsid w:val="00772338"/>
    <w:rsid w:val="007723E8"/>
    <w:rsid w:val="0077372C"/>
    <w:rsid w:val="00773BD3"/>
    <w:rsid w:val="007751A0"/>
    <w:rsid w:val="00775B02"/>
    <w:rsid w:val="00775B2B"/>
    <w:rsid w:val="00775CDE"/>
    <w:rsid w:val="007760F4"/>
    <w:rsid w:val="00776CBB"/>
    <w:rsid w:val="00776DB9"/>
    <w:rsid w:val="00777371"/>
    <w:rsid w:val="00777C20"/>
    <w:rsid w:val="007809B1"/>
    <w:rsid w:val="0078175A"/>
    <w:rsid w:val="00781D70"/>
    <w:rsid w:val="007825B2"/>
    <w:rsid w:val="00782BCD"/>
    <w:rsid w:val="00785A1E"/>
    <w:rsid w:val="00785C1B"/>
    <w:rsid w:val="007860A6"/>
    <w:rsid w:val="0078772A"/>
    <w:rsid w:val="0078779A"/>
    <w:rsid w:val="007900B0"/>
    <w:rsid w:val="00790414"/>
    <w:rsid w:val="0079120A"/>
    <w:rsid w:val="007932FB"/>
    <w:rsid w:val="00793E56"/>
    <w:rsid w:val="0079437D"/>
    <w:rsid w:val="007964CA"/>
    <w:rsid w:val="00797419"/>
    <w:rsid w:val="00797823"/>
    <w:rsid w:val="00797A8C"/>
    <w:rsid w:val="00797DDB"/>
    <w:rsid w:val="007A04B1"/>
    <w:rsid w:val="007A12E2"/>
    <w:rsid w:val="007A517F"/>
    <w:rsid w:val="007A6CD7"/>
    <w:rsid w:val="007A7B6C"/>
    <w:rsid w:val="007B0355"/>
    <w:rsid w:val="007B0B57"/>
    <w:rsid w:val="007B1681"/>
    <w:rsid w:val="007B190D"/>
    <w:rsid w:val="007B190E"/>
    <w:rsid w:val="007B2300"/>
    <w:rsid w:val="007B2CB0"/>
    <w:rsid w:val="007B46A8"/>
    <w:rsid w:val="007B4E20"/>
    <w:rsid w:val="007B503A"/>
    <w:rsid w:val="007B75F8"/>
    <w:rsid w:val="007B7CAC"/>
    <w:rsid w:val="007C1593"/>
    <w:rsid w:val="007C1800"/>
    <w:rsid w:val="007C3C4C"/>
    <w:rsid w:val="007C5AF2"/>
    <w:rsid w:val="007C6422"/>
    <w:rsid w:val="007C6CD6"/>
    <w:rsid w:val="007C75EC"/>
    <w:rsid w:val="007C76BC"/>
    <w:rsid w:val="007D08A2"/>
    <w:rsid w:val="007D0B0C"/>
    <w:rsid w:val="007D1D28"/>
    <w:rsid w:val="007D44F5"/>
    <w:rsid w:val="007D57CA"/>
    <w:rsid w:val="007D6651"/>
    <w:rsid w:val="007D7D11"/>
    <w:rsid w:val="007E3657"/>
    <w:rsid w:val="007E3E11"/>
    <w:rsid w:val="007E408D"/>
    <w:rsid w:val="007E43C4"/>
    <w:rsid w:val="007E4996"/>
    <w:rsid w:val="007E5140"/>
    <w:rsid w:val="007E5539"/>
    <w:rsid w:val="007E5AB9"/>
    <w:rsid w:val="007E79C7"/>
    <w:rsid w:val="007E7A6B"/>
    <w:rsid w:val="007F1658"/>
    <w:rsid w:val="007F256B"/>
    <w:rsid w:val="007F2C69"/>
    <w:rsid w:val="007F3B55"/>
    <w:rsid w:val="007F45D4"/>
    <w:rsid w:val="007F512B"/>
    <w:rsid w:val="007F55D5"/>
    <w:rsid w:val="007F62FC"/>
    <w:rsid w:val="007F7926"/>
    <w:rsid w:val="007F7A75"/>
    <w:rsid w:val="0080107F"/>
    <w:rsid w:val="00803893"/>
    <w:rsid w:val="00804B8E"/>
    <w:rsid w:val="0081233B"/>
    <w:rsid w:val="00814154"/>
    <w:rsid w:val="0081484E"/>
    <w:rsid w:val="008151C2"/>
    <w:rsid w:val="008160AE"/>
    <w:rsid w:val="00816C26"/>
    <w:rsid w:val="00817804"/>
    <w:rsid w:val="00817921"/>
    <w:rsid w:val="00821117"/>
    <w:rsid w:val="008222EF"/>
    <w:rsid w:val="00823084"/>
    <w:rsid w:val="00823EA1"/>
    <w:rsid w:val="008241FF"/>
    <w:rsid w:val="0082434A"/>
    <w:rsid w:val="00825036"/>
    <w:rsid w:val="008257EA"/>
    <w:rsid w:val="0082650E"/>
    <w:rsid w:val="008314D7"/>
    <w:rsid w:val="00831678"/>
    <w:rsid w:val="008318D4"/>
    <w:rsid w:val="00831F5F"/>
    <w:rsid w:val="00832ADD"/>
    <w:rsid w:val="008333D3"/>
    <w:rsid w:val="0083373A"/>
    <w:rsid w:val="008338B6"/>
    <w:rsid w:val="00833FB9"/>
    <w:rsid w:val="00836DD0"/>
    <w:rsid w:val="0083728D"/>
    <w:rsid w:val="00840B09"/>
    <w:rsid w:val="008412CD"/>
    <w:rsid w:val="00842B73"/>
    <w:rsid w:val="00843396"/>
    <w:rsid w:val="00844998"/>
    <w:rsid w:val="0084502B"/>
    <w:rsid w:val="008477FC"/>
    <w:rsid w:val="00850060"/>
    <w:rsid w:val="0085054F"/>
    <w:rsid w:val="00850AFF"/>
    <w:rsid w:val="00852506"/>
    <w:rsid w:val="008547DC"/>
    <w:rsid w:val="00854A2F"/>
    <w:rsid w:val="008550AA"/>
    <w:rsid w:val="008551BB"/>
    <w:rsid w:val="0085775A"/>
    <w:rsid w:val="00860233"/>
    <w:rsid w:val="00861EC1"/>
    <w:rsid w:val="008627A8"/>
    <w:rsid w:val="00862D5F"/>
    <w:rsid w:val="008647E3"/>
    <w:rsid w:val="00865599"/>
    <w:rsid w:val="0086577F"/>
    <w:rsid w:val="00865818"/>
    <w:rsid w:val="00866F66"/>
    <w:rsid w:val="0087045E"/>
    <w:rsid w:val="00870846"/>
    <w:rsid w:val="0087091B"/>
    <w:rsid w:val="00870C5E"/>
    <w:rsid w:val="0087118C"/>
    <w:rsid w:val="008717C7"/>
    <w:rsid w:val="00873D49"/>
    <w:rsid w:val="00873E7C"/>
    <w:rsid w:val="008749A0"/>
    <w:rsid w:val="00875057"/>
    <w:rsid w:val="008761AD"/>
    <w:rsid w:val="0088045D"/>
    <w:rsid w:val="00880FF7"/>
    <w:rsid w:val="008816B3"/>
    <w:rsid w:val="00882B0D"/>
    <w:rsid w:val="00882C37"/>
    <w:rsid w:val="008834AE"/>
    <w:rsid w:val="0088476C"/>
    <w:rsid w:val="00884D02"/>
    <w:rsid w:val="00885BB2"/>
    <w:rsid w:val="00885E21"/>
    <w:rsid w:val="00886BD9"/>
    <w:rsid w:val="00886D71"/>
    <w:rsid w:val="00890C04"/>
    <w:rsid w:val="008912FF"/>
    <w:rsid w:val="00891672"/>
    <w:rsid w:val="0089186D"/>
    <w:rsid w:val="00894006"/>
    <w:rsid w:val="00894267"/>
    <w:rsid w:val="008948F0"/>
    <w:rsid w:val="008959BF"/>
    <w:rsid w:val="008975EB"/>
    <w:rsid w:val="008A1947"/>
    <w:rsid w:val="008A31B8"/>
    <w:rsid w:val="008A3395"/>
    <w:rsid w:val="008A348E"/>
    <w:rsid w:val="008A367C"/>
    <w:rsid w:val="008A3B70"/>
    <w:rsid w:val="008A3C53"/>
    <w:rsid w:val="008A43D5"/>
    <w:rsid w:val="008A4AC4"/>
    <w:rsid w:val="008A4D2D"/>
    <w:rsid w:val="008A596C"/>
    <w:rsid w:val="008A604E"/>
    <w:rsid w:val="008A6986"/>
    <w:rsid w:val="008A73F9"/>
    <w:rsid w:val="008A7F33"/>
    <w:rsid w:val="008B02E2"/>
    <w:rsid w:val="008B05FE"/>
    <w:rsid w:val="008B1FF5"/>
    <w:rsid w:val="008B219B"/>
    <w:rsid w:val="008B2819"/>
    <w:rsid w:val="008B28D4"/>
    <w:rsid w:val="008B35E4"/>
    <w:rsid w:val="008B3994"/>
    <w:rsid w:val="008B3E9B"/>
    <w:rsid w:val="008B41B0"/>
    <w:rsid w:val="008B49FA"/>
    <w:rsid w:val="008B67C8"/>
    <w:rsid w:val="008B75C9"/>
    <w:rsid w:val="008C0341"/>
    <w:rsid w:val="008C2894"/>
    <w:rsid w:val="008C3067"/>
    <w:rsid w:val="008C33A8"/>
    <w:rsid w:val="008C4410"/>
    <w:rsid w:val="008C49C3"/>
    <w:rsid w:val="008C4A74"/>
    <w:rsid w:val="008C5242"/>
    <w:rsid w:val="008C5C30"/>
    <w:rsid w:val="008C7CD6"/>
    <w:rsid w:val="008D1380"/>
    <w:rsid w:val="008D2287"/>
    <w:rsid w:val="008D26D9"/>
    <w:rsid w:val="008D3945"/>
    <w:rsid w:val="008D4037"/>
    <w:rsid w:val="008D48FD"/>
    <w:rsid w:val="008D69BF"/>
    <w:rsid w:val="008D6BD1"/>
    <w:rsid w:val="008D6E3A"/>
    <w:rsid w:val="008D71BB"/>
    <w:rsid w:val="008E039B"/>
    <w:rsid w:val="008E0AFA"/>
    <w:rsid w:val="008E0B96"/>
    <w:rsid w:val="008E1ADA"/>
    <w:rsid w:val="008E2D13"/>
    <w:rsid w:val="008E4177"/>
    <w:rsid w:val="008E4DBC"/>
    <w:rsid w:val="008E50AD"/>
    <w:rsid w:val="008E5B83"/>
    <w:rsid w:val="008E76FE"/>
    <w:rsid w:val="008E7F8A"/>
    <w:rsid w:val="008F0AD7"/>
    <w:rsid w:val="008F20E6"/>
    <w:rsid w:val="008F2A4F"/>
    <w:rsid w:val="008F34C9"/>
    <w:rsid w:val="008F3BFF"/>
    <w:rsid w:val="008F4CC1"/>
    <w:rsid w:val="008F5E4F"/>
    <w:rsid w:val="008F5FF2"/>
    <w:rsid w:val="008F6CB5"/>
    <w:rsid w:val="008F6FEF"/>
    <w:rsid w:val="008F7E59"/>
    <w:rsid w:val="009013A9"/>
    <w:rsid w:val="00901D88"/>
    <w:rsid w:val="009038D3"/>
    <w:rsid w:val="00903E22"/>
    <w:rsid w:val="00904059"/>
    <w:rsid w:val="00904F1E"/>
    <w:rsid w:val="00905AE0"/>
    <w:rsid w:val="00905C15"/>
    <w:rsid w:val="00905CED"/>
    <w:rsid w:val="00905DFA"/>
    <w:rsid w:val="009067B8"/>
    <w:rsid w:val="009068D5"/>
    <w:rsid w:val="00906CA0"/>
    <w:rsid w:val="00911897"/>
    <w:rsid w:val="00911A8C"/>
    <w:rsid w:val="00912D23"/>
    <w:rsid w:val="009130D3"/>
    <w:rsid w:val="009134A6"/>
    <w:rsid w:val="00916341"/>
    <w:rsid w:val="009201A3"/>
    <w:rsid w:val="009205A8"/>
    <w:rsid w:val="009206BF"/>
    <w:rsid w:val="00920B49"/>
    <w:rsid w:val="00920F7A"/>
    <w:rsid w:val="009210BE"/>
    <w:rsid w:val="00921C4B"/>
    <w:rsid w:val="00923831"/>
    <w:rsid w:val="009241AE"/>
    <w:rsid w:val="00924E1C"/>
    <w:rsid w:val="009308B0"/>
    <w:rsid w:val="0093113F"/>
    <w:rsid w:val="00931B71"/>
    <w:rsid w:val="00931CC9"/>
    <w:rsid w:val="00932D16"/>
    <w:rsid w:val="00933B78"/>
    <w:rsid w:val="00933CDD"/>
    <w:rsid w:val="00934680"/>
    <w:rsid w:val="00935E2E"/>
    <w:rsid w:val="00936077"/>
    <w:rsid w:val="009361EB"/>
    <w:rsid w:val="0093675A"/>
    <w:rsid w:val="00937D81"/>
    <w:rsid w:val="00942541"/>
    <w:rsid w:val="009427EA"/>
    <w:rsid w:val="009435A7"/>
    <w:rsid w:val="009437F6"/>
    <w:rsid w:val="009448EA"/>
    <w:rsid w:val="0094684F"/>
    <w:rsid w:val="00947242"/>
    <w:rsid w:val="00947BCB"/>
    <w:rsid w:val="009515A2"/>
    <w:rsid w:val="009522CA"/>
    <w:rsid w:val="00952516"/>
    <w:rsid w:val="00954EDF"/>
    <w:rsid w:val="009553D0"/>
    <w:rsid w:val="00955488"/>
    <w:rsid w:val="00955949"/>
    <w:rsid w:val="00955D9F"/>
    <w:rsid w:val="0095679F"/>
    <w:rsid w:val="00960F31"/>
    <w:rsid w:val="00961C71"/>
    <w:rsid w:val="009620DB"/>
    <w:rsid w:val="00962471"/>
    <w:rsid w:val="00962FB5"/>
    <w:rsid w:val="00963519"/>
    <w:rsid w:val="0096367A"/>
    <w:rsid w:val="00964B67"/>
    <w:rsid w:val="00964B88"/>
    <w:rsid w:val="009653E2"/>
    <w:rsid w:val="00965B98"/>
    <w:rsid w:val="00965D80"/>
    <w:rsid w:val="00965F77"/>
    <w:rsid w:val="009675CF"/>
    <w:rsid w:val="0096778D"/>
    <w:rsid w:val="0096793E"/>
    <w:rsid w:val="00970072"/>
    <w:rsid w:val="0097108A"/>
    <w:rsid w:val="00971F40"/>
    <w:rsid w:val="00973007"/>
    <w:rsid w:val="00973079"/>
    <w:rsid w:val="0097344D"/>
    <w:rsid w:val="00974265"/>
    <w:rsid w:val="00975187"/>
    <w:rsid w:val="00975C2F"/>
    <w:rsid w:val="00975FD5"/>
    <w:rsid w:val="009763C4"/>
    <w:rsid w:val="009768B9"/>
    <w:rsid w:val="00976A74"/>
    <w:rsid w:val="009776A4"/>
    <w:rsid w:val="00981106"/>
    <w:rsid w:val="00981ACB"/>
    <w:rsid w:val="009827D1"/>
    <w:rsid w:val="00982D7D"/>
    <w:rsid w:val="009834D6"/>
    <w:rsid w:val="0098381A"/>
    <w:rsid w:val="009838E5"/>
    <w:rsid w:val="00983E82"/>
    <w:rsid w:val="009845E3"/>
    <w:rsid w:val="0098555A"/>
    <w:rsid w:val="00985FC4"/>
    <w:rsid w:val="00991C6D"/>
    <w:rsid w:val="00991EC7"/>
    <w:rsid w:val="009924E4"/>
    <w:rsid w:val="009945C8"/>
    <w:rsid w:val="009948E9"/>
    <w:rsid w:val="00996A46"/>
    <w:rsid w:val="009A090A"/>
    <w:rsid w:val="009A0D19"/>
    <w:rsid w:val="009A215F"/>
    <w:rsid w:val="009A26F1"/>
    <w:rsid w:val="009A28EB"/>
    <w:rsid w:val="009A2FEF"/>
    <w:rsid w:val="009A45E4"/>
    <w:rsid w:val="009A5E36"/>
    <w:rsid w:val="009A6985"/>
    <w:rsid w:val="009B01D8"/>
    <w:rsid w:val="009B09DD"/>
    <w:rsid w:val="009B0CE0"/>
    <w:rsid w:val="009B0D92"/>
    <w:rsid w:val="009B1868"/>
    <w:rsid w:val="009B2222"/>
    <w:rsid w:val="009B30C3"/>
    <w:rsid w:val="009B515C"/>
    <w:rsid w:val="009B6E99"/>
    <w:rsid w:val="009B774D"/>
    <w:rsid w:val="009B7885"/>
    <w:rsid w:val="009C0640"/>
    <w:rsid w:val="009C080A"/>
    <w:rsid w:val="009C173D"/>
    <w:rsid w:val="009C5DF1"/>
    <w:rsid w:val="009C6BE1"/>
    <w:rsid w:val="009D01EA"/>
    <w:rsid w:val="009D0CE6"/>
    <w:rsid w:val="009D2AA0"/>
    <w:rsid w:val="009D3B0A"/>
    <w:rsid w:val="009D3D62"/>
    <w:rsid w:val="009D7987"/>
    <w:rsid w:val="009D7A66"/>
    <w:rsid w:val="009E033F"/>
    <w:rsid w:val="009E12BE"/>
    <w:rsid w:val="009E1824"/>
    <w:rsid w:val="009E1F3E"/>
    <w:rsid w:val="009E208A"/>
    <w:rsid w:val="009E2A46"/>
    <w:rsid w:val="009E2B11"/>
    <w:rsid w:val="009E3CDD"/>
    <w:rsid w:val="009E6ECF"/>
    <w:rsid w:val="009E7D7D"/>
    <w:rsid w:val="009F00AC"/>
    <w:rsid w:val="009F02C4"/>
    <w:rsid w:val="009F0416"/>
    <w:rsid w:val="009F0438"/>
    <w:rsid w:val="009F0A02"/>
    <w:rsid w:val="009F0A06"/>
    <w:rsid w:val="009F0EA3"/>
    <w:rsid w:val="009F20EA"/>
    <w:rsid w:val="009F261C"/>
    <w:rsid w:val="009F46D9"/>
    <w:rsid w:val="009F5D08"/>
    <w:rsid w:val="009F66CF"/>
    <w:rsid w:val="009F77DF"/>
    <w:rsid w:val="00A00128"/>
    <w:rsid w:val="00A01441"/>
    <w:rsid w:val="00A02642"/>
    <w:rsid w:val="00A02D3A"/>
    <w:rsid w:val="00A03BEB"/>
    <w:rsid w:val="00A044C5"/>
    <w:rsid w:val="00A0577E"/>
    <w:rsid w:val="00A05875"/>
    <w:rsid w:val="00A060B8"/>
    <w:rsid w:val="00A061C5"/>
    <w:rsid w:val="00A07F4F"/>
    <w:rsid w:val="00A10583"/>
    <w:rsid w:val="00A11979"/>
    <w:rsid w:val="00A11D01"/>
    <w:rsid w:val="00A129BD"/>
    <w:rsid w:val="00A1301E"/>
    <w:rsid w:val="00A134EF"/>
    <w:rsid w:val="00A13CBB"/>
    <w:rsid w:val="00A15DB8"/>
    <w:rsid w:val="00A16077"/>
    <w:rsid w:val="00A1758D"/>
    <w:rsid w:val="00A17A45"/>
    <w:rsid w:val="00A20AD6"/>
    <w:rsid w:val="00A25820"/>
    <w:rsid w:val="00A27021"/>
    <w:rsid w:val="00A2755F"/>
    <w:rsid w:val="00A30E8B"/>
    <w:rsid w:val="00A33B97"/>
    <w:rsid w:val="00A34F6C"/>
    <w:rsid w:val="00A353ED"/>
    <w:rsid w:val="00A35B62"/>
    <w:rsid w:val="00A35C5B"/>
    <w:rsid w:val="00A368E9"/>
    <w:rsid w:val="00A36CD3"/>
    <w:rsid w:val="00A403D9"/>
    <w:rsid w:val="00A415A0"/>
    <w:rsid w:val="00A43E3B"/>
    <w:rsid w:val="00A4436C"/>
    <w:rsid w:val="00A46368"/>
    <w:rsid w:val="00A46422"/>
    <w:rsid w:val="00A47EE0"/>
    <w:rsid w:val="00A5016D"/>
    <w:rsid w:val="00A5055F"/>
    <w:rsid w:val="00A50FBC"/>
    <w:rsid w:val="00A510AC"/>
    <w:rsid w:val="00A52135"/>
    <w:rsid w:val="00A5245E"/>
    <w:rsid w:val="00A525DD"/>
    <w:rsid w:val="00A53072"/>
    <w:rsid w:val="00A532A6"/>
    <w:rsid w:val="00A534C4"/>
    <w:rsid w:val="00A5455E"/>
    <w:rsid w:val="00A54837"/>
    <w:rsid w:val="00A55A87"/>
    <w:rsid w:val="00A561B1"/>
    <w:rsid w:val="00A56FB1"/>
    <w:rsid w:val="00A578EF"/>
    <w:rsid w:val="00A60A34"/>
    <w:rsid w:val="00A613AB"/>
    <w:rsid w:val="00A622A6"/>
    <w:rsid w:val="00A62AE5"/>
    <w:rsid w:val="00A62E4C"/>
    <w:rsid w:val="00A63CDC"/>
    <w:rsid w:val="00A64060"/>
    <w:rsid w:val="00A64DF5"/>
    <w:rsid w:val="00A6538B"/>
    <w:rsid w:val="00A654CD"/>
    <w:rsid w:val="00A65C25"/>
    <w:rsid w:val="00A65E3C"/>
    <w:rsid w:val="00A70543"/>
    <w:rsid w:val="00A707DB"/>
    <w:rsid w:val="00A7104A"/>
    <w:rsid w:val="00A710A7"/>
    <w:rsid w:val="00A710D3"/>
    <w:rsid w:val="00A73A9A"/>
    <w:rsid w:val="00A77612"/>
    <w:rsid w:val="00A77EE8"/>
    <w:rsid w:val="00A8216B"/>
    <w:rsid w:val="00A82CCF"/>
    <w:rsid w:val="00A82FFE"/>
    <w:rsid w:val="00A83454"/>
    <w:rsid w:val="00A8382F"/>
    <w:rsid w:val="00A83E46"/>
    <w:rsid w:val="00A8585B"/>
    <w:rsid w:val="00A8766B"/>
    <w:rsid w:val="00A87C45"/>
    <w:rsid w:val="00A9221D"/>
    <w:rsid w:val="00A9289E"/>
    <w:rsid w:val="00A93612"/>
    <w:rsid w:val="00A936A6"/>
    <w:rsid w:val="00AA07F7"/>
    <w:rsid w:val="00AA0A2A"/>
    <w:rsid w:val="00AA1F16"/>
    <w:rsid w:val="00AA5BE3"/>
    <w:rsid w:val="00AA7C27"/>
    <w:rsid w:val="00AB0D0F"/>
    <w:rsid w:val="00AB0E38"/>
    <w:rsid w:val="00AB1466"/>
    <w:rsid w:val="00AB1D73"/>
    <w:rsid w:val="00AB2B8E"/>
    <w:rsid w:val="00AB35B7"/>
    <w:rsid w:val="00AB37C9"/>
    <w:rsid w:val="00AB3A04"/>
    <w:rsid w:val="00AB3BAA"/>
    <w:rsid w:val="00AB57BD"/>
    <w:rsid w:val="00AB7C33"/>
    <w:rsid w:val="00AC1689"/>
    <w:rsid w:val="00AC3876"/>
    <w:rsid w:val="00AC39FB"/>
    <w:rsid w:val="00AC447A"/>
    <w:rsid w:val="00AC5FF5"/>
    <w:rsid w:val="00AC6B1E"/>
    <w:rsid w:val="00AC711B"/>
    <w:rsid w:val="00AC72FD"/>
    <w:rsid w:val="00AC75C8"/>
    <w:rsid w:val="00AC79CD"/>
    <w:rsid w:val="00AD0D17"/>
    <w:rsid w:val="00AD1EC8"/>
    <w:rsid w:val="00AD21D2"/>
    <w:rsid w:val="00AD49C3"/>
    <w:rsid w:val="00AD4C0C"/>
    <w:rsid w:val="00AD66DB"/>
    <w:rsid w:val="00AD6B1E"/>
    <w:rsid w:val="00AD72CF"/>
    <w:rsid w:val="00AD79EF"/>
    <w:rsid w:val="00AE096B"/>
    <w:rsid w:val="00AE0C4E"/>
    <w:rsid w:val="00AE0E3B"/>
    <w:rsid w:val="00AE0E5E"/>
    <w:rsid w:val="00AE2080"/>
    <w:rsid w:val="00AE324C"/>
    <w:rsid w:val="00AE3335"/>
    <w:rsid w:val="00AE5294"/>
    <w:rsid w:val="00AE5467"/>
    <w:rsid w:val="00AE5DD7"/>
    <w:rsid w:val="00AE60E9"/>
    <w:rsid w:val="00AE6141"/>
    <w:rsid w:val="00AE6205"/>
    <w:rsid w:val="00AE62A7"/>
    <w:rsid w:val="00AE63EE"/>
    <w:rsid w:val="00AF044F"/>
    <w:rsid w:val="00AF27DA"/>
    <w:rsid w:val="00AF34F2"/>
    <w:rsid w:val="00AF4CB7"/>
    <w:rsid w:val="00AF75BF"/>
    <w:rsid w:val="00AF7C6D"/>
    <w:rsid w:val="00B0010C"/>
    <w:rsid w:val="00B00480"/>
    <w:rsid w:val="00B0196F"/>
    <w:rsid w:val="00B02BA0"/>
    <w:rsid w:val="00B02C53"/>
    <w:rsid w:val="00B04190"/>
    <w:rsid w:val="00B041B8"/>
    <w:rsid w:val="00B07C0A"/>
    <w:rsid w:val="00B10A39"/>
    <w:rsid w:val="00B119EC"/>
    <w:rsid w:val="00B12404"/>
    <w:rsid w:val="00B1382E"/>
    <w:rsid w:val="00B14258"/>
    <w:rsid w:val="00B142BE"/>
    <w:rsid w:val="00B14541"/>
    <w:rsid w:val="00B148E7"/>
    <w:rsid w:val="00B15E31"/>
    <w:rsid w:val="00B16D94"/>
    <w:rsid w:val="00B173A4"/>
    <w:rsid w:val="00B17BAD"/>
    <w:rsid w:val="00B204A8"/>
    <w:rsid w:val="00B2087D"/>
    <w:rsid w:val="00B20B12"/>
    <w:rsid w:val="00B20D0C"/>
    <w:rsid w:val="00B2131F"/>
    <w:rsid w:val="00B242B3"/>
    <w:rsid w:val="00B24640"/>
    <w:rsid w:val="00B24AC0"/>
    <w:rsid w:val="00B24CF6"/>
    <w:rsid w:val="00B258D3"/>
    <w:rsid w:val="00B25FC1"/>
    <w:rsid w:val="00B26977"/>
    <w:rsid w:val="00B307E7"/>
    <w:rsid w:val="00B3179A"/>
    <w:rsid w:val="00B32026"/>
    <w:rsid w:val="00B322EA"/>
    <w:rsid w:val="00B326B0"/>
    <w:rsid w:val="00B32974"/>
    <w:rsid w:val="00B32D69"/>
    <w:rsid w:val="00B370A9"/>
    <w:rsid w:val="00B37696"/>
    <w:rsid w:val="00B37FAD"/>
    <w:rsid w:val="00B4217F"/>
    <w:rsid w:val="00B42DAE"/>
    <w:rsid w:val="00B438ED"/>
    <w:rsid w:val="00B45E35"/>
    <w:rsid w:val="00B4734D"/>
    <w:rsid w:val="00B4798F"/>
    <w:rsid w:val="00B51738"/>
    <w:rsid w:val="00B52F68"/>
    <w:rsid w:val="00B53114"/>
    <w:rsid w:val="00B54627"/>
    <w:rsid w:val="00B557FF"/>
    <w:rsid w:val="00B56133"/>
    <w:rsid w:val="00B569CA"/>
    <w:rsid w:val="00B573B0"/>
    <w:rsid w:val="00B60156"/>
    <w:rsid w:val="00B605B7"/>
    <w:rsid w:val="00B6093A"/>
    <w:rsid w:val="00B60C04"/>
    <w:rsid w:val="00B631C8"/>
    <w:rsid w:val="00B632FD"/>
    <w:rsid w:val="00B6542C"/>
    <w:rsid w:val="00B66890"/>
    <w:rsid w:val="00B6703A"/>
    <w:rsid w:val="00B67072"/>
    <w:rsid w:val="00B7100C"/>
    <w:rsid w:val="00B711CE"/>
    <w:rsid w:val="00B71AF9"/>
    <w:rsid w:val="00B72816"/>
    <w:rsid w:val="00B7329D"/>
    <w:rsid w:val="00B73DE4"/>
    <w:rsid w:val="00B743CE"/>
    <w:rsid w:val="00B77140"/>
    <w:rsid w:val="00B81C5D"/>
    <w:rsid w:val="00B8219D"/>
    <w:rsid w:val="00B843FB"/>
    <w:rsid w:val="00B86969"/>
    <w:rsid w:val="00B86C46"/>
    <w:rsid w:val="00B87EA7"/>
    <w:rsid w:val="00B91BFF"/>
    <w:rsid w:val="00B91D9E"/>
    <w:rsid w:val="00B9200B"/>
    <w:rsid w:val="00B92889"/>
    <w:rsid w:val="00B93592"/>
    <w:rsid w:val="00B954AC"/>
    <w:rsid w:val="00B95B04"/>
    <w:rsid w:val="00B9795E"/>
    <w:rsid w:val="00BA0EA1"/>
    <w:rsid w:val="00BA1035"/>
    <w:rsid w:val="00BA19D3"/>
    <w:rsid w:val="00BA1D9E"/>
    <w:rsid w:val="00BA219C"/>
    <w:rsid w:val="00BA33DC"/>
    <w:rsid w:val="00BA516E"/>
    <w:rsid w:val="00BA5573"/>
    <w:rsid w:val="00BA6C78"/>
    <w:rsid w:val="00BA78DE"/>
    <w:rsid w:val="00BB06B9"/>
    <w:rsid w:val="00BB1544"/>
    <w:rsid w:val="00BB1C99"/>
    <w:rsid w:val="00BB20D0"/>
    <w:rsid w:val="00BB22F6"/>
    <w:rsid w:val="00BB377F"/>
    <w:rsid w:val="00BB48A8"/>
    <w:rsid w:val="00BB6047"/>
    <w:rsid w:val="00BB6C32"/>
    <w:rsid w:val="00BC1FB2"/>
    <w:rsid w:val="00BC249C"/>
    <w:rsid w:val="00BC265D"/>
    <w:rsid w:val="00BC4399"/>
    <w:rsid w:val="00BC471B"/>
    <w:rsid w:val="00BC496D"/>
    <w:rsid w:val="00BC53E4"/>
    <w:rsid w:val="00BC597D"/>
    <w:rsid w:val="00BC5DD8"/>
    <w:rsid w:val="00BC6437"/>
    <w:rsid w:val="00BC77C8"/>
    <w:rsid w:val="00BC7972"/>
    <w:rsid w:val="00BD28E6"/>
    <w:rsid w:val="00BD5803"/>
    <w:rsid w:val="00BD582A"/>
    <w:rsid w:val="00BD61F5"/>
    <w:rsid w:val="00BD6B4E"/>
    <w:rsid w:val="00BD6DA7"/>
    <w:rsid w:val="00BD73C9"/>
    <w:rsid w:val="00BD7C35"/>
    <w:rsid w:val="00BE0074"/>
    <w:rsid w:val="00BE1233"/>
    <w:rsid w:val="00BE17B4"/>
    <w:rsid w:val="00BE19D9"/>
    <w:rsid w:val="00BE66CF"/>
    <w:rsid w:val="00BE7D23"/>
    <w:rsid w:val="00BF0509"/>
    <w:rsid w:val="00BF0C0D"/>
    <w:rsid w:val="00BF121E"/>
    <w:rsid w:val="00BF148C"/>
    <w:rsid w:val="00BF2A2A"/>
    <w:rsid w:val="00BF2B98"/>
    <w:rsid w:val="00BF6D33"/>
    <w:rsid w:val="00BF75E1"/>
    <w:rsid w:val="00BF7B06"/>
    <w:rsid w:val="00C01BC0"/>
    <w:rsid w:val="00C02416"/>
    <w:rsid w:val="00C02D2D"/>
    <w:rsid w:val="00C03483"/>
    <w:rsid w:val="00C03843"/>
    <w:rsid w:val="00C041F7"/>
    <w:rsid w:val="00C0482D"/>
    <w:rsid w:val="00C06ADE"/>
    <w:rsid w:val="00C06FCF"/>
    <w:rsid w:val="00C10E89"/>
    <w:rsid w:val="00C110CA"/>
    <w:rsid w:val="00C1522C"/>
    <w:rsid w:val="00C15A3D"/>
    <w:rsid w:val="00C15F15"/>
    <w:rsid w:val="00C16920"/>
    <w:rsid w:val="00C16E54"/>
    <w:rsid w:val="00C176F5"/>
    <w:rsid w:val="00C178FE"/>
    <w:rsid w:val="00C179B9"/>
    <w:rsid w:val="00C202FB"/>
    <w:rsid w:val="00C20F97"/>
    <w:rsid w:val="00C21063"/>
    <w:rsid w:val="00C21943"/>
    <w:rsid w:val="00C21B84"/>
    <w:rsid w:val="00C2228C"/>
    <w:rsid w:val="00C238E5"/>
    <w:rsid w:val="00C243D1"/>
    <w:rsid w:val="00C25AFD"/>
    <w:rsid w:val="00C26DF8"/>
    <w:rsid w:val="00C2725B"/>
    <w:rsid w:val="00C3167D"/>
    <w:rsid w:val="00C342A5"/>
    <w:rsid w:val="00C35BB9"/>
    <w:rsid w:val="00C379F3"/>
    <w:rsid w:val="00C37EE1"/>
    <w:rsid w:val="00C37F55"/>
    <w:rsid w:val="00C41516"/>
    <w:rsid w:val="00C4228E"/>
    <w:rsid w:val="00C43855"/>
    <w:rsid w:val="00C44587"/>
    <w:rsid w:val="00C446E7"/>
    <w:rsid w:val="00C449F6"/>
    <w:rsid w:val="00C477FC"/>
    <w:rsid w:val="00C50DF8"/>
    <w:rsid w:val="00C51655"/>
    <w:rsid w:val="00C51B90"/>
    <w:rsid w:val="00C51CC9"/>
    <w:rsid w:val="00C5346B"/>
    <w:rsid w:val="00C53713"/>
    <w:rsid w:val="00C53929"/>
    <w:rsid w:val="00C56F03"/>
    <w:rsid w:val="00C5777C"/>
    <w:rsid w:val="00C603AA"/>
    <w:rsid w:val="00C618C3"/>
    <w:rsid w:val="00C628D4"/>
    <w:rsid w:val="00C62BD6"/>
    <w:rsid w:val="00C634FE"/>
    <w:rsid w:val="00C636F0"/>
    <w:rsid w:val="00C639B6"/>
    <w:rsid w:val="00C64735"/>
    <w:rsid w:val="00C64FFC"/>
    <w:rsid w:val="00C6500E"/>
    <w:rsid w:val="00C66710"/>
    <w:rsid w:val="00C66F50"/>
    <w:rsid w:val="00C6799E"/>
    <w:rsid w:val="00C70205"/>
    <w:rsid w:val="00C71A06"/>
    <w:rsid w:val="00C76358"/>
    <w:rsid w:val="00C7646E"/>
    <w:rsid w:val="00C77134"/>
    <w:rsid w:val="00C7739D"/>
    <w:rsid w:val="00C774F8"/>
    <w:rsid w:val="00C80631"/>
    <w:rsid w:val="00C80F3D"/>
    <w:rsid w:val="00C83B55"/>
    <w:rsid w:val="00C85A6A"/>
    <w:rsid w:val="00C8652E"/>
    <w:rsid w:val="00C86C28"/>
    <w:rsid w:val="00C87FF5"/>
    <w:rsid w:val="00C919E3"/>
    <w:rsid w:val="00C92743"/>
    <w:rsid w:val="00C928BB"/>
    <w:rsid w:val="00C9392B"/>
    <w:rsid w:val="00C93B1F"/>
    <w:rsid w:val="00C93CEC"/>
    <w:rsid w:val="00C94E57"/>
    <w:rsid w:val="00C97261"/>
    <w:rsid w:val="00C97983"/>
    <w:rsid w:val="00CA06BD"/>
    <w:rsid w:val="00CA16C2"/>
    <w:rsid w:val="00CA29B0"/>
    <w:rsid w:val="00CA3029"/>
    <w:rsid w:val="00CA5543"/>
    <w:rsid w:val="00CA5C50"/>
    <w:rsid w:val="00CA5D2B"/>
    <w:rsid w:val="00CA716B"/>
    <w:rsid w:val="00CA7735"/>
    <w:rsid w:val="00CB062B"/>
    <w:rsid w:val="00CB0F23"/>
    <w:rsid w:val="00CB1212"/>
    <w:rsid w:val="00CB17F4"/>
    <w:rsid w:val="00CB194B"/>
    <w:rsid w:val="00CB268F"/>
    <w:rsid w:val="00CB2D13"/>
    <w:rsid w:val="00CB364C"/>
    <w:rsid w:val="00CB39F5"/>
    <w:rsid w:val="00CB6301"/>
    <w:rsid w:val="00CB6D2C"/>
    <w:rsid w:val="00CC0F53"/>
    <w:rsid w:val="00CC196E"/>
    <w:rsid w:val="00CC2499"/>
    <w:rsid w:val="00CC30FC"/>
    <w:rsid w:val="00CC320D"/>
    <w:rsid w:val="00CC5C6E"/>
    <w:rsid w:val="00CC6929"/>
    <w:rsid w:val="00CC7C79"/>
    <w:rsid w:val="00CD0836"/>
    <w:rsid w:val="00CD0EA9"/>
    <w:rsid w:val="00CD10D4"/>
    <w:rsid w:val="00CD1853"/>
    <w:rsid w:val="00CD1C8F"/>
    <w:rsid w:val="00CD1F07"/>
    <w:rsid w:val="00CD23D9"/>
    <w:rsid w:val="00CD2CCD"/>
    <w:rsid w:val="00CD315A"/>
    <w:rsid w:val="00CD3DB0"/>
    <w:rsid w:val="00CD54F1"/>
    <w:rsid w:val="00CD5DEC"/>
    <w:rsid w:val="00CD60F6"/>
    <w:rsid w:val="00CD614A"/>
    <w:rsid w:val="00CD6F97"/>
    <w:rsid w:val="00CD7650"/>
    <w:rsid w:val="00CD7C9D"/>
    <w:rsid w:val="00CD7FDF"/>
    <w:rsid w:val="00CE0F5A"/>
    <w:rsid w:val="00CE1CB7"/>
    <w:rsid w:val="00CE1E9C"/>
    <w:rsid w:val="00CE1FB3"/>
    <w:rsid w:val="00CE2800"/>
    <w:rsid w:val="00CE29B8"/>
    <w:rsid w:val="00CE2F75"/>
    <w:rsid w:val="00CE3A99"/>
    <w:rsid w:val="00CE3B4E"/>
    <w:rsid w:val="00CE3F61"/>
    <w:rsid w:val="00CE5852"/>
    <w:rsid w:val="00CE5E19"/>
    <w:rsid w:val="00CE5F83"/>
    <w:rsid w:val="00CE64A2"/>
    <w:rsid w:val="00CE6D1D"/>
    <w:rsid w:val="00CE6EDA"/>
    <w:rsid w:val="00CE75F1"/>
    <w:rsid w:val="00CE7791"/>
    <w:rsid w:val="00CF0FA6"/>
    <w:rsid w:val="00CF1BF9"/>
    <w:rsid w:val="00CF25B1"/>
    <w:rsid w:val="00CF2B17"/>
    <w:rsid w:val="00CF338F"/>
    <w:rsid w:val="00CF4534"/>
    <w:rsid w:val="00CF56D4"/>
    <w:rsid w:val="00CF5D64"/>
    <w:rsid w:val="00CF7C61"/>
    <w:rsid w:val="00D02938"/>
    <w:rsid w:val="00D04A67"/>
    <w:rsid w:val="00D06968"/>
    <w:rsid w:val="00D06EDA"/>
    <w:rsid w:val="00D07204"/>
    <w:rsid w:val="00D10AED"/>
    <w:rsid w:val="00D10EF7"/>
    <w:rsid w:val="00D113D4"/>
    <w:rsid w:val="00D11EA6"/>
    <w:rsid w:val="00D13BD9"/>
    <w:rsid w:val="00D1503F"/>
    <w:rsid w:val="00D1651F"/>
    <w:rsid w:val="00D17C6A"/>
    <w:rsid w:val="00D201CE"/>
    <w:rsid w:val="00D20A8C"/>
    <w:rsid w:val="00D20B60"/>
    <w:rsid w:val="00D22C31"/>
    <w:rsid w:val="00D234D2"/>
    <w:rsid w:val="00D2455A"/>
    <w:rsid w:val="00D24644"/>
    <w:rsid w:val="00D248C4"/>
    <w:rsid w:val="00D2657C"/>
    <w:rsid w:val="00D274EA"/>
    <w:rsid w:val="00D30344"/>
    <w:rsid w:val="00D31CF2"/>
    <w:rsid w:val="00D324F5"/>
    <w:rsid w:val="00D35576"/>
    <w:rsid w:val="00D36192"/>
    <w:rsid w:val="00D36755"/>
    <w:rsid w:val="00D369BF"/>
    <w:rsid w:val="00D36A58"/>
    <w:rsid w:val="00D37409"/>
    <w:rsid w:val="00D374D6"/>
    <w:rsid w:val="00D37F7A"/>
    <w:rsid w:val="00D40A20"/>
    <w:rsid w:val="00D41DFC"/>
    <w:rsid w:val="00D4281C"/>
    <w:rsid w:val="00D42CA8"/>
    <w:rsid w:val="00D431A3"/>
    <w:rsid w:val="00D4324E"/>
    <w:rsid w:val="00D4385E"/>
    <w:rsid w:val="00D50643"/>
    <w:rsid w:val="00D508E8"/>
    <w:rsid w:val="00D510E3"/>
    <w:rsid w:val="00D51D38"/>
    <w:rsid w:val="00D527D9"/>
    <w:rsid w:val="00D54F7F"/>
    <w:rsid w:val="00D55492"/>
    <w:rsid w:val="00D56718"/>
    <w:rsid w:val="00D57286"/>
    <w:rsid w:val="00D5793C"/>
    <w:rsid w:val="00D6010B"/>
    <w:rsid w:val="00D60256"/>
    <w:rsid w:val="00D60CEF"/>
    <w:rsid w:val="00D611F7"/>
    <w:rsid w:val="00D63C93"/>
    <w:rsid w:val="00D647D2"/>
    <w:rsid w:val="00D65A3B"/>
    <w:rsid w:val="00D65AE5"/>
    <w:rsid w:val="00D663AE"/>
    <w:rsid w:val="00D672DC"/>
    <w:rsid w:val="00D675A9"/>
    <w:rsid w:val="00D67A66"/>
    <w:rsid w:val="00D67ABB"/>
    <w:rsid w:val="00D70404"/>
    <w:rsid w:val="00D7091F"/>
    <w:rsid w:val="00D715F1"/>
    <w:rsid w:val="00D71C84"/>
    <w:rsid w:val="00D71E5B"/>
    <w:rsid w:val="00D722DC"/>
    <w:rsid w:val="00D72BC5"/>
    <w:rsid w:val="00D72F25"/>
    <w:rsid w:val="00D74A73"/>
    <w:rsid w:val="00D7527F"/>
    <w:rsid w:val="00D75C4D"/>
    <w:rsid w:val="00D76407"/>
    <w:rsid w:val="00D77CFA"/>
    <w:rsid w:val="00D80E13"/>
    <w:rsid w:val="00D813E7"/>
    <w:rsid w:val="00D815BE"/>
    <w:rsid w:val="00D81ABF"/>
    <w:rsid w:val="00D821C6"/>
    <w:rsid w:val="00D82402"/>
    <w:rsid w:val="00D8506A"/>
    <w:rsid w:val="00D852FD"/>
    <w:rsid w:val="00D85782"/>
    <w:rsid w:val="00D86949"/>
    <w:rsid w:val="00D873B4"/>
    <w:rsid w:val="00D87704"/>
    <w:rsid w:val="00D87D32"/>
    <w:rsid w:val="00D87E07"/>
    <w:rsid w:val="00D87F6C"/>
    <w:rsid w:val="00D9096F"/>
    <w:rsid w:val="00D91B91"/>
    <w:rsid w:val="00D926D9"/>
    <w:rsid w:val="00D927E8"/>
    <w:rsid w:val="00D93587"/>
    <w:rsid w:val="00D961CD"/>
    <w:rsid w:val="00D967C0"/>
    <w:rsid w:val="00D9680C"/>
    <w:rsid w:val="00D97076"/>
    <w:rsid w:val="00D9776B"/>
    <w:rsid w:val="00DA0A6B"/>
    <w:rsid w:val="00DA17FB"/>
    <w:rsid w:val="00DA1F77"/>
    <w:rsid w:val="00DA36E6"/>
    <w:rsid w:val="00DA3F05"/>
    <w:rsid w:val="00DA3F77"/>
    <w:rsid w:val="00DA4332"/>
    <w:rsid w:val="00DA45F7"/>
    <w:rsid w:val="00DA4DA1"/>
    <w:rsid w:val="00DA604E"/>
    <w:rsid w:val="00DA6A0A"/>
    <w:rsid w:val="00DA725F"/>
    <w:rsid w:val="00DA7798"/>
    <w:rsid w:val="00DA7D7D"/>
    <w:rsid w:val="00DA7DBF"/>
    <w:rsid w:val="00DB0015"/>
    <w:rsid w:val="00DB03A5"/>
    <w:rsid w:val="00DB08F0"/>
    <w:rsid w:val="00DB152E"/>
    <w:rsid w:val="00DB1D7B"/>
    <w:rsid w:val="00DB1F69"/>
    <w:rsid w:val="00DB440F"/>
    <w:rsid w:val="00DB4F25"/>
    <w:rsid w:val="00DB6606"/>
    <w:rsid w:val="00DB6C79"/>
    <w:rsid w:val="00DB79B3"/>
    <w:rsid w:val="00DC0323"/>
    <w:rsid w:val="00DC06C9"/>
    <w:rsid w:val="00DC335A"/>
    <w:rsid w:val="00DC33A6"/>
    <w:rsid w:val="00DC3425"/>
    <w:rsid w:val="00DC459B"/>
    <w:rsid w:val="00DC536E"/>
    <w:rsid w:val="00DC61A7"/>
    <w:rsid w:val="00DC6403"/>
    <w:rsid w:val="00DC68F3"/>
    <w:rsid w:val="00DC7609"/>
    <w:rsid w:val="00DC7CEA"/>
    <w:rsid w:val="00DD0442"/>
    <w:rsid w:val="00DD0AF6"/>
    <w:rsid w:val="00DD0C9B"/>
    <w:rsid w:val="00DD0D10"/>
    <w:rsid w:val="00DD0E69"/>
    <w:rsid w:val="00DD0EF8"/>
    <w:rsid w:val="00DD267C"/>
    <w:rsid w:val="00DD2E78"/>
    <w:rsid w:val="00DD3B34"/>
    <w:rsid w:val="00DD5793"/>
    <w:rsid w:val="00DD7C5C"/>
    <w:rsid w:val="00DE007E"/>
    <w:rsid w:val="00DE110B"/>
    <w:rsid w:val="00DE1FA3"/>
    <w:rsid w:val="00DE259B"/>
    <w:rsid w:val="00DE2E2E"/>
    <w:rsid w:val="00DE33A4"/>
    <w:rsid w:val="00DE3F00"/>
    <w:rsid w:val="00DE4046"/>
    <w:rsid w:val="00DE47AC"/>
    <w:rsid w:val="00DE7B11"/>
    <w:rsid w:val="00DE7B9B"/>
    <w:rsid w:val="00DF0081"/>
    <w:rsid w:val="00DF17B7"/>
    <w:rsid w:val="00DF5949"/>
    <w:rsid w:val="00DF7A3A"/>
    <w:rsid w:val="00DF7A9C"/>
    <w:rsid w:val="00E01BE6"/>
    <w:rsid w:val="00E04DA8"/>
    <w:rsid w:val="00E04F1F"/>
    <w:rsid w:val="00E055F8"/>
    <w:rsid w:val="00E05865"/>
    <w:rsid w:val="00E0588A"/>
    <w:rsid w:val="00E05D86"/>
    <w:rsid w:val="00E06072"/>
    <w:rsid w:val="00E069C1"/>
    <w:rsid w:val="00E10182"/>
    <w:rsid w:val="00E1124A"/>
    <w:rsid w:val="00E11D57"/>
    <w:rsid w:val="00E13B87"/>
    <w:rsid w:val="00E15A13"/>
    <w:rsid w:val="00E16A90"/>
    <w:rsid w:val="00E17285"/>
    <w:rsid w:val="00E175D7"/>
    <w:rsid w:val="00E20109"/>
    <w:rsid w:val="00E20A1A"/>
    <w:rsid w:val="00E20C79"/>
    <w:rsid w:val="00E20EB4"/>
    <w:rsid w:val="00E24B1D"/>
    <w:rsid w:val="00E24E9F"/>
    <w:rsid w:val="00E25467"/>
    <w:rsid w:val="00E254A9"/>
    <w:rsid w:val="00E25CD0"/>
    <w:rsid w:val="00E2632D"/>
    <w:rsid w:val="00E26B2E"/>
    <w:rsid w:val="00E27552"/>
    <w:rsid w:val="00E27D5B"/>
    <w:rsid w:val="00E30766"/>
    <w:rsid w:val="00E333E6"/>
    <w:rsid w:val="00E33D40"/>
    <w:rsid w:val="00E3407B"/>
    <w:rsid w:val="00E3497B"/>
    <w:rsid w:val="00E359CC"/>
    <w:rsid w:val="00E35A67"/>
    <w:rsid w:val="00E3724B"/>
    <w:rsid w:val="00E37D1A"/>
    <w:rsid w:val="00E4218A"/>
    <w:rsid w:val="00E44073"/>
    <w:rsid w:val="00E4564B"/>
    <w:rsid w:val="00E47050"/>
    <w:rsid w:val="00E5144A"/>
    <w:rsid w:val="00E52568"/>
    <w:rsid w:val="00E534A7"/>
    <w:rsid w:val="00E53622"/>
    <w:rsid w:val="00E556AE"/>
    <w:rsid w:val="00E5691D"/>
    <w:rsid w:val="00E56978"/>
    <w:rsid w:val="00E57932"/>
    <w:rsid w:val="00E60345"/>
    <w:rsid w:val="00E607E6"/>
    <w:rsid w:val="00E617A2"/>
    <w:rsid w:val="00E61EF0"/>
    <w:rsid w:val="00E62671"/>
    <w:rsid w:val="00E627BC"/>
    <w:rsid w:val="00E63BF1"/>
    <w:rsid w:val="00E652A7"/>
    <w:rsid w:val="00E657C7"/>
    <w:rsid w:val="00E658D4"/>
    <w:rsid w:val="00E65EF0"/>
    <w:rsid w:val="00E66B38"/>
    <w:rsid w:val="00E66B8B"/>
    <w:rsid w:val="00E67F1B"/>
    <w:rsid w:val="00E7092C"/>
    <w:rsid w:val="00E71338"/>
    <w:rsid w:val="00E719E2"/>
    <w:rsid w:val="00E72321"/>
    <w:rsid w:val="00E750C3"/>
    <w:rsid w:val="00E7529E"/>
    <w:rsid w:val="00E75E5C"/>
    <w:rsid w:val="00E77292"/>
    <w:rsid w:val="00E806C2"/>
    <w:rsid w:val="00E80897"/>
    <w:rsid w:val="00E812EB"/>
    <w:rsid w:val="00E8153C"/>
    <w:rsid w:val="00E81751"/>
    <w:rsid w:val="00E81936"/>
    <w:rsid w:val="00E83183"/>
    <w:rsid w:val="00E839DB"/>
    <w:rsid w:val="00E8544D"/>
    <w:rsid w:val="00E855FA"/>
    <w:rsid w:val="00E8567E"/>
    <w:rsid w:val="00E86635"/>
    <w:rsid w:val="00E866E4"/>
    <w:rsid w:val="00E8693C"/>
    <w:rsid w:val="00E8754B"/>
    <w:rsid w:val="00E91262"/>
    <w:rsid w:val="00E938E1"/>
    <w:rsid w:val="00E93CEC"/>
    <w:rsid w:val="00E943A1"/>
    <w:rsid w:val="00E943AD"/>
    <w:rsid w:val="00E9474B"/>
    <w:rsid w:val="00E950C4"/>
    <w:rsid w:val="00E959CD"/>
    <w:rsid w:val="00EA0EE6"/>
    <w:rsid w:val="00EA15B4"/>
    <w:rsid w:val="00EA1FC7"/>
    <w:rsid w:val="00EA2CEE"/>
    <w:rsid w:val="00EA39A3"/>
    <w:rsid w:val="00EA3A03"/>
    <w:rsid w:val="00EA3B84"/>
    <w:rsid w:val="00EA4407"/>
    <w:rsid w:val="00EA49F7"/>
    <w:rsid w:val="00EA6A27"/>
    <w:rsid w:val="00EA6F87"/>
    <w:rsid w:val="00EA7F12"/>
    <w:rsid w:val="00EB0D30"/>
    <w:rsid w:val="00EB2BD3"/>
    <w:rsid w:val="00EB33C7"/>
    <w:rsid w:val="00EB350F"/>
    <w:rsid w:val="00EB45B1"/>
    <w:rsid w:val="00EB4915"/>
    <w:rsid w:val="00EB5EDB"/>
    <w:rsid w:val="00EC01F0"/>
    <w:rsid w:val="00EC122E"/>
    <w:rsid w:val="00EC2058"/>
    <w:rsid w:val="00EC24B5"/>
    <w:rsid w:val="00EC414B"/>
    <w:rsid w:val="00EC4D01"/>
    <w:rsid w:val="00EC5E25"/>
    <w:rsid w:val="00EC62E2"/>
    <w:rsid w:val="00EC6BED"/>
    <w:rsid w:val="00EC6FCA"/>
    <w:rsid w:val="00ED00C0"/>
    <w:rsid w:val="00ED2FE5"/>
    <w:rsid w:val="00ED4633"/>
    <w:rsid w:val="00ED579B"/>
    <w:rsid w:val="00ED5BC8"/>
    <w:rsid w:val="00ED63C7"/>
    <w:rsid w:val="00ED7EED"/>
    <w:rsid w:val="00ED7FF7"/>
    <w:rsid w:val="00EE0468"/>
    <w:rsid w:val="00EE0722"/>
    <w:rsid w:val="00EE0F3C"/>
    <w:rsid w:val="00EE124B"/>
    <w:rsid w:val="00EE1700"/>
    <w:rsid w:val="00EE1816"/>
    <w:rsid w:val="00EE1993"/>
    <w:rsid w:val="00EE4BE8"/>
    <w:rsid w:val="00EE512B"/>
    <w:rsid w:val="00EE680C"/>
    <w:rsid w:val="00EE6F34"/>
    <w:rsid w:val="00EE756C"/>
    <w:rsid w:val="00EF0713"/>
    <w:rsid w:val="00EF2C31"/>
    <w:rsid w:val="00EF2D94"/>
    <w:rsid w:val="00EF3F4D"/>
    <w:rsid w:val="00EF5D7B"/>
    <w:rsid w:val="00EF641F"/>
    <w:rsid w:val="00EF6D0C"/>
    <w:rsid w:val="00F00E94"/>
    <w:rsid w:val="00F019C8"/>
    <w:rsid w:val="00F03846"/>
    <w:rsid w:val="00F0558A"/>
    <w:rsid w:val="00F063EC"/>
    <w:rsid w:val="00F06EFC"/>
    <w:rsid w:val="00F06FA5"/>
    <w:rsid w:val="00F0787A"/>
    <w:rsid w:val="00F1098A"/>
    <w:rsid w:val="00F11831"/>
    <w:rsid w:val="00F139BE"/>
    <w:rsid w:val="00F13BB8"/>
    <w:rsid w:val="00F1465F"/>
    <w:rsid w:val="00F14A7D"/>
    <w:rsid w:val="00F15EE3"/>
    <w:rsid w:val="00F16254"/>
    <w:rsid w:val="00F1627B"/>
    <w:rsid w:val="00F16DEC"/>
    <w:rsid w:val="00F1726B"/>
    <w:rsid w:val="00F2072F"/>
    <w:rsid w:val="00F20E88"/>
    <w:rsid w:val="00F214DC"/>
    <w:rsid w:val="00F21706"/>
    <w:rsid w:val="00F25B64"/>
    <w:rsid w:val="00F26977"/>
    <w:rsid w:val="00F273EB"/>
    <w:rsid w:val="00F27E11"/>
    <w:rsid w:val="00F31C71"/>
    <w:rsid w:val="00F31F44"/>
    <w:rsid w:val="00F338AE"/>
    <w:rsid w:val="00F340DE"/>
    <w:rsid w:val="00F345EC"/>
    <w:rsid w:val="00F34B64"/>
    <w:rsid w:val="00F3648C"/>
    <w:rsid w:val="00F3755B"/>
    <w:rsid w:val="00F40650"/>
    <w:rsid w:val="00F40B56"/>
    <w:rsid w:val="00F41018"/>
    <w:rsid w:val="00F42103"/>
    <w:rsid w:val="00F42219"/>
    <w:rsid w:val="00F4275B"/>
    <w:rsid w:val="00F45138"/>
    <w:rsid w:val="00F45D4D"/>
    <w:rsid w:val="00F4621D"/>
    <w:rsid w:val="00F46A7F"/>
    <w:rsid w:val="00F46C41"/>
    <w:rsid w:val="00F47540"/>
    <w:rsid w:val="00F51156"/>
    <w:rsid w:val="00F54916"/>
    <w:rsid w:val="00F57688"/>
    <w:rsid w:val="00F57FBF"/>
    <w:rsid w:val="00F6190C"/>
    <w:rsid w:val="00F62111"/>
    <w:rsid w:val="00F6341F"/>
    <w:rsid w:val="00F6378A"/>
    <w:rsid w:val="00F63CC6"/>
    <w:rsid w:val="00F651D3"/>
    <w:rsid w:val="00F65C60"/>
    <w:rsid w:val="00F666F3"/>
    <w:rsid w:val="00F75F84"/>
    <w:rsid w:val="00F81DA9"/>
    <w:rsid w:val="00F81E62"/>
    <w:rsid w:val="00F82795"/>
    <w:rsid w:val="00F831B8"/>
    <w:rsid w:val="00F848F0"/>
    <w:rsid w:val="00F84B26"/>
    <w:rsid w:val="00F853CD"/>
    <w:rsid w:val="00F86CF1"/>
    <w:rsid w:val="00F8719C"/>
    <w:rsid w:val="00F87371"/>
    <w:rsid w:val="00F905E0"/>
    <w:rsid w:val="00F90B61"/>
    <w:rsid w:val="00F911B8"/>
    <w:rsid w:val="00F9150C"/>
    <w:rsid w:val="00F91DAF"/>
    <w:rsid w:val="00F92E3C"/>
    <w:rsid w:val="00F9415A"/>
    <w:rsid w:val="00F94A78"/>
    <w:rsid w:val="00F96069"/>
    <w:rsid w:val="00F96561"/>
    <w:rsid w:val="00F97553"/>
    <w:rsid w:val="00F9766E"/>
    <w:rsid w:val="00F976F3"/>
    <w:rsid w:val="00F9798F"/>
    <w:rsid w:val="00FA0158"/>
    <w:rsid w:val="00FA0FEE"/>
    <w:rsid w:val="00FA1483"/>
    <w:rsid w:val="00FA1C82"/>
    <w:rsid w:val="00FA3577"/>
    <w:rsid w:val="00FA3579"/>
    <w:rsid w:val="00FA52F1"/>
    <w:rsid w:val="00FA7AB4"/>
    <w:rsid w:val="00FB152F"/>
    <w:rsid w:val="00FB257A"/>
    <w:rsid w:val="00FB2B46"/>
    <w:rsid w:val="00FB2CFD"/>
    <w:rsid w:val="00FB333E"/>
    <w:rsid w:val="00FB42D5"/>
    <w:rsid w:val="00FB4FCB"/>
    <w:rsid w:val="00FB619A"/>
    <w:rsid w:val="00FB61D8"/>
    <w:rsid w:val="00FB64FC"/>
    <w:rsid w:val="00FC0093"/>
    <w:rsid w:val="00FC020B"/>
    <w:rsid w:val="00FC0419"/>
    <w:rsid w:val="00FC20F9"/>
    <w:rsid w:val="00FC2ED3"/>
    <w:rsid w:val="00FC36DC"/>
    <w:rsid w:val="00FC39A6"/>
    <w:rsid w:val="00FC3CDA"/>
    <w:rsid w:val="00FC3E3A"/>
    <w:rsid w:val="00FC5822"/>
    <w:rsid w:val="00FC6A86"/>
    <w:rsid w:val="00FC72C4"/>
    <w:rsid w:val="00FC7BF8"/>
    <w:rsid w:val="00FD02C9"/>
    <w:rsid w:val="00FD1DF9"/>
    <w:rsid w:val="00FD3942"/>
    <w:rsid w:val="00FD425D"/>
    <w:rsid w:val="00FD4B42"/>
    <w:rsid w:val="00FD5C30"/>
    <w:rsid w:val="00FD6E1F"/>
    <w:rsid w:val="00FD7612"/>
    <w:rsid w:val="00FE2EB8"/>
    <w:rsid w:val="00FE3910"/>
    <w:rsid w:val="00FE3C6F"/>
    <w:rsid w:val="00FE7844"/>
    <w:rsid w:val="00FF2A60"/>
    <w:rsid w:val="00FF5943"/>
    <w:rsid w:val="00FF6CDE"/>
    <w:rsid w:val="00FF6D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4DB56"/>
  <w15:chartTrackingRefBased/>
  <w15:docId w15:val="{6FF1FCCE-EE49-4219-AE0A-A385E175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footnote text" w:uiPriority="99"/>
    <w:lsdException w:name="footer" w:uiPriority="99"/>
    <w:lsdException w:name="caption" w:locked="1" w:semiHidden="1" w:unhideWhenUsed="1" w:qFormat="1"/>
    <w:lsdException w:name="footnote reference" w:uiPriority="99"/>
    <w:lsdException w:name="Title" w:locked="1" w:uiPriority="10" w:qFormat="1"/>
    <w:lsdException w:name="Default Paragraph Font" w:locked="1"/>
    <w:lsdException w:name="Subtitle" w:locked="1" w:uiPriority="11" w:qFormat="1"/>
    <w:lsdException w:name="Hyperlink" w:uiPriority="99"/>
    <w:lsdException w:name="Strong" w:locked="1" w:qFormat="1"/>
    <w:lsdException w:name="Emphasis" w:locked="1"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104A"/>
    <w:pPr>
      <w:jc w:val="both"/>
    </w:pPr>
    <w:rPr>
      <w:rFonts w:ascii="Arial" w:hAnsi="Arial"/>
      <w:sz w:val="22"/>
    </w:rPr>
  </w:style>
  <w:style w:type="paragraph" w:styleId="Titre1">
    <w:name w:val="heading 1"/>
    <w:basedOn w:val="Normal"/>
    <w:next w:val="Normal"/>
    <w:link w:val="Titre1Car"/>
    <w:qFormat/>
    <w:locked/>
    <w:rsid w:val="008B02E2"/>
    <w:pPr>
      <w:keepNext/>
      <w:keepLines/>
      <w:numPr>
        <w:numId w:val="1"/>
      </w:numPr>
      <w:spacing w:before="480"/>
      <w:outlineLvl w:val="0"/>
    </w:pPr>
    <w:rPr>
      <w:rFonts w:asciiTheme="minorHAnsi" w:hAnsiTheme="minorHAnsi"/>
      <w:b/>
      <w:bCs/>
      <w:caps/>
      <w:color w:val="C00000"/>
      <w:sz w:val="24"/>
      <w:szCs w:val="28"/>
    </w:rPr>
  </w:style>
  <w:style w:type="paragraph" w:styleId="Titre2">
    <w:name w:val="heading 2"/>
    <w:basedOn w:val="Normal"/>
    <w:next w:val="Normal"/>
    <w:link w:val="Titre2Car"/>
    <w:autoRedefine/>
    <w:qFormat/>
    <w:locked/>
    <w:rsid w:val="00894267"/>
    <w:pPr>
      <w:keepNext/>
      <w:keepLines/>
      <w:numPr>
        <w:numId w:val="3"/>
      </w:numPr>
      <w:outlineLvl w:val="1"/>
    </w:pPr>
    <w:rPr>
      <w:rFonts w:ascii="Calibri" w:hAnsi="Calibri" w:cs="Calibri"/>
      <w:b/>
      <w:bCs/>
      <w:color w:val="C00000"/>
      <w:kern w:val="32"/>
      <w:sz w:val="24"/>
      <w:szCs w:val="24"/>
      <w:u w:val="single"/>
    </w:rPr>
  </w:style>
  <w:style w:type="paragraph" w:styleId="Titre3">
    <w:name w:val="heading 3"/>
    <w:basedOn w:val="Normal"/>
    <w:next w:val="Normal"/>
    <w:link w:val="Titre3Car"/>
    <w:qFormat/>
    <w:locked/>
    <w:rsid w:val="00E8754B"/>
    <w:pPr>
      <w:keepNext/>
      <w:numPr>
        <w:numId w:val="21"/>
      </w:numPr>
      <w:spacing w:before="240" w:after="60"/>
      <w:outlineLvl w:val="2"/>
    </w:pPr>
    <w:rPr>
      <w:rFonts w:ascii="Cambria" w:eastAsia="Times New Roman" w:hAnsi="Cambria"/>
      <w:b/>
      <w:bCs/>
      <w:sz w:val="26"/>
      <w:szCs w:val="26"/>
    </w:rPr>
  </w:style>
  <w:style w:type="paragraph" w:styleId="Titre4">
    <w:name w:val="heading 4"/>
    <w:basedOn w:val="Normal"/>
    <w:next w:val="Normal"/>
    <w:link w:val="Titre4Car"/>
    <w:qFormat/>
    <w:locked/>
    <w:rsid w:val="007461EC"/>
    <w:pPr>
      <w:keepNext/>
      <w:numPr>
        <w:numId w:val="26"/>
      </w:numPr>
      <w:spacing w:before="240" w:after="60"/>
      <w:outlineLvl w:val="3"/>
    </w:pPr>
    <w:rPr>
      <w:rFonts w:ascii="Calibri" w:eastAsia="Times New Roman" w:hAnsi="Calibri"/>
      <w:b/>
      <w:bCs/>
      <w:i/>
      <w:sz w:val="24"/>
      <w:szCs w:val="28"/>
    </w:rPr>
  </w:style>
  <w:style w:type="paragraph" w:styleId="Titre5">
    <w:name w:val="heading 5"/>
    <w:basedOn w:val="Normal"/>
    <w:next w:val="Normal"/>
    <w:link w:val="Titre5Car"/>
    <w:qFormat/>
    <w:locked/>
    <w:rsid w:val="00882B0D"/>
    <w:pPr>
      <w:numPr>
        <w:ilvl w:val="4"/>
        <w:numId w:val="1"/>
      </w:numPr>
      <w:spacing w:before="240" w:after="60"/>
      <w:outlineLvl w:val="4"/>
    </w:pPr>
    <w:rPr>
      <w:rFonts w:ascii="Calibri" w:eastAsia="Times New Roman" w:hAnsi="Calibri"/>
      <w:b/>
      <w:bCs/>
      <w:i/>
      <w:iCs/>
      <w:sz w:val="26"/>
      <w:szCs w:val="26"/>
    </w:rPr>
  </w:style>
  <w:style w:type="paragraph" w:styleId="Titre6">
    <w:name w:val="heading 6"/>
    <w:basedOn w:val="Normal"/>
    <w:next w:val="Normal"/>
    <w:link w:val="Titre6Car"/>
    <w:qFormat/>
    <w:locked/>
    <w:rsid w:val="00882B0D"/>
    <w:pPr>
      <w:numPr>
        <w:ilvl w:val="5"/>
        <w:numId w:val="1"/>
      </w:numPr>
      <w:spacing w:before="240" w:after="60"/>
      <w:outlineLvl w:val="5"/>
    </w:pPr>
    <w:rPr>
      <w:rFonts w:ascii="Calibri" w:eastAsia="Times New Roman" w:hAnsi="Calibri"/>
      <w:b/>
      <w:bCs/>
      <w:szCs w:val="22"/>
    </w:rPr>
  </w:style>
  <w:style w:type="paragraph" w:styleId="Titre7">
    <w:name w:val="heading 7"/>
    <w:basedOn w:val="Normal"/>
    <w:next w:val="Normal"/>
    <w:link w:val="Titre7Car"/>
    <w:qFormat/>
    <w:locked/>
    <w:rsid w:val="00882B0D"/>
    <w:pPr>
      <w:numPr>
        <w:ilvl w:val="6"/>
        <w:numId w:val="1"/>
      </w:numPr>
      <w:spacing w:before="240" w:after="60"/>
      <w:outlineLvl w:val="6"/>
    </w:pPr>
    <w:rPr>
      <w:rFonts w:ascii="Calibri" w:eastAsia="Times New Roman" w:hAnsi="Calibri"/>
      <w:sz w:val="24"/>
      <w:szCs w:val="24"/>
    </w:rPr>
  </w:style>
  <w:style w:type="paragraph" w:styleId="Titre8">
    <w:name w:val="heading 8"/>
    <w:basedOn w:val="Normal"/>
    <w:next w:val="Normal"/>
    <w:link w:val="Titre8Car"/>
    <w:qFormat/>
    <w:locked/>
    <w:rsid w:val="00882B0D"/>
    <w:pPr>
      <w:numPr>
        <w:ilvl w:val="7"/>
        <w:numId w:val="1"/>
      </w:numPr>
      <w:spacing w:before="240" w:after="60"/>
      <w:outlineLvl w:val="7"/>
    </w:pPr>
    <w:rPr>
      <w:rFonts w:ascii="Calibri" w:eastAsia="Times New Roman" w:hAnsi="Calibri"/>
      <w:i/>
      <w:iCs/>
      <w:sz w:val="24"/>
      <w:szCs w:val="24"/>
    </w:rPr>
  </w:style>
  <w:style w:type="paragraph" w:styleId="Titre9">
    <w:name w:val="heading 9"/>
    <w:basedOn w:val="Normal"/>
    <w:next w:val="Normal"/>
    <w:link w:val="Titre9Car"/>
    <w:qFormat/>
    <w:locked/>
    <w:rsid w:val="00882B0D"/>
    <w:pPr>
      <w:numPr>
        <w:ilvl w:val="8"/>
        <w:numId w:val="1"/>
      </w:numPr>
      <w:spacing w:before="240" w:after="60"/>
      <w:outlineLvl w:val="8"/>
    </w:pPr>
    <w:rPr>
      <w:rFonts w:ascii="Cambria" w:eastAsia="Times New Roman" w:hAnsi="Cambria"/>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0A0803"/>
    <w:pPr>
      <w:tabs>
        <w:tab w:val="center" w:pos="4536"/>
        <w:tab w:val="right" w:pos="9072"/>
      </w:tabs>
      <w:jc w:val="left"/>
    </w:pPr>
    <w:rPr>
      <w:rFonts w:ascii="Calibri" w:eastAsia="Times New Roman" w:hAnsi="Calibri"/>
      <w:szCs w:val="22"/>
      <w:lang w:eastAsia="en-US"/>
    </w:rPr>
  </w:style>
  <w:style w:type="character" w:customStyle="1" w:styleId="En-tteCar">
    <w:name w:val="En-tête Car"/>
    <w:link w:val="En-tte"/>
    <w:locked/>
    <w:rsid w:val="000A0803"/>
    <w:rPr>
      <w:rFonts w:cs="Times New Roman"/>
    </w:rPr>
  </w:style>
  <w:style w:type="paragraph" w:styleId="Pieddepage">
    <w:name w:val="footer"/>
    <w:basedOn w:val="Normal"/>
    <w:link w:val="PieddepageCar"/>
    <w:uiPriority w:val="99"/>
    <w:rsid w:val="000A0803"/>
    <w:pPr>
      <w:tabs>
        <w:tab w:val="center" w:pos="4536"/>
        <w:tab w:val="right" w:pos="9072"/>
      </w:tabs>
      <w:jc w:val="left"/>
    </w:pPr>
    <w:rPr>
      <w:rFonts w:ascii="Calibri" w:eastAsia="Times New Roman" w:hAnsi="Calibri"/>
      <w:szCs w:val="22"/>
      <w:lang w:eastAsia="en-US"/>
    </w:rPr>
  </w:style>
  <w:style w:type="character" w:customStyle="1" w:styleId="PieddepageCar">
    <w:name w:val="Pied de page Car"/>
    <w:link w:val="Pieddepage"/>
    <w:uiPriority w:val="99"/>
    <w:locked/>
    <w:rsid w:val="000A0803"/>
    <w:rPr>
      <w:rFonts w:cs="Times New Roman"/>
    </w:rPr>
  </w:style>
  <w:style w:type="paragraph" w:styleId="Textedebulles">
    <w:name w:val="Balloon Text"/>
    <w:basedOn w:val="Normal"/>
    <w:link w:val="TextedebullesCar"/>
    <w:semiHidden/>
    <w:rsid w:val="000A0803"/>
    <w:pPr>
      <w:jc w:val="left"/>
    </w:pPr>
    <w:rPr>
      <w:rFonts w:ascii="Tahoma" w:eastAsia="Times New Roman" w:hAnsi="Tahoma" w:cs="Tahoma"/>
      <w:sz w:val="16"/>
      <w:szCs w:val="16"/>
      <w:lang w:eastAsia="en-US"/>
    </w:rPr>
  </w:style>
  <w:style w:type="character" w:customStyle="1" w:styleId="TextedebullesCar">
    <w:name w:val="Texte de bulles Car"/>
    <w:link w:val="Textedebulles"/>
    <w:semiHidden/>
    <w:locked/>
    <w:rsid w:val="000A0803"/>
    <w:rPr>
      <w:rFonts w:ascii="Tahoma" w:hAnsi="Tahoma" w:cs="Tahoma"/>
      <w:sz w:val="16"/>
      <w:szCs w:val="16"/>
    </w:rPr>
  </w:style>
  <w:style w:type="paragraph" w:customStyle="1" w:styleId="Paragraphedeliste1">
    <w:name w:val="Paragraphe de liste1"/>
    <w:basedOn w:val="Normal"/>
    <w:rsid w:val="00797823"/>
    <w:pPr>
      <w:ind w:left="720"/>
      <w:contextualSpacing/>
    </w:pPr>
  </w:style>
  <w:style w:type="paragraph" w:styleId="NormalWeb">
    <w:name w:val="Normal (Web)"/>
    <w:basedOn w:val="Normal"/>
    <w:semiHidden/>
    <w:rsid w:val="00EF3F4D"/>
    <w:pPr>
      <w:spacing w:before="100" w:beforeAutospacing="1" w:after="100" w:afterAutospacing="1"/>
      <w:jc w:val="left"/>
    </w:pPr>
    <w:rPr>
      <w:rFonts w:ascii="Times New Roman" w:hAnsi="Times New Roman"/>
      <w:sz w:val="24"/>
      <w:szCs w:val="24"/>
    </w:rPr>
  </w:style>
  <w:style w:type="character" w:styleId="Lienhypertexte">
    <w:name w:val="Hyperlink"/>
    <w:uiPriority w:val="99"/>
    <w:rsid w:val="005E18E8"/>
    <w:rPr>
      <w:rFonts w:cs="Times New Roman"/>
      <w:color w:val="0000FF"/>
      <w:u w:val="single"/>
    </w:rPr>
  </w:style>
  <w:style w:type="character" w:styleId="Marquedecommentaire">
    <w:name w:val="annotation reference"/>
    <w:semiHidden/>
    <w:rsid w:val="00AE5DD7"/>
    <w:rPr>
      <w:rFonts w:cs="Times New Roman"/>
      <w:sz w:val="16"/>
      <w:szCs w:val="16"/>
    </w:rPr>
  </w:style>
  <w:style w:type="paragraph" w:styleId="Commentaire">
    <w:name w:val="annotation text"/>
    <w:basedOn w:val="Normal"/>
    <w:link w:val="CommentaireCar"/>
    <w:semiHidden/>
    <w:rsid w:val="00AE5DD7"/>
    <w:rPr>
      <w:sz w:val="20"/>
    </w:rPr>
  </w:style>
  <w:style w:type="character" w:customStyle="1" w:styleId="CommentaireCar">
    <w:name w:val="Commentaire Car"/>
    <w:link w:val="Commentaire"/>
    <w:semiHidden/>
    <w:locked/>
    <w:rsid w:val="00AE5DD7"/>
    <w:rPr>
      <w:rFonts w:ascii="Arial" w:hAnsi="Arial" w:cs="Times New Roman"/>
      <w:sz w:val="20"/>
      <w:szCs w:val="20"/>
      <w:lang w:val="x-none" w:eastAsia="fr-FR"/>
    </w:rPr>
  </w:style>
  <w:style w:type="paragraph" w:styleId="Objetducommentaire">
    <w:name w:val="annotation subject"/>
    <w:basedOn w:val="Commentaire"/>
    <w:next w:val="Commentaire"/>
    <w:link w:val="ObjetducommentaireCar"/>
    <w:semiHidden/>
    <w:rsid w:val="00AE5DD7"/>
    <w:rPr>
      <w:b/>
      <w:bCs/>
    </w:rPr>
  </w:style>
  <w:style w:type="character" w:customStyle="1" w:styleId="ObjetducommentaireCar">
    <w:name w:val="Objet du commentaire Car"/>
    <w:link w:val="Objetducommentaire"/>
    <w:semiHidden/>
    <w:locked/>
    <w:rsid w:val="00AE5DD7"/>
    <w:rPr>
      <w:rFonts w:ascii="Arial" w:hAnsi="Arial" w:cs="Times New Roman"/>
      <w:b/>
      <w:bCs/>
      <w:sz w:val="20"/>
      <w:szCs w:val="20"/>
      <w:lang w:val="x-none" w:eastAsia="fr-FR"/>
    </w:rPr>
  </w:style>
  <w:style w:type="paragraph" w:customStyle="1" w:styleId="yiv9753162812msonormal">
    <w:name w:val="yiv9753162812msonormal"/>
    <w:basedOn w:val="Normal"/>
    <w:rsid w:val="004A191A"/>
    <w:pPr>
      <w:spacing w:before="100" w:beforeAutospacing="1" w:after="100" w:afterAutospacing="1"/>
      <w:jc w:val="left"/>
    </w:pPr>
    <w:rPr>
      <w:rFonts w:ascii="Times New Roman" w:eastAsia="Times New Roman" w:hAnsi="Times New Roman"/>
      <w:sz w:val="24"/>
      <w:szCs w:val="24"/>
    </w:rPr>
  </w:style>
  <w:style w:type="paragraph" w:customStyle="1" w:styleId="yiv9753162812msolistparagraph">
    <w:name w:val="yiv9753162812msolistparagraph"/>
    <w:basedOn w:val="Normal"/>
    <w:rsid w:val="004A191A"/>
    <w:pPr>
      <w:spacing w:before="100" w:beforeAutospacing="1" w:after="100" w:afterAutospacing="1"/>
      <w:jc w:val="left"/>
    </w:pPr>
    <w:rPr>
      <w:rFonts w:ascii="Times New Roman" w:eastAsia="Times New Roman" w:hAnsi="Times New Roman"/>
      <w:sz w:val="24"/>
      <w:szCs w:val="24"/>
    </w:rPr>
  </w:style>
  <w:style w:type="character" w:customStyle="1" w:styleId="apple-converted-space">
    <w:name w:val="apple-converted-space"/>
    <w:rsid w:val="004A191A"/>
    <w:rPr>
      <w:rFonts w:cs="Times New Roman"/>
    </w:rPr>
  </w:style>
  <w:style w:type="character" w:styleId="Lienhypertextesuivivisit">
    <w:name w:val="FollowedHyperlink"/>
    <w:semiHidden/>
    <w:rsid w:val="00B71AF9"/>
    <w:rPr>
      <w:rFonts w:cs="Times New Roman"/>
      <w:color w:val="800080"/>
      <w:u w:val="single"/>
    </w:rPr>
  </w:style>
  <w:style w:type="paragraph" w:customStyle="1" w:styleId="xl80">
    <w:name w:val="xl80"/>
    <w:basedOn w:val="Normal"/>
    <w:rsid w:val="00B71A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sz w:val="20"/>
    </w:rPr>
  </w:style>
  <w:style w:type="paragraph" w:customStyle="1" w:styleId="xl81">
    <w:name w:val="xl81"/>
    <w:basedOn w:val="Normal"/>
    <w:rsid w:val="00B71A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000000"/>
      <w:sz w:val="20"/>
    </w:rPr>
  </w:style>
  <w:style w:type="character" w:styleId="Numrodeligne">
    <w:name w:val="line number"/>
    <w:semiHidden/>
    <w:rsid w:val="00DE47AC"/>
    <w:rPr>
      <w:rFonts w:cs="Times New Roman"/>
    </w:rPr>
  </w:style>
  <w:style w:type="paragraph" w:styleId="TM1">
    <w:name w:val="toc 1"/>
    <w:basedOn w:val="Normal"/>
    <w:next w:val="Normal"/>
    <w:autoRedefine/>
    <w:uiPriority w:val="39"/>
    <w:locked/>
    <w:rsid w:val="00CE5E19"/>
    <w:pPr>
      <w:tabs>
        <w:tab w:val="left" w:pos="480"/>
        <w:tab w:val="right" w:leader="dot" w:pos="9062"/>
      </w:tabs>
      <w:jc w:val="left"/>
    </w:pPr>
    <w:rPr>
      <w:rFonts w:ascii="Times New Roman" w:hAnsi="Times New Roman"/>
      <w:sz w:val="24"/>
      <w:szCs w:val="24"/>
    </w:rPr>
  </w:style>
  <w:style w:type="paragraph" w:styleId="TM2">
    <w:name w:val="toc 2"/>
    <w:basedOn w:val="Normal"/>
    <w:next w:val="Normal"/>
    <w:autoRedefine/>
    <w:uiPriority w:val="39"/>
    <w:locked/>
    <w:rsid w:val="00ED579B"/>
    <w:pPr>
      <w:ind w:left="240"/>
      <w:jc w:val="left"/>
    </w:pPr>
    <w:rPr>
      <w:rFonts w:ascii="Times New Roman" w:hAnsi="Times New Roman"/>
      <w:sz w:val="24"/>
      <w:szCs w:val="24"/>
    </w:rPr>
  </w:style>
  <w:style w:type="character" w:customStyle="1" w:styleId="Titre1Car">
    <w:name w:val="Titre 1 Car"/>
    <w:link w:val="Titre1"/>
    <w:locked/>
    <w:rsid w:val="008B02E2"/>
    <w:rPr>
      <w:rFonts w:asciiTheme="minorHAnsi" w:hAnsiTheme="minorHAnsi"/>
      <w:b/>
      <w:bCs/>
      <w:caps/>
      <w:color w:val="C00000"/>
      <w:sz w:val="24"/>
      <w:szCs w:val="28"/>
    </w:rPr>
  </w:style>
  <w:style w:type="character" w:customStyle="1" w:styleId="Titre2Car">
    <w:name w:val="Titre 2 Car"/>
    <w:link w:val="Titre2"/>
    <w:locked/>
    <w:rsid w:val="00894267"/>
    <w:rPr>
      <w:rFonts w:cs="Calibri"/>
      <w:b/>
      <w:bCs/>
      <w:color w:val="C00000"/>
      <w:kern w:val="32"/>
      <w:sz w:val="24"/>
      <w:szCs w:val="24"/>
      <w:u w:val="single"/>
    </w:rPr>
  </w:style>
  <w:style w:type="paragraph" w:styleId="Titre">
    <w:name w:val="Title"/>
    <w:basedOn w:val="Normal"/>
    <w:next w:val="Normal"/>
    <w:link w:val="TitreCar"/>
    <w:uiPriority w:val="10"/>
    <w:qFormat/>
    <w:locked/>
    <w:rsid w:val="00C110CA"/>
    <w:pPr>
      <w:pBdr>
        <w:bottom w:val="single" w:sz="8" w:space="4" w:color="4F81BD"/>
      </w:pBdr>
      <w:spacing w:after="300"/>
      <w:contextualSpacing/>
    </w:pPr>
    <w:rPr>
      <w:color w:val="17365D"/>
      <w:spacing w:val="5"/>
      <w:kern w:val="28"/>
      <w:sz w:val="52"/>
      <w:szCs w:val="52"/>
    </w:rPr>
  </w:style>
  <w:style w:type="character" w:customStyle="1" w:styleId="TitreCar">
    <w:name w:val="Titre Car"/>
    <w:link w:val="Titre"/>
    <w:uiPriority w:val="10"/>
    <w:locked/>
    <w:rsid w:val="00C110CA"/>
    <w:rPr>
      <w:rFonts w:ascii="Arial" w:hAnsi="Arial" w:cs="Times New Roman"/>
      <w:color w:val="17365D"/>
      <w:spacing w:val="5"/>
      <w:kern w:val="28"/>
      <w:sz w:val="52"/>
      <w:szCs w:val="52"/>
    </w:rPr>
  </w:style>
  <w:style w:type="character" w:styleId="lev">
    <w:name w:val="Strong"/>
    <w:qFormat/>
    <w:locked/>
    <w:rsid w:val="00DE007E"/>
    <w:rPr>
      <w:rFonts w:cs="Times New Roman"/>
      <w:b/>
      <w:bCs/>
    </w:rPr>
  </w:style>
  <w:style w:type="paragraph" w:customStyle="1" w:styleId="Rvision1">
    <w:name w:val="Révision1"/>
    <w:hidden/>
    <w:semiHidden/>
    <w:rsid w:val="00EE0722"/>
    <w:rPr>
      <w:rFonts w:ascii="Arial" w:hAnsi="Arial"/>
      <w:sz w:val="22"/>
    </w:rPr>
  </w:style>
  <w:style w:type="paragraph" w:styleId="Paragraphedeliste">
    <w:name w:val="List Paragraph"/>
    <w:basedOn w:val="Normal"/>
    <w:link w:val="ParagraphedelisteCar"/>
    <w:uiPriority w:val="34"/>
    <w:qFormat/>
    <w:rsid w:val="00612DE1"/>
    <w:pPr>
      <w:spacing w:after="200" w:line="276" w:lineRule="auto"/>
      <w:ind w:left="720"/>
      <w:contextualSpacing/>
      <w:jc w:val="left"/>
    </w:pPr>
    <w:rPr>
      <w:rFonts w:ascii="Calibri" w:hAnsi="Calibri" w:cs="Calibri"/>
      <w:szCs w:val="22"/>
      <w:lang w:eastAsia="en-US"/>
    </w:rPr>
  </w:style>
  <w:style w:type="character" w:customStyle="1" w:styleId="ParagraphedelisteCar">
    <w:name w:val="Paragraphe de liste Car"/>
    <w:link w:val="Paragraphedeliste"/>
    <w:uiPriority w:val="34"/>
    <w:rsid w:val="00612DE1"/>
    <w:rPr>
      <w:rFonts w:cs="Calibri"/>
      <w:sz w:val="22"/>
      <w:szCs w:val="22"/>
      <w:lang w:eastAsia="en-US"/>
    </w:rPr>
  </w:style>
  <w:style w:type="character" w:customStyle="1" w:styleId="Titre3Car">
    <w:name w:val="Titre 3 Car"/>
    <w:link w:val="Titre3"/>
    <w:rsid w:val="00E8754B"/>
    <w:rPr>
      <w:rFonts w:ascii="Cambria" w:eastAsia="Times New Roman" w:hAnsi="Cambria"/>
      <w:b/>
      <w:bCs/>
      <w:sz w:val="26"/>
      <w:szCs w:val="26"/>
    </w:rPr>
  </w:style>
  <w:style w:type="character" w:customStyle="1" w:styleId="Titre4Car">
    <w:name w:val="Titre 4 Car"/>
    <w:link w:val="Titre4"/>
    <w:rsid w:val="007461EC"/>
    <w:rPr>
      <w:rFonts w:eastAsia="Times New Roman"/>
      <w:b/>
      <w:bCs/>
      <w:i/>
      <w:sz w:val="24"/>
      <w:szCs w:val="28"/>
    </w:rPr>
  </w:style>
  <w:style w:type="character" w:customStyle="1" w:styleId="Titre5Car">
    <w:name w:val="Titre 5 Car"/>
    <w:link w:val="Titre5"/>
    <w:rsid w:val="00882B0D"/>
    <w:rPr>
      <w:rFonts w:eastAsia="Times New Roman"/>
      <w:b/>
      <w:bCs/>
      <w:i/>
      <w:iCs/>
      <w:sz w:val="26"/>
      <w:szCs w:val="26"/>
    </w:rPr>
  </w:style>
  <w:style w:type="character" w:customStyle="1" w:styleId="Titre6Car">
    <w:name w:val="Titre 6 Car"/>
    <w:link w:val="Titre6"/>
    <w:rsid w:val="00882B0D"/>
    <w:rPr>
      <w:rFonts w:eastAsia="Times New Roman"/>
      <w:b/>
      <w:bCs/>
      <w:sz w:val="22"/>
      <w:szCs w:val="22"/>
    </w:rPr>
  </w:style>
  <w:style w:type="character" w:customStyle="1" w:styleId="Titre7Car">
    <w:name w:val="Titre 7 Car"/>
    <w:link w:val="Titre7"/>
    <w:rsid w:val="00882B0D"/>
    <w:rPr>
      <w:rFonts w:eastAsia="Times New Roman"/>
      <w:sz w:val="24"/>
      <w:szCs w:val="24"/>
    </w:rPr>
  </w:style>
  <w:style w:type="character" w:customStyle="1" w:styleId="Titre8Car">
    <w:name w:val="Titre 8 Car"/>
    <w:link w:val="Titre8"/>
    <w:rsid w:val="00882B0D"/>
    <w:rPr>
      <w:rFonts w:eastAsia="Times New Roman"/>
      <w:i/>
      <w:iCs/>
      <w:sz w:val="24"/>
      <w:szCs w:val="24"/>
    </w:rPr>
  </w:style>
  <w:style w:type="character" w:customStyle="1" w:styleId="Titre9Car">
    <w:name w:val="Titre 9 Car"/>
    <w:link w:val="Titre9"/>
    <w:rsid w:val="00882B0D"/>
    <w:rPr>
      <w:rFonts w:ascii="Cambria" w:eastAsia="Times New Roman" w:hAnsi="Cambria"/>
      <w:sz w:val="22"/>
      <w:szCs w:val="22"/>
    </w:rPr>
  </w:style>
  <w:style w:type="paragraph" w:styleId="Notedebasdepage">
    <w:name w:val="footnote text"/>
    <w:basedOn w:val="Normal"/>
    <w:link w:val="NotedebasdepageCar"/>
    <w:uiPriority w:val="99"/>
    <w:unhideWhenUsed/>
    <w:rsid w:val="00023E76"/>
    <w:pPr>
      <w:jc w:val="left"/>
    </w:pPr>
    <w:rPr>
      <w:rFonts w:ascii="Calibri" w:hAnsi="Calibri"/>
      <w:sz w:val="20"/>
      <w:lang w:eastAsia="en-US"/>
    </w:rPr>
  </w:style>
  <w:style w:type="character" w:customStyle="1" w:styleId="NotedebasdepageCar">
    <w:name w:val="Note de bas de page Car"/>
    <w:link w:val="Notedebasdepage"/>
    <w:uiPriority w:val="99"/>
    <w:rsid w:val="00023E76"/>
    <w:rPr>
      <w:lang w:eastAsia="en-US"/>
    </w:rPr>
  </w:style>
  <w:style w:type="character" w:styleId="Appelnotedebasdep">
    <w:name w:val="footnote reference"/>
    <w:uiPriority w:val="99"/>
    <w:unhideWhenUsed/>
    <w:rsid w:val="00023E76"/>
    <w:rPr>
      <w:vertAlign w:val="superscript"/>
    </w:rPr>
  </w:style>
  <w:style w:type="paragraph" w:styleId="TM3">
    <w:name w:val="toc 3"/>
    <w:basedOn w:val="Normal"/>
    <w:next w:val="Normal"/>
    <w:autoRedefine/>
    <w:uiPriority w:val="39"/>
    <w:locked/>
    <w:rsid w:val="00785A1E"/>
    <w:pPr>
      <w:ind w:left="440"/>
    </w:pPr>
  </w:style>
  <w:style w:type="paragraph" w:styleId="Rvision">
    <w:name w:val="Revision"/>
    <w:hidden/>
    <w:uiPriority w:val="99"/>
    <w:semiHidden/>
    <w:rsid w:val="00A0577E"/>
    <w:rPr>
      <w:rFonts w:ascii="Arial" w:hAnsi="Arial"/>
      <w:sz w:val="22"/>
    </w:rPr>
  </w:style>
  <w:style w:type="character" w:styleId="Textedelespacerserv">
    <w:name w:val="Placeholder Text"/>
    <w:basedOn w:val="Policepardfaut"/>
    <w:uiPriority w:val="99"/>
    <w:semiHidden/>
    <w:rsid w:val="00BA5573"/>
    <w:rPr>
      <w:color w:val="808080"/>
    </w:rPr>
  </w:style>
  <w:style w:type="character" w:styleId="Accentuation">
    <w:name w:val="Emphasis"/>
    <w:basedOn w:val="Policepardfaut"/>
    <w:qFormat/>
    <w:locked/>
    <w:rsid w:val="005F4525"/>
    <w:rPr>
      <w:i/>
      <w:iCs/>
    </w:rPr>
  </w:style>
  <w:style w:type="table" w:styleId="Grilledutableau">
    <w:name w:val="Table Grid"/>
    <w:basedOn w:val="TableauNormal"/>
    <w:uiPriority w:val="39"/>
    <w:locked/>
    <w:rsid w:val="002068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link w:val="Sous-titreCar"/>
    <w:uiPriority w:val="11"/>
    <w:qFormat/>
    <w:locked/>
    <w:rsid w:val="00F42103"/>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F42103"/>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Citation">
    <w:name w:val="Quote"/>
    <w:basedOn w:val="Normal"/>
    <w:next w:val="Normal"/>
    <w:link w:val="CitationCar"/>
    <w:uiPriority w:val="29"/>
    <w:qFormat/>
    <w:rsid w:val="00F42103"/>
    <w:pPr>
      <w:spacing w:before="160" w:after="160" w:line="259" w:lineRule="auto"/>
      <w:jc w:val="center"/>
    </w:pPr>
    <w:rPr>
      <w:rFonts w:asciiTheme="minorHAnsi" w:eastAsiaTheme="minorHAnsi" w:hAnsiTheme="minorHAnsi" w:cstheme="minorBidi"/>
      <w:i/>
      <w:iCs/>
      <w:color w:val="404040" w:themeColor="text1" w:themeTint="BF"/>
      <w:kern w:val="2"/>
      <w:szCs w:val="22"/>
      <w:lang w:eastAsia="en-US"/>
      <w14:ligatures w14:val="standardContextual"/>
    </w:rPr>
  </w:style>
  <w:style w:type="character" w:customStyle="1" w:styleId="CitationCar">
    <w:name w:val="Citation Car"/>
    <w:basedOn w:val="Policepardfaut"/>
    <w:link w:val="Citation"/>
    <w:uiPriority w:val="29"/>
    <w:rsid w:val="00F42103"/>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styleId="Accentuationintense">
    <w:name w:val="Intense Emphasis"/>
    <w:basedOn w:val="Policepardfaut"/>
    <w:uiPriority w:val="21"/>
    <w:qFormat/>
    <w:rsid w:val="00F42103"/>
    <w:rPr>
      <w:i/>
      <w:iCs/>
      <w:color w:val="2E74B5" w:themeColor="accent1" w:themeShade="BF"/>
    </w:rPr>
  </w:style>
  <w:style w:type="paragraph" w:styleId="Citationintense">
    <w:name w:val="Intense Quote"/>
    <w:basedOn w:val="Normal"/>
    <w:next w:val="Normal"/>
    <w:link w:val="CitationintenseCar"/>
    <w:uiPriority w:val="30"/>
    <w:qFormat/>
    <w:rsid w:val="00F42103"/>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Cs w:val="22"/>
      <w:lang w:eastAsia="en-US"/>
      <w14:ligatures w14:val="standardContextual"/>
    </w:rPr>
  </w:style>
  <w:style w:type="character" w:customStyle="1" w:styleId="CitationintenseCar">
    <w:name w:val="Citation intense Car"/>
    <w:basedOn w:val="Policepardfaut"/>
    <w:link w:val="Citationintense"/>
    <w:uiPriority w:val="30"/>
    <w:rsid w:val="00F42103"/>
    <w:rPr>
      <w:rFonts w:asciiTheme="minorHAnsi" w:eastAsiaTheme="minorHAnsi" w:hAnsiTheme="minorHAnsi" w:cstheme="minorBidi"/>
      <w:i/>
      <w:iCs/>
      <w:color w:val="2E74B5" w:themeColor="accent1" w:themeShade="BF"/>
      <w:kern w:val="2"/>
      <w:sz w:val="22"/>
      <w:szCs w:val="22"/>
      <w:lang w:eastAsia="en-US"/>
      <w14:ligatures w14:val="standardContextual"/>
    </w:rPr>
  </w:style>
  <w:style w:type="character" w:styleId="Rfrenceintense">
    <w:name w:val="Intense Reference"/>
    <w:basedOn w:val="Policepardfaut"/>
    <w:uiPriority w:val="32"/>
    <w:qFormat/>
    <w:rsid w:val="00F42103"/>
    <w:rPr>
      <w:b/>
      <w:bCs/>
      <w:smallCaps/>
      <w:color w:val="2E74B5" w:themeColor="accent1" w:themeShade="BF"/>
      <w:spacing w:val="5"/>
    </w:rPr>
  </w:style>
  <w:style w:type="paragraph" w:styleId="Corpsdetexte">
    <w:name w:val="Body Text"/>
    <w:basedOn w:val="Normal"/>
    <w:link w:val="CorpsdetexteCar1"/>
    <w:rsid w:val="00F42103"/>
    <w:pPr>
      <w:overflowPunct w:val="0"/>
      <w:autoSpaceDE w:val="0"/>
      <w:autoSpaceDN w:val="0"/>
      <w:adjustRightInd w:val="0"/>
      <w:spacing w:after="240"/>
      <w:ind w:firstLine="567"/>
      <w:textAlignment w:val="baseline"/>
    </w:pPr>
    <w:rPr>
      <w:rFonts w:ascii="Times New Roman" w:eastAsia="Times New Roman" w:hAnsi="Times New Roman"/>
      <w:sz w:val="24"/>
    </w:rPr>
  </w:style>
  <w:style w:type="character" w:customStyle="1" w:styleId="CorpsdetexteCar">
    <w:name w:val="Corps de texte Car"/>
    <w:basedOn w:val="Policepardfaut"/>
    <w:uiPriority w:val="99"/>
    <w:rsid w:val="00F42103"/>
    <w:rPr>
      <w:rFonts w:ascii="Arial" w:hAnsi="Arial"/>
      <w:sz w:val="22"/>
    </w:rPr>
  </w:style>
  <w:style w:type="character" w:customStyle="1" w:styleId="CorpsdetexteCar1">
    <w:name w:val="Corps de texte Car1"/>
    <w:basedOn w:val="Policepardfaut"/>
    <w:link w:val="Corpsdetexte"/>
    <w:rsid w:val="00F42103"/>
    <w:rPr>
      <w:rFonts w:ascii="Times New Roman" w:eastAsia="Times New Roman" w:hAnsi="Times New Roman"/>
      <w:sz w:val="24"/>
    </w:rPr>
  </w:style>
  <w:style w:type="paragraph" w:customStyle="1" w:styleId="Formule2">
    <w:name w:val="Formule 2"/>
    <w:basedOn w:val="Corpsdetexte"/>
    <w:qFormat/>
    <w:rsid w:val="00F42103"/>
    <w:pPr>
      <w:ind w:firstLine="0"/>
      <w:jc w:val="center"/>
    </w:pPr>
  </w:style>
  <w:style w:type="table" w:styleId="TableauGrille1Clair">
    <w:name w:val="Grid Table 1 Light"/>
    <w:basedOn w:val="TableauNormal"/>
    <w:uiPriority w:val="46"/>
    <w:rsid w:val="00F42103"/>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moyenne2-Accent1">
    <w:name w:val="Medium List 2 Accent 1"/>
    <w:basedOn w:val="TableauNormal"/>
    <w:uiPriority w:val="66"/>
    <w:rsid w:val="00692755"/>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0"/>
          <w:marTop w:val="3750"/>
          <w:marBottom w:val="0"/>
          <w:divBdr>
            <w:top w:val="none" w:sz="0" w:space="0" w:color="auto"/>
            <w:left w:val="none" w:sz="0" w:space="0" w:color="auto"/>
            <w:bottom w:val="single" w:sz="48" w:space="23" w:color="CCCCCC"/>
            <w:right w:val="none" w:sz="0" w:space="0" w:color="auto"/>
          </w:divBdr>
          <w:divsChild>
            <w:div w:id="67">
              <w:marLeft w:val="0"/>
              <w:marRight w:val="0"/>
              <w:marTop w:val="0"/>
              <w:marBottom w:val="0"/>
              <w:divBdr>
                <w:top w:val="none" w:sz="0" w:space="0" w:color="auto"/>
                <w:left w:val="none" w:sz="0" w:space="0" w:color="auto"/>
                <w:bottom w:val="none" w:sz="0" w:space="0" w:color="auto"/>
                <w:right w:val="none" w:sz="0" w:space="0" w:color="auto"/>
              </w:divBdr>
              <w:divsChild>
                <w:div w:id="12">
                  <w:marLeft w:val="75"/>
                  <w:marRight w:val="0"/>
                  <w:marTop w:val="0"/>
                  <w:marBottom w:val="0"/>
                  <w:divBdr>
                    <w:top w:val="none" w:sz="0" w:space="0" w:color="auto"/>
                    <w:left w:val="none" w:sz="0" w:space="0" w:color="auto"/>
                    <w:bottom w:val="none" w:sz="0" w:space="0" w:color="auto"/>
                    <w:right w:val="none" w:sz="0" w:space="0" w:color="auto"/>
                  </w:divBdr>
                  <w:divsChild>
                    <w:div w:id="66">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sChild>
        <w:div w:id="122">
          <w:marLeft w:val="0"/>
          <w:marRight w:val="0"/>
          <w:marTop w:val="3750"/>
          <w:marBottom w:val="0"/>
          <w:divBdr>
            <w:top w:val="none" w:sz="0" w:space="0" w:color="auto"/>
            <w:left w:val="none" w:sz="0" w:space="0" w:color="auto"/>
            <w:bottom w:val="single" w:sz="48" w:space="23" w:color="CCCCCC"/>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2">
                  <w:marLeft w:val="75"/>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150"/>
                      <w:marBottom w:val="150"/>
                      <w:divBdr>
                        <w:top w:val="single" w:sz="6" w:space="8" w:color="DDDDDD"/>
                        <w:left w:val="single" w:sz="6" w:space="8" w:color="DDDDDD"/>
                        <w:bottom w:val="single" w:sz="6" w:space="8" w:color="DDDDDD"/>
                        <w:right w:val="single" w:sz="6" w:space="8" w:color="DDDDDD"/>
                      </w:divBdr>
                      <w:divsChild>
                        <w:div w:id="8">
                          <w:marLeft w:val="525"/>
                          <w:marRight w:val="525"/>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98">
      <w:marLeft w:val="0"/>
      <w:marRight w:val="0"/>
      <w:marTop w:val="0"/>
      <w:marBottom w:val="0"/>
      <w:divBdr>
        <w:top w:val="none" w:sz="0" w:space="0" w:color="auto"/>
        <w:left w:val="none" w:sz="0" w:space="0" w:color="auto"/>
        <w:bottom w:val="none" w:sz="0" w:space="0" w:color="auto"/>
        <w:right w:val="none" w:sz="0" w:space="0" w:color="auto"/>
      </w:divBdr>
    </w:div>
    <w:div w:id="99">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05">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8">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110">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3">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15">
      <w:marLeft w:val="0"/>
      <w:marRight w:val="0"/>
      <w:marTop w:val="0"/>
      <w:marBottom w:val="0"/>
      <w:divBdr>
        <w:top w:val="none" w:sz="0" w:space="0" w:color="auto"/>
        <w:left w:val="none" w:sz="0" w:space="0" w:color="auto"/>
        <w:bottom w:val="none" w:sz="0" w:space="0" w:color="auto"/>
        <w:right w:val="none" w:sz="0" w:space="0" w:color="auto"/>
      </w:divBdr>
    </w:div>
    <w:div w:id="116">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 w:id="36515152">
      <w:bodyDiv w:val="1"/>
      <w:marLeft w:val="0"/>
      <w:marRight w:val="0"/>
      <w:marTop w:val="0"/>
      <w:marBottom w:val="0"/>
      <w:divBdr>
        <w:top w:val="none" w:sz="0" w:space="0" w:color="auto"/>
        <w:left w:val="none" w:sz="0" w:space="0" w:color="auto"/>
        <w:bottom w:val="none" w:sz="0" w:space="0" w:color="auto"/>
        <w:right w:val="none" w:sz="0" w:space="0" w:color="auto"/>
      </w:divBdr>
    </w:div>
    <w:div w:id="76950634">
      <w:bodyDiv w:val="1"/>
      <w:marLeft w:val="0"/>
      <w:marRight w:val="0"/>
      <w:marTop w:val="0"/>
      <w:marBottom w:val="0"/>
      <w:divBdr>
        <w:top w:val="none" w:sz="0" w:space="0" w:color="auto"/>
        <w:left w:val="none" w:sz="0" w:space="0" w:color="auto"/>
        <w:bottom w:val="none" w:sz="0" w:space="0" w:color="auto"/>
        <w:right w:val="none" w:sz="0" w:space="0" w:color="auto"/>
      </w:divBdr>
    </w:div>
    <w:div w:id="126314146">
      <w:bodyDiv w:val="1"/>
      <w:marLeft w:val="0"/>
      <w:marRight w:val="0"/>
      <w:marTop w:val="0"/>
      <w:marBottom w:val="0"/>
      <w:divBdr>
        <w:top w:val="none" w:sz="0" w:space="0" w:color="auto"/>
        <w:left w:val="none" w:sz="0" w:space="0" w:color="auto"/>
        <w:bottom w:val="none" w:sz="0" w:space="0" w:color="auto"/>
        <w:right w:val="none" w:sz="0" w:space="0" w:color="auto"/>
      </w:divBdr>
    </w:div>
    <w:div w:id="134875368">
      <w:bodyDiv w:val="1"/>
      <w:marLeft w:val="0"/>
      <w:marRight w:val="0"/>
      <w:marTop w:val="0"/>
      <w:marBottom w:val="0"/>
      <w:divBdr>
        <w:top w:val="none" w:sz="0" w:space="0" w:color="auto"/>
        <w:left w:val="none" w:sz="0" w:space="0" w:color="auto"/>
        <w:bottom w:val="none" w:sz="0" w:space="0" w:color="auto"/>
        <w:right w:val="none" w:sz="0" w:space="0" w:color="auto"/>
      </w:divBdr>
    </w:div>
    <w:div w:id="136344678">
      <w:bodyDiv w:val="1"/>
      <w:marLeft w:val="0"/>
      <w:marRight w:val="0"/>
      <w:marTop w:val="0"/>
      <w:marBottom w:val="0"/>
      <w:divBdr>
        <w:top w:val="none" w:sz="0" w:space="0" w:color="auto"/>
        <w:left w:val="none" w:sz="0" w:space="0" w:color="auto"/>
        <w:bottom w:val="none" w:sz="0" w:space="0" w:color="auto"/>
        <w:right w:val="none" w:sz="0" w:space="0" w:color="auto"/>
      </w:divBdr>
    </w:div>
    <w:div w:id="197546202">
      <w:bodyDiv w:val="1"/>
      <w:marLeft w:val="0"/>
      <w:marRight w:val="0"/>
      <w:marTop w:val="0"/>
      <w:marBottom w:val="0"/>
      <w:divBdr>
        <w:top w:val="none" w:sz="0" w:space="0" w:color="auto"/>
        <w:left w:val="none" w:sz="0" w:space="0" w:color="auto"/>
        <w:bottom w:val="none" w:sz="0" w:space="0" w:color="auto"/>
        <w:right w:val="none" w:sz="0" w:space="0" w:color="auto"/>
      </w:divBdr>
    </w:div>
    <w:div w:id="239801239">
      <w:bodyDiv w:val="1"/>
      <w:marLeft w:val="0"/>
      <w:marRight w:val="0"/>
      <w:marTop w:val="0"/>
      <w:marBottom w:val="0"/>
      <w:divBdr>
        <w:top w:val="none" w:sz="0" w:space="0" w:color="auto"/>
        <w:left w:val="none" w:sz="0" w:space="0" w:color="auto"/>
        <w:bottom w:val="none" w:sz="0" w:space="0" w:color="auto"/>
        <w:right w:val="none" w:sz="0" w:space="0" w:color="auto"/>
      </w:divBdr>
    </w:div>
    <w:div w:id="278411650">
      <w:bodyDiv w:val="1"/>
      <w:marLeft w:val="0"/>
      <w:marRight w:val="0"/>
      <w:marTop w:val="0"/>
      <w:marBottom w:val="0"/>
      <w:divBdr>
        <w:top w:val="none" w:sz="0" w:space="0" w:color="auto"/>
        <w:left w:val="none" w:sz="0" w:space="0" w:color="auto"/>
        <w:bottom w:val="none" w:sz="0" w:space="0" w:color="auto"/>
        <w:right w:val="none" w:sz="0" w:space="0" w:color="auto"/>
      </w:divBdr>
    </w:div>
    <w:div w:id="278486710">
      <w:bodyDiv w:val="1"/>
      <w:marLeft w:val="0"/>
      <w:marRight w:val="0"/>
      <w:marTop w:val="0"/>
      <w:marBottom w:val="0"/>
      <w:divBdr>
        <w:top w:val="none" w:sz="0" w:space="0" w:color="auto"/>
        <w:left w:val="none" w:sz="0" w:space="0" w:color="auto"/>
        <w:bottom w:val="none" w:sz="0" w:space="0" w:color="auto"/>
        <w:right w:val="none" w:sz="0" w:space="0" w:color="auto"/>
      </w:divBdr>
    </w:div>
    <w:div w:id="287325193">
      <w:bodyDiv w:val="1"/>
      <w:marLeft w:val="0"/>
      <w:marRight w:val="0"/>
      <w:marTop w:val="0"/>
      <w:marBottom w:val="0"/>
      <w:divBdr>
        <w:top w:val="none" w:sz="0" w:space="0" w:color="auto"/>
        <w:left w:val="none" w:sz="0" w:space="0" w:color="auto"/>
        <w:bottom w:val="none" w:sz="0" w:space="0" w:color="auto"/>
        <w:right w:val="none" w:sz="0" w:space="0" w:color="auto"/>
      </w:divBdr>
    </w:div>
    <w:div w:id="330254263">
      <w:bodyDiv w:val="1"/>
      <w:marLeft w:val="0"/>
      <w:marRight w:val="0"/>
      <w:marTop w:val="0"/>
      <w:marBottom w:val="0"/>
      <w:divBdr>
        <w:top w:val="none" w:sz="0" w:space="0" w:color="auto"/>
        <w:left w:val="none" w:sz="0" w:space="0" w:color="auto"/>
        <w:bottom w:val="none" w:sz="0" w:space="0" w:color="auto"/>
        <w:right w:val="none" w:sz="0" w:space="0" w:color="auto"/>
      </w:divBdr>
    </w:div>
    <w:div w:id="375736676">
      <w:bodyDiv w:val="1"/>
      <w:marLeft w:val="0"/>
      <w:marRight w:val="0"/>
      <w:marTop w:val="0"/>
      <w:marBottom w:val="0"/>
      <w:divBdr>
        <w:top w:val="none" w:sz="0" w:space="0" w:color="auto"/>
        <w:left w:val="none" w:sz="0" w:space="0" w:color="auto"/>
        <w:bottom w:val="none" w:sz="0" w:space="0" w:color="auto"/>
        <w:right w:val="none" w:sz="0" w:space="0" w:color="auto"/>
      </w:divBdr>
    </w:div>
    <w:div w:id="403643435">
      <w:bodyDiv w:val="1"/>
      <w:marLeft w:val="0"/>
      <w:marRight w:val="0"/>
      <w:marTop w:val="0"/>
      <w:marBottom w:val="0"/>
      <w:divBdr>
        <w:top w:val="none" w:sz="0" w:space="0" w:color="auto"/>
        <w:left w:val="none" w:sz="0" w:space="0" w:color="auto"/>
        <w:bottom w:val="none" w:sz="0" w:space="0" w:color="auto"/>
        <w:right w:val="none" w:sz="0" w:space="0" w:color="auto"/>
      </w:divBdr>
    </w:div>
    <w:div w:id="442000550">
      <w:bodyDiv w:val="1"/>
      <w:marLeft w:val="0"/>
      <w:marRight w:val="0"/>
      <w:marTop w:val="0"/>
      <w:marBottom w:val="0"/>
      <w:divBdr>
        <w:top w:val="none" w:sz="0" w:space="0" w:color="auto"/>
        <w:left w:val="none" w:sz="0" w:space="0" w:color="auto"/>
        <w:bottom w:val="none" w:sz="0" w:space="0" w:color="auto"/>
        <w:right w:val="none" w:sz="0" w:space="0" w:color="auto"/>
      </w:divBdr>
    </w:div>
    <w:div w:id="449517532">
      <w:bodyDiv w:val="1"/>
      <w:marLeft w:val="0"/>
      <w:marRight w:val="0"/>
      <w:marTop w:val="0"/>
      <w:marBottom w:val="0"/>
      <w:divBdr>
        <w:top w:val="none" w:sz="0" w:space="0" w:color="auto"/>
        <w:left w:val="none" w:sz="0" w:space="0" w:color="auto"/>
        <w:bottom w:val="none" w:sz="0" w:space="0" w:color="auto"/>
        <w:right w:val="none" w:sz="0" w:space="0" w:color="auto"/>
      </w:divBdr>
    </w:div>
    <w:div w:id="455372217">
      <w:bodyDiv w:val="1"/>
      <w:marLeft w:val="0"/>
      <w:marRight w:val="0"/>
      <w:marTop w:val="0"/>
      <w:marBottom w:val="0"/>
      <w:divBdr>
        <w:top w:val="none" w:sz="0" w:space="0" w:color="auto"/>
        <w:left w:val="none" w:sz="0" w:space="0" w:color="auto"/>
        <w:bottom w:val="none" w:sz="0" w:space="0" w:color="auto"/>
        <w:right w:val="none" w:sz="0" w:space="0" w:color="auto"/>
      </w:divBdr>
    </w:div>
    <w:div w:id="533153465">
      <w:bodyDiv w:val="1"/>
      <w:marLeft w:val="0"/>
      <w:marRight w:val="0"/>
      <w:marTop w:val="0"/>
      <w:marBottom w:val="0"/>
      <w:divBdr>
        <w:top w:val="none" w:sz="0" w:space="0" w:color="auto"/>
        <w:left w:val="none" w:sz="0" w:space="0" w:color="auto"/>
        <w:bottom w:val="none" w:sz="0" w:space="0" w:color="auto"/>
        <w:right w:val="none" w:sz="0" w:space="0" w:color="auto"/>
      </w:divBdr>
    </w:div>
    <w:div w:id="575088373">
      <w:bodyDiv w:val="1"/>
      <w:marLeft w:val="0"/>
      <w:marRight w:val="0"/>
      <w:marTop w:val="0"/>
      <w:marBottom w:val="0"/>
      <w:divBdr>
        <w:top w:val="none" w:sz="0" w:space="0" w:color="auto"/>
        <w:left w:val="none" w:sz="0" w:space="0" w:color="auto"/>
        <w:bottom w:val="none" w:sz="0" w:space="0" w:color="auto"/>
        <w:right w:val="none" w:sz="0" w:space="0" w:color="auto"/>
      </w:divBdr>
    </w:div>
    <w:div w:id="576016221">
      <w:bodyDiv w:val="1"/>
      <w:marLeft w:val="0"/>
      <w:marRight w:val="0"/>
      <w:marTop w:val="0"/>
      <w:marBottom w:val="0"/>
      <w:divBdr>
        <w:top w:val="none" w:sz="0" w:space="0" w:color="auto"/>
        <w:left w:val="none" w:sz="0" w:space="0" w:color="auto"/>
        <w:bottom w:val="none" w:sz="0" w:space="0" w:color="auto"/>
        <w:right w:val="none" w:sz="0" w:space="0" w:color="auto"/>
      </w:divBdr>
    </w:div>
    <w:div w:id="592593840">
      <w:bodyDiv w:val="1"/>
      <w:marLeft w:val="0"/>
      <w:marRight w:val="0"/>
      <w:marTop w:val="0"/>
      <w:marBottom w:val="0"/>
      <w:divBdr>
        <w:top w:val="none" w:sz="0" w:space="0" w:color="auto"/>
        <w:left w:val="none" w:sz="0" w:space="0" w:color="auto"/>
        <w:bottom w:val="none" w:sz="0" w:space="0" w:color="auto"/>
        <w:right w:val="none" w:sz="0" w:space="0" w:color="auto"/>
      </w:divBdr>
    </w:div>
    <w:div w:id="619141393">
      <w:bodyDiv w:val="1"/>
      <w:marLeft w:val="0"/>
      <w:marRight w:val="0"/>
      <w:marTop w:val="0"/>
      <w:marBottom w:val="0"/>
      <w:divBdr>
        <w:top w:val="none" w:sz="0" w:space="0" w:color="auto"/>
        <w:left w:val="none" w:sz="0" w:space="0" w:color="auto"/>
        <w:bottom w:val="none" w:sz="0" w:space="0" w:color="auto"/>
        <w:right w:val="none" w:sz="0" w:space="0" w:color="auto"/>
      </w:divBdr>
    </w:div>
    <w:div w:id="665592964">
      <w:bodyDiv w:val="1"/>
      <w:marLeft w:val="0"/>
      <w:marRight w:val="0"/>
      <w:marTop w:val="0"/>
      <w:marBottom w:val="0"/>
      <w:divBdr>
        <w:top w:val="none" w:sz="0" w:space="0" w:color="auto"/>
        <w:left w:val="none" w:sz="0" w:space="0" w:color="auto"/>
        <w:bottom w:val="none" w:sz="0" w:space="0" w:color="auto"/>
        <w:right w:val="none" w:sz="0" w:space="0" w:color="auto"/>
      </w:divBdr>
      <w:divsChild>
        <w:div w:id="275408728">
          <w:marLeft w:val="1267"/>
          <w:marRight w:val="0"/>
          <w:marTop w:val="96"/>
          <w:marBottom w:val="0"/>
          <w:divBdr>
            <w:top w:val="none" w:sz="0" w:space="0" w:color="auto"/>
            <w:left w:val="none" w:sz="0" w:space="0" w:color="auto"/>
            <w:bottom w:val="none" w:sz="0" w:space="0" w:color="auto"/>
            <w:right w:val="none" w:sz="0" w:space="0" w:color="auto"/>
          </w:divBdr>
        </w:div>
        <w:div w:id="442040940">
          <w:marLeft w:val="1267"/>
          <w:marRight w:val="0"/>
          <w:marTop w:val="96"/>
          <w:marBottom w:val="0"/>
          <w:divBdr>
            <w:top w:val="none" w:sz="0" w:space="0" w:color="auto"/>
            <w:left w:val="none" w:sz="0" w:space="0" w:color="auto"/>
            <w:bottom w:val="none" w:sz="0" w:space="0" w:color="auto"/>
            <w:right w:val="none" w:sz="0" w:space="0" w:color="auto"/>
          </w:divBdr>
        </w:div>
        <w:div w:id="693118896">
          <w:marLeft w:val="1267"/>
          <w:marRight w:val="0"/>
          <w:marTop w:val="96"/>
          <w:marBottom w:val="0"/>
          <w:divBdr>
            <w:top w:val="none" w:sz="0" w:space="0" w:color="auto"/>
            <w:left w:val="none" w:sz="0" w:space="0" w:color="auto"/>
            <w:bottom w:val="none" w:sz="0" w:space="0" w:color="auto"/>
            <w:right w:val="none" w:sz="0" w:space="0" w:color="auto"/>
          </w:divBdr>
        </w:div>
        <w:div w:id="1131023976">
          <w:marLeft w:val="1267"/>
          <w:marRight w:val="0"/>
          <w:marTop w:val="96"/>
          <w:marBottom w:val="0"/>
          <w:divBdr>
            <w:top w:val="none" w:sz="0" w:space="0" w:color="auto"/>
            <w:left w:val="none" w:sz="0" w:space="0" w:color="auto"/>
            <w:bottom w:val="none" w:sz="0" w:space="0" w:color="auto"/>
            <w:right w:val="none" w:sz="0" w:space="0" w:color="auto"/>
          </w:divBdr>
        </w:div>
        <w:div w:id="1278298548">
          <w:marLeft w:val="547"/>
          <w:marRight w:val="0"/>
          <w:marTop w:val="96"/>
          <w:marBottom w:val="0"/>
          <w:divBdr>
            <w:top w:val="none" w:sz="0" w:space="0" w:color="auto"/>
            <w:left w:val="none" w:sz="0" w:space="0" w:color="auto"/>
            <w:bottom w:val="none" w:sz="0" w:space="0" w:color="auto"/>
            <w:right w:val="none" w:sz="0" w:space="0" w:color="auto"/>
          </w:divBdr>
        </w:div>
      </w:divsChild>
    </w:div>
    <w:div w:id="685986995">
      <w:bodyDiv w:val="1"/>
      <w:marLeft w:val="0"/>
      <w:marRight w:val="0"/>
      <w:marTop w:val="0"/>
      <w:marBottom w:val="0"/>
      <w:divBdr>
        <w:top w:val="none" w:sz="0" w:space="0" w:color="auto"/>
        <w:left w:val="none" w:sz="0" w:space="0" w:color="auto"/>
        <w:bottom w:val="none" w:sz="0" w:space="0" w:color="auto"/>
        <w:right w:val="none" w:sz="0" w:space="0" w:color="auto"/>
      </w:divBdr>
    </w:div>
    <w:div w:id="751777854">
      <w:bodyDiv w:val="1"/>
      <w:marLeft w:val="0"/>
      <w:marRight w:val="0"/>
      <w:marTop w:val="0"/>
      <w:marBottom w:val="0"/>
      <w:divBdr>
        <w:top w:val="none" w:sz="0" w:space="0" w:color="auto"/>
        <w:left w:val="none" w:sz="0" w:space="0" w:color="auto"/>
        <w:bottom w:val="none" w:sz="0" w:space="0" w:color="auto"/>
        <w:right w:val="none" w:sz="0" w:space="0" w:color="auto"/>
      </w:divBdr>
    </w:div>
    <w:div w:id="763304703">
      <w:bodyDiv w:val="1"/>
      <w:marLeft w:val="0"/>
      <w:marRight w:val="0"/>
      <w:marTop w:val="0"/>
      <w:marBottom w:val="0"/>
      <w:divBdr>
        <w:top w:val="none" w:sz="0" w:space="0" w:color="auto"/>
        <w:left w:val="none" w:sz="0" w:space="0" w:color="auto"/>
        <w:bottom w:val="none" w:sz="0" w:space="0" w:color="auto"/>
        <w:right w:val="none" w:sz="0" w:space="0" w:color="auto"/>
      </w:divBdr>
    </w:div>
    <w:div w:id="769007525">
      <w:bodyDiv w:val="1"/>
      <w:marLeft w:val="0"/>
      <w:marRight w:val="0"/>
      <w:marTop w:val="0"/>
      <w:marBottom w:val="0"/>
      <w:divBdr>
        <w:top w:val="none" w:sz="0" w:space="0" w:color="auto"/>
        <w:left w:val="none" w:sz="0" w:space="0" w:color="auto"/>
        <w:bottom w:val="none" w:sz="0" w:space="0" w:color="auto"/>
        <w:right w:val="none" w:sz="0" w:space="0" w:color="auto"/>
      </w:divBdr>
    </w:div>
    <w:div w:id="772827440">
      <w:bodyDiv w:val="1"/>
      <w:marLeft w:val="0"/>
      <w:marRight w:val="0"/>
      <w:marTop w:val="0"/>
      <w:marBottom w:val="0"/>
      <w:divBdr>
        <w:top w:val="none" w:sz="0" w:space="0" w:color="auto"/>
        <w:left w:val="none" w:sz="0" w:space="0" w:color="auto"/>
        <w:bottom w:val="none" w:sz="0" w:space="0" w:color="auto"/>
        <w:right w:val="none" w:sz="0" w:space="0" w:color="auto"/>
      </w:divBdr>
    </w:div>
    <w:div w:id="818883204">
      <w:bodyDiv w:val="1"/>
      <w:marLeft w:val="0"/>
      <w:marRight w:val="0"/>
      <w:marTop w:val="0"/>
      <w:marBottom w:val="0"/>
      <w:divBdr>
        <w:top w:val="none" w:sz="0" w:space="0" w:color="auto"/>
        <w:left w:val="none" w:sz="0" w:space="0" w:color="auto"/>
        <w:bottom w:val="none" w:sz="0" w:space="0" w:color="auto"/>
        <w:right w:val="none" w:sz="0" w:space="0" w:color="auto"/>
      </w:divBdr>
    </w:div>
    <w:div w:id="820468037">
      <w:bodyDiv w:val="1"/>
      <w:marLeft w:val="0"/>
      <w:marRight w:val="0"/>
      <w:marTop w:val="0"/>
      <w:marBottom w:val="0"/>
      <w:divBdr>
        <w:top w:val="none" w:sz="0" w:space="0" w:color="auto"/>
        <w:left w:val="none" w:sz="0" w:space="0" w:color="auto"/>
        <w:bottom w:val="none" w:sz="0" w:space="0" w:color="auto"/>
        <w:right w:val="none" w:sz="0" w:space="0" w:color="auto"/>
      </w:divBdr>
    </w:div>
    <w:div w:id="845242665">
      <w:bodyDiv w:val="1"/>
      <w:marLeft w:val="0"/>
      <w:marRight w:val="0"/>
      <w:marTop w:val="0"/>
      <w:marBottom w:val="0"/>
      <w:divBdr>
        <w:top w:val="none" w:sz="0" w:space="0" w:color="auto"/>
        <w:left w:val="none" w:sz="0" w:space="0" w:color="auto"/>
        <w:bottom w:val="none" w:sz="0" w:space="0" w:color="auto"/>
        <w:right w:val="none" w:sz="0" w:space="0" w:color="auto"/>
      </w:divBdr>
    </w:div>
    <w:div w:id="872961146">
      <w:bodyDiv w:val="1"/>
      <w:marLeft w:val="0"/>
      <w:marRight w:val="0"/>
      <w:marTop w:val="0"/>
      <w:marBottom w:val="0"/>
      <w:divBdr>
        <w:top w:val="none" w:sz="0" w:space="0" w:color="auto"/>
        <w:left w:val="none" w:sz="0" w:space="0" w:color="auto"/>
        <w:bottom w:val="none" w:sz="0" w:space="0" w:color="auto"/>
        <w:right w:val="none" w:sz="0" w:space="0" w:color="auto"/>
      </w:divBdr>
    </w:div>
    <w:div w:id="894126522">
      <w:bodyDiv w:val="1"/>
      <w:marLeft w:val="0"/>
      <w:marRight w:val="0"/>
      <w:marTop w:val="0"/>
      <w:marBottom w:val="0"/>
      <w:divBdr>
        <w:top w:val="none" w:sz="0" w:space="0" w:color="auto"/>
        <w:left w:val="none" w:sz="0" w:space="0" w:color="auto"/>
        <w:bottom w:val="none" w:sz="0" w:space="0" w:color="auto"/>
        <w:right w:val="none" w:sz="0" w:space="0" w:color="auto"/>
      </w:divBdr>
    </w:div>
    <w:div w:id="896864755">
      <w:bodyDiv w:val="1"/>
      <w:marLeft w:val="0"/>
      <w:marRight w:val="0"/>
      <w:marTop w:val="0"/>
      <w:marBottom w:val="0"/>
      <w:divBdr>
        <w:top w:val="none" w:sz="0" w:space="0" w:color="auto"/>
        <w:left w:val="none" w:sz="0" w:space="0" w:color="auto"/>
        <w:bottom w:val="none" w:sz="0" w:space="0" w:color="auto"/>
        <w:right w:val="none" w:sz="0" w:space="0" w:color="auto"/>
      </w:divBdr>
      <w:divsChild>
        <w:div w:id="594019107">
          <w:marLeft w:val="1224"/>
          <w:marRight w:val="0"/>
          <w:marTop w:val="67"/>
          <w:marBottom w:val="0"/>
          <w:divBdr>
            <w:top w:val="none" w:sz="0" w:space="0" w:color="auto"/>
            <w:left w:val="none" w:sz="0" w:space="0" w:color="auto"/>
            <w:bottom w:val="none" w:sz="0" w:space="0" w:color="auto"/>
            <w:right w:val="none" w:sz="0" w:space="0" w:color="auto"/>
          </w:divBdr>
        </w:div>
        <w:div w:id="936912250">
          <w:marLeft w:val="590"/>
          <w:marRight w:val="0"/>
          <w:marTop w:val="86"/>
          <w:marBottom w:val="0"/>
          <w:divBdr>
            <w:top w:val="none" w:sz="0" w:space="0" w:color="auto"/>
            <w:left w:val="none" w:sz="0" w:space="0" w:color="auto"/>
            <w:bottom w:val="none" w:sz="0" w:space="0" w:color="auto"/>
            <w:right w:val="none" w:sz="0" w:space="0" w:color="auto"/>
          </w:divBdr>
        </w:div>
        <w:div w:id="1362708297">
          <w:marLeft w:val="590"/>
          <w:marRight w:val="0"/>
          <w:marTop w:val="86"/>
          <w:marBottom w:val="0"/>
          <w:divBdr>
            <w:top w:val="none" w:sz="0" w:space="0" w:color="auto"/>
            <w:left w:val="none" w:sz="0" w:space="0" w:color="auto"/>
            <w:bottom w:val="none" w:sz="0" w:space="0" w:color="auto"/>
            <w:right w:val="none" w:sz="0" w:space="0" w:color="auto"/>
          </w:divBdr>
        </w:div>
        <w:div w:id="1413894828">
          <w:marLeft w:val="1224"/>
          <w:marRight w:val="0"/>
          <w:marTop w:val="67"/>
          <w:marBottom w:val="0"/>
          <w:divBdr>
            <w:top w:val="none" w:sz="0" w:space="0" w:color="auto"/>
            <w:left w:val="none" w:sz="0" w:space="0" w:color="auto"/>
            <w:bottom w:val="none" w:sz="0" w:space="0" w:color="auto"/>
            <w:right w:val="none" w:sz="0" w:space="0" w:color="auto"/>
          </w:divBdr>
        </w:div>
      </w:divsChild>
    </w:div>
    <w:div w:id="929045309">
      <w:bodyDiv w:val="1"/>
      <w:marLeft w:val="0"/>
      <w:marRight w:val="0"/>
      <w:marTop w:val="0"/>
      <w:marBottom w:val="0"/>
      <w:divBdr>
        <w:top w:val="none" w:sz="0" w:space="0" w:color="auto"/>
        <w:left w:val="none" w:sz="0" w:space="0" w:color="auto"/>
        <w:bottom w:val="none" w:sz="0" w:space="0" w:color="auto"/>
        <w:right w:val="none" w:sz="0" w:space="0" w:color="auto"/>
      </w:divBdr>
    </w:div>
    <w:div w:id="937372486">
      <w:bodyDiv w:val="1"/>
      <w:marLeft w:val="0"/>
      <w:marRight w:val="0"/>
      <w:marTop w:val="0"/>
      <w:marBottom w:val="0"/>
      <w:divBdr>
        <w:top w:val="none" w:sz="0" w:space="0" w:color="auto"/>
        <w:left w:val="none" w:sz="0" w:space="0" w:color="auto"/>
        <w:bottom w:val="none" w:sz="0" w:space="0" w:color="auto"/>
        <w:right w:val="none" w:sz="0" w:space="0" w:color="auto"/>
      </w:divBdr>
    </w:div>
    <w:div w:id="972716329">
      <w:bodyDiv w:val="1"/>
      <w:marLeft w:val="0"/>
      <w:marRight w:val="0"/>
      <w:marTop w:val="0"/>
      <w:marBottom w:val="0"/>
      <w:divBdr>
        <w:top w:val="none" w:sz="0" w:space="0" w:color="auto"/>
        <w:left w:val="none" w:sz="0" w:space="0" w:color="auto"/>
        <w:bottom w:val="none" w:sz="0" w:space="0" w:color="auto"/>
        <w:right w:val="none" w:sz="0" w:space="0" w:color="auto"/>
      </w:divBdr>
    </w:div>
    <w:div w:id="1018504124">
      <w:bodyDiv w:val="1"/>
      <w:marLeft w:val="0"/>
      <w:marRight w:val="0"/>
      <w:marTop w:val="0"/>
      <w:marBottom w:val="0"/>
      <w:divBdr>
        <w:top w:val="none" w:sz="0" w:space="0" w:color="auto"/>
        <w:left w:val="none" w:sz="0" w:space="0" w:color="auto"/>
        <w:bottom w:val="none" w:sz="0" w:space="0" w:color="auto"/>
        <w:right w:val="none" w:sz="0" w:space="0" w:color="auto"/>
      </w:divBdr>
    </w:div>
    <w:div w:id="1037198485">
      <w:bodyDiv w:val="1"/>
      <w:marLeft w:val="0"/>
      <w:marRight w:val="0"/>
      <w:marTop w:val="0"/>
      <w:marBottom w:val="0"/>
      <w:divBdr>
        <w:top w:val="none" w:sz="0" w:space="0" w:color="auto"/>
        <w:left w:val="none" w:sz="0" w:space="0" w:color="auto"/>
        <w:bottom w:val="none" w:sz="0" w:space="0" w:color="auto"/>
        <w:right w:val="none" w:sz="0" w:space="0" w:color="auto"/>
      </w:divBdr>
    </w:div>
    <w:div w:id="1048265213">
      <w:bodyDiv w:val="1"/>
      <w:marLeft w:val="0"/>
      <w:marRight w:val="0"/>
      <w:marTop w:val="0"/>
      <w:marBottom w:val="0"/>
      <w:divBdr>
        <w:top w:val="none" w:sz="0" w:space="0" w:color="auto"/>
        <w:left w:val="none" w:sz="0" w:space="0" w:color="auto"/>
        <w:bottom w:val="none" w:sz="0" w:space="0" w:color="auto"/>
        <w:right w:val="none" w:sz="0" w:space="0" w:color="auto"/>
      </w:divBdr>
    </w:div>
    <w:div w:id="1055004690">
      <w:bodyDiv w:val="1"/>
      <w:marLeft w:val="0"/>
      <w:marRight w:val="0"/>
      <w:marTop w:val="0"/>
      <w:marBottom w:val="0"/>
      <w:divBdr>
        <w:top w:val="none" w:sz="0" w:space="0" w:color="auto"/>
        <w:left w:val="none" w:sz="0" w:space="0" w:color="auto"/>
        <w:bottom w:val="none" w:sz="0" w:space="0" w:color="auto"/>
        <w:right w:val="none" w:sz="0" w:space="0" w:color="auto"/>
      </w:divBdr>
    </w:div>
    <w:div w:id="1114056015">
      <w:bodyDiv w:val="1"/>
      <w:marLeft w:val="0"/>
      <w:marRight w:val="0"/>
      <w:marTop w:val="0"/>
      <w:marBottom w:val="0"/>
      <w:divBdr>
        <w:top w:val="none" w:sz="0" w:space="0" w:color="auto"/>
        <w:left w:val="none" w:sz="0" w:space="0" w:color="auto"/>
        <w:bottom w:val="none" w:sz="0" w:space="0" w:color="auto"/>
        <w:right w:val="none" w:sz="0" w:space="0" w:color="auto"/>
      </w:divBdr>
    </w:div>
    <w:div w:id="1147477307">
      <w:bodyDiv w:val="1"/>
      <w:marLeft w:val="0"/>
      <w:marRight w:val="0"/>
      <w:marTop w:val="0"/>
      <w:marBottom w:val="0"/>
      <w:divBdr>
        <w:top w:val="none" w:sz="0" w:space="0" w:color="auto"/>
        <w:left w:val="none" w:sz="0" w:space="0" w:color="auto"/>
        <w:bottom w:val="none" w:sz="0" w:space="0" w:color="auto"/>
        <w:right w:val="none" w:sz="0" w:space="0" w:color="auto"/>
      </w:divBdr>
    </w:div>
    <w:div w:id="1262370136">
      <w:bodyDiv w:val="1"/>
      <w:marLeft w:val="0"/>
      <w:marRight w:val="0"/>
      <w:marTop w:val="0"/>
      <w:marBottom w:val="0"/>
      <w:divBdr>
        <w:top w:val="none" w:sz="0" w:space="0" w:color="auto"/>
        <w:left w:val="none" w:sz="0" w:space="0" w:color="auto"/>
        <w:bottom w:val="none" w:sz="0" w:space="0" w:color="auto"/>
        <w:right w:val="none" w:sz="0" w:space="0" w:color="auto"/>
      </w:divBdr>
    </w:div>
    <w:div w:id="1262955183">
      <w:bodyDiv w:val="1"/>
      <w:marLeft w:val="0"/>
      <w:marRight w:val="0"/>
      <w:marTop w:val="0"/>
      <w:marBottom w:val="0"/>
      <w:divBdr>
        <w:top w:val="none" w:sz="0" w:space="0" w:color="auto"/>
        <w:left w:val="none" w:sz="0" w:space="0" w:color="auto"/>
        <w:bottom w:val="none" w:sz="0" w:space="0" w:color="auto"/>
        <w:right w:val="none" w:sz="0" w:space="0" w:color="auto"/>
      </w:divBdr>
    </w:div>
    <w:div w:id="1316646079">
      <w:bodyDiv w:val="1"/>
      <w:marLeft w:val="0"/>
      <w:marRight w:val="0"/>
      <w:marTop w:val="0"/>
      <w:marBottom w:val="0"/>
      <w:divBdr>
        <w:top w:val="none" w:sz="0" w:space="0" w:color="auto"/>
        <w:left w:val="none" w:sz="0" w:space="0" w:color="auto"/>
        <w:bottom w:val="none" w:sz="0" w:space="0" w:color="auto"/>
        <w:right w:val="none" w:sz="0" w:space="0" w:color="auto"/>
      </w:divBdr>
    </w:div>
    <w:div w:id="1369527563">
      <w:bodyDiv w:val="1"/>
      <w:marLeft w:val="0"/>
      <w:marRight w:val="0"/>
      <w:marTop w:val="0"/>
      <w:marBottom w:val="0"/>
      <w:divBdr>
        <w:top w:val="none" w:sz="0" w:space="0" w:color="auto"/>
        <w:left w:val="none" w:sz="0" w:space="0" w:color="auto"/>
        <w:bottom w:val="none" w:sz="0" w:space="0" w:color="auto"/>
        <w:right w:val="none" w:sz="0" w:space="0" w:color="auto"/>
      </w:divBdr>
    </w:div>
    <w:div w:id="1394542790">
      <w:bodyDiv w:val="1"/>
      <w:marLeft w:val="0"/>
      <w:marRight w:val="0"/>
      <w:marTop w:val="0"/>
      <w:marBottom w:val="0"/>
      <w:divBdr>
        <w:top w:val="none" w:sz="0" w:space="0" w:color="auto"/>
        <w:left w:val="none" w:sz="0" w:space="0" w:color="auto"/>
        <w:bottom w:val="none" w:sz="0" w:space="0" w:color="auto"/>
        <w:right w:val="none" w:sz="0" w:space="0" w:color="auto"/>
      </w:divBdr>
    </w:div>
    <w:div w:id="1402295553">
      <w:bodyDiv w:val="1"/>
      <w:marLeft w:val="0"/>
      <w:marRight w:val="0"/>
      <w:marTop w:val="0"/>
      <w:marBottom w:val="0"/>
      <w:divBdr>
        <w:top w:val="none" w:sz="0" w:space="0" w:color="auto"/>
        <w:left w:val="none" w:sz="0" w:space="0" w:color="auto"/>
        <w:bottom w:val="none" w:sz="0" w:space="0" w:color="auto"/>
        <w:right w:val="none" w:sz="0" w:space="0" w:color="auto"/>
      </w:divBdr>
    </w:div>
    <w:div w:id="1426343265">
      <w:bodyDiv w:val="1"/>
      <w:marLeft w:val="0"/>
      <w:marRight w:val="0"/>
      <w:marTop w:val="0"/>
      <w:marBottom w:val="0"/>
      <w:divBdr>
        <w:top w:val="none" w:sz="0" w:space="0" w:color="auto"/>
        <w:left w:val="none" w:sz="0" w:space="0" w:color="auto"/>
        <w:bottom w:val="none" w:sz="0" w:space="0" w:color="auto"/>
        <w:right w:val="none" w:sz="0" w:space="0" w:color="auto"/>
      </w:divBdr>
    </w:div>
    <w:div w:id="1447844721">
      <w:bodyDiv w:val="1"/>
      <w:marLeft w:val="0"/>
      <w:marRight w:val="0"/>
      <w:marTop w:val="0"/>
      <w:marBottom w:val="0"/>
      <w:divBdr>
        <w:top w:val="none" w:sz="0" w:space="0" w:color="auto"/>
        <w:left w:val="none" w:sz="0" w:space="0" w:color="auto"/>
        <w:bottom w:val="none" w:sz="0" w:space="0" w:color="auto"/>
        <w:right w:val="none" w:sz="0" w:space="0" w:color="auto"/>
      </w:divBdr>
    </w:div>
    <w:div w:id="1461073870">
      <w:bodyDiv w:val="1"/>
      <w:marLeft w:val="0"/>
      <w:marRight w:val="0"/>
      <w:marTop w:val="0"/>
      <w:marBottom w:val="0"/>
      <w:divBdr>
        <w:top w:val="none" w:sz="0" w:space="0" w:color="auto"/>
        <w:left w:val="none" w:sz="0" w:space="0" w:color="auto"/>
        <w:bottom w:val="none" w:sz="0" w:space="0" w:color="auto"/>
        <w:right w:val="none" w:sz="0" w:space="0" w:color="auto"/>
      </w:divBdr>
    </w:div>
    <w:div w:id="1475634118">
      <w:bodyDiv w:val="1"/>
      <w:marLeft w:val="0"/>
      <w:marRight w:val="0"/>
      <w:marTop w:val="0"/>
      <w:marBottom w:val="0"/>
      <w:divBdr>
        <w:top w:val="none" w:sz="0" w:space="0" w:color="auto"/>
        <w:left w:val="none" w:sz="0" w:space="0" w:color="auto"/>
        <w:bottom w:val="none" w:sz="0" w:space="0" w:color="auto"/>
        <w:right w:val="none" w:sz="0" w:space="0" w:color="auto"/>
      </w:divBdr>
    </w:div>
    <w:div w:id="1551066195">
      <w:bodyDiv w:val="1"/>
      <w:marLeft w:val="0"/>
      <w:marRight w:val="0"/>
      <w:marTop w:val="0"/>
      <w:marBottom w:val="0"/>
      <w:divBdr>
        <w:top w:val="none" w:sz="0" w:space="0" w:color="auto"/>
        <w:left w:val="none" w:sz="0" w:space="0" w:color="auto"/>
        <w:bottom w:val="none" w:sz="0" w:space="0" w:color="auto"/>
        <w:right w:val="none" w:sz="0" w:space="0" w:color="auto"/>
      </w:divBdr>
    </w:div>
    <w:div w:id="1565987421">
      <w:bodyDiv w:val="1"/>
      <w:marLeft w:val="0"/>
      <w:marRight w:val="0"/>
      <w:marTop w:val="0"/>
      <w:marBottom w:val="0"/>
      <w:divBdr>
        <w:top w:val="none" w:sz="0" w:space="0" w:color="auto"/>
        <w:left w:val="none" w:sz="0" w:space="0" w:color="auto"/>
        <w:bottom w:val="none" w:sz="0" w:space="0" w:color="auto"/>
        <w:right w:val="none" w:sz="0" w:space="0" w:color="auto"/>
      </w:divBdr>
    </w:div>
    <w:div w:id="1615483515">
      <w:bodyDiv w:val="1"/>
      <w:marLeft w:val="0"/>
      <w:marRight w:val="0"/>
      <w:marTop w:val="0"/>
      <w:marBottom w:val="0"/>
      <w:divBdr>
        <w:top w:val="none" w:sz="0" w:space="0" w:color="auto"/>
        <w:left w:val="none" w:sz="0" w:space="0" w:color="auto"/>
        <w:bottom w:val="none" w:sz="0" w:space="0" w:color="auto"/>
        <w:right w:val="none" w:sz="0" w:space="0" w:color="auto"/>
      </w:divBdr>
    </w:div>
    <w:div w:id="1671837297">
      <w:bodyDiv w:val="1"/>
      <w:marLeft w:val="0"/>
      <w:marRight w:val="0"/>
      <w:marTop w:val="0"/>
      <w:marBottom w:val="0"/>
      <w:divBdr>
        <w:top w:val="none" w:sz="0" w:space="0" w:color="auto"/>
        <w:left w:val="none" w:sz="0" w:space="0" w:color="auto"/>
        <w:bottom w:val="none" w:sz="0" w:space="0" w:color="auto"/>
        <w:right w:val="none" w:sz="0" w:space="0" w:color="auto"/>
      </w:divBdr>
    </w:div>
    <w:div w:id="1676690170">
      <w:bodyDiv w:val="1"/>
      <w:marLeft w:val="0"/>
      <w:marRight w:val="0"/>
      <w:marTop w:val="0"/>
      <w:marBottom w:val="0"/>
      <w:divBdr>
        <w:top w:val="none" w:sz="0" w:space="0" w:color="auto"/>
        <w:left w:val="none" w:sz="0" w:space="0" w:color="auto"/>
        <w:bottom w:val="none" w:sz="0" w:space="0" w:color="auto"/>
        <w:right w:val="none" w:sz="0" w:space="0" w:color="auto"/>
      </w:divBdr>
    </w:div>
    <w:div w:id="1721903683">
      <w:bodyDiv w:val="1"/>
      <w:marLeft w:val="0"/>
      <w:marRight w:val="0"/>
      <w:marTop w:val="0"/>
      <w:marBottom w:val="0"/>
      <w:divBdr>
        <w:top w:val="none" w:sz="0" w:space="0" w:color="auto"/>
        <w:left w:val="none" w:sz="0" w:space="0" w:color="auto"/>
        <w:bottom w:val="none" w:sz="0" w:space="0" w:color="auto"/>
        <w:right w:val="none" w:sz="0" w:space="0" w:color="auto"/>
      </w:divBdr>
    </w:div>
    <w:div w:id="1755858486">
      <w:bodyDiv w:val="1"/>
      <w:marLeft w:val="0"/>
      <w:marRight w:val="0"/>
      <w:marTop w:val="0"/>
      <w:marBottom w:val="0"/>
      <w:divBdr>
        <w:top w:val="none" w:sz="0" w:space="0" w:color="auto"/>
        <w:left w:val="none" w:sz="0" w:space="0" w:color="auto"/>
        <w:bottom w:val="none" w:sz="0" w:space="0" w:color="auto"/>
        <w:right w:val="none" w:sz="0" w:space="0" w:color="auto"/>
      </w:divBdr>
    </w:div>
    <w:div w:id="1800495631">
      <w:bodyDiv w:val="1"/>
      <w:marLeft w:val="0"/>
      <w:marRight w:val="0"/>
      <w:marTop w:val="0"/>
      <w:marBottom w:val="0"/>
      <w:divBdr>
        <w:top w:val="none" w:sz="0" w:space="0" w:color="auto"/>
        <w:left w:val="none" w:sz="0" w:space="0" w:color="auto"/>
        <w:bottom w:val="none" w:sz="0" w:space="0" w:color="auto"/>
        <w:right w:val="none" w:sz="0" w:space="0" w:color="auto"/>
      </w:divBdr>
    </w:div>
    <w:div w:id="1813675413">
      <w:bodyDiv w:val="1"/>
      <w:marLeft w:val="0"/>
      <w:marRight w:val="0"/>
      <w:marTop w:val="0"/>
      <w:marBottom w:val="0"/>
      <w:divBdr>
        <w:top w:val="none" w:sz="0" w:space="0" w:color="auto"/>
        <w:left w:val="none" w:sz="0" w:space="0" w:color="auto"/>
        <w:bottom w:val="none" w:sz="0" w:space="0" w:color="auto"/>
        <w:right w:val="none" w:sz="0" w:space="0" w:color="auto"/>
      </w:divBdr>
    </w:div>
    <w:div w:id="1907909016">
      <w:bodyDiv w:val="1"/>
      <w:marLeft w:val="0"/>
      <w:marRight w:val="0"/>
      <w:marTop w:val="0"/>
      <w:marBottom w:val="0"/>
      <w:divBdr>
        <w:top w:val="none" w:sz="0" w:space="0" w:color="auto"/>
        <w:left w:val="none" w:sz="0" w:space="0" w:color="auto"/>
        <w:bottom w:val="none" w:sz="0" w:space="0" w:color="auto"/>
        <w:right w:val="none" w:sz="0" w:space="0" w:color="auto"/>
      </w:divBdr>
    </w:div>
    <w:div w:id="1921911326">
      <w:bodyDiv w:val="1"/>
      <w:marLeft w:val="0"/>
      <w:marRight w:val="0"/>
      <w:marTop w:val="0"/>
      <w:marBottom w:val="0"/>
      <w:divBdr>
        <w:top w:val="none" w:sz="0" w:space="0" w:color="auto"/>
        <w:left w:val="none" w:sz="0" w:space="0" w:color="auto"/>
        <w:bottom w:val="none" w:sz="0" w:space="0" w:color="auto"/>
        <w:right w:val="none" w:sz="0" w:space="0" w:color="auto"/>
      </w:divBdr>
    </w:div>
    <w:div w:id="1935358302">
      <w:bodyDiv w:val="1"/>
      <w:marLeft w:val="0"/>
      <w:marRight w:val="0"/>
      <w:marTop w:val="0"/>
      <w:marBottom w:val="0"/>
      <w:divBdr>
        <w:top w:val="none" w:sz="0" w:space="0" w:color="auto"/>
        <w:left w:val="none" w:sz="0" w:space="0" w:color="auto"/>
        <w:bottom w:val="none" w:sz="0" w:space="0" w:color="auto"/>
        <w:right w:val="none" w:sz="0" w:space="0" w:color="auto"/>
      </w:divBdr>
    </w:div>
    <w:div w:id="1936354016">
      <w:bodyDiv w:val="1"/>
      <w:marLeft w:val="0"/>
      <w:marRight w:val="0"/>
      <w:marTop w:val="0"/>
      <w:marBottom w:val="0"/>
      <w:divBdr>
        <w:top w:val="none" w:sz="0" w:space="0" w:color="auto"/>
        <w:left w:val="none" w:sz="0" w:space="0" w:color="auto"/>
        <w:bottom w:val="none" w:sz="0" w:space="0" w:color="auto"/>
        <w:right w:val="none" w:sz="0" w:space="0" w:color="auto"/>
      </w:divBdr>
    </w:div>
    <w:div w:id="1974171533">
      <w:bodyDiv w:val="1"/>
      <w:marLeft w:val="0"/>
      <w:marRight w:val="0"/>
      <w:marTop w:val="0"/>
      <w:marBottom w:val="0"/>
      <w:divBdr>
        <w:top w:val="none" w:sz="0" w:space="0" w:color="auto"/>
        <w:left w:val="none" w:sz="0" w:space="0" w:color="auto"/>
        <w:bottom w:val="none" w:sz="0" w:space="0" w:color="auto"/>
        <w:right w:val="none" w:sz="0" w:space="0" w:color="auto"/>
      </w:divBdr>
    </w:div>
    <w:div w:id="1990549321">
      <w:bodyDiv w:val="1"/>
      <w:marLeft w:val="0"/>
      <w:marRight w:val="0"/>
      <w:marTop w:val="0"/>
      <w:marBottom w:val="0"/>
      <w:divBdr>
        <w:top w:val="none" w:sz="0" w:space="0" w:color="auto"/>
        <w:left w:val="none" w:sz="0" w:space="0" w:color="auto"/>
        <w:bottom w:val="none" w:sz="0" w:space="0" w:color="auto"/>
        <w:right w:val="none" w:sz="0" w:space="0" w:color="auto"/>
      </w:divBdr>
    </w:div>
    <w:div w:id="2004118911">
      <w:bodyDiv w:val="1"/>
      <w:marLeft w:val="0"/>
      <w:marRight w:val="0"/>
      <w:marTop w:val="0"/>
      <w:marBottom w:val="0"/>
      <w:divBdr>
        <w:top w:val="none" w:sz="0" w:space="0" w:color="auto"/>
        <w:left w:val="none" w:sz="0" w:space="0" w:color="auto"/>
        <w:bottom w:val="none" w:sz="0" w:space="0" w:color="auto"/>
        <w:right w:val="none" w:sz="0" w:space="0" w:color="auto"/>
      </w:divBdr>
    </w:div>
    <w:div w:id="2122065035">
      <w:bodyDiv w:val="1"/>
      <w:marLeft w:val="0"/>
      <w:marRight w:val="0"/>
      <w:marTop w:val="0"/>
      <w:marBottom w:val="0"/>
      <w:divBdr>
        <w:top w:val="none" w:sz="0" w:space="0" w:color="auto"/>
        <w:left w:val="none" w:sz="0" w:space="0" w:color="auto"/>
        <w:bottom w:val="none" w:sz="0" w:space="0" w:color="auto"/>
        <w:right w:val="none" w:sz="0" w:space="0" w:color="auto"/>
      </w:divBdr>
    </w:div>
    <w:div w:id="2129080434">
      <w:bodyDiv w:val="1"/>
      <w:marLeft w:val="0"/>
      <w:marRight w:val="0"/>
      <w:marTop w:val="0"/>
      <w:marBottom w:val="0"/>
      <w:divBdr>
        <w:top w:val="none" w:sz="0" w:space="0" w:color="auto"/>
        <w:left w:val="none" w:sz="0" w:space="0" w:color="auto"/>
        <w:bottom w:val="none" w:sz="0" w:space="0" w:color="auto"/>
        <w:right w:val="none" w:sz="0" w:space="0" w:color="auto"/>
      </w:divBdr>
    </w:div>
    <w:div w:id="213610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D61062A0A6D94CA64A30650AE6871E" ma:contentTypeVersion="10" ma:contentTypeDescription="Crée un document." ma:contentTypeScope="" ma:versionID="674b5c7abf91c4d546a8de1742fbba8c">
  <xsd:schema xmlns:xsd="http://www.w3.org/2001/XMLSchema" xmlns:xs="http://www.w3.org/2001/XMLSchema" xmlns:p="http://schemas.microsoft.com/office/2006/metadata/properties" xmlns:ns2="4dac2d73-a660-40d1-9401-9b7339d90adf" xmlns:ns3="65da7aa3-38a3-4f80-9924-1a40f5248658" targetNamespace="http://schemas.microsoft.com/office/2006/metadata/properties" ma:root="true" ma:fieldsID="1f13ac3a9a189044c9b8362fb907831c" ns2:_="" ns3:_="">
    <xsd:import namespace="4dac2d73-a660-40d1-9401-9b7339d90adf"/>
    <xsd:import namespace="65da7aa3-38a3-4f80-9924-1a40f5248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c2d73-a660-40d1-9401-9b7339d90a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c3c40ec-7a27-46f3-a180-cff93067a7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a7aa3-38a3-4f80-9924-1a40f5248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018310-2f47-46fc-ad82-8f44ca3794de}" ma:internalName="TaxCatchAll" ma:showField="CatchAllData" ma:web="65da7aa3-38a3-4f80-9924-1a40f5248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5da7aa3-38a3-4f80-9924-1a40f5248658" xsi:nil="true"/>
    <lcf76f155ced4ddcb4097134ff3c332f xmlns="4dac2d73-a660-40d1-9401-9b7339d90ad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E13E7-73FD-4EA2-AC9F-BB362512C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c2d73-a660-40d1-9401-9b7339d90adf"/>
    <ds:schemaRef ds:uri="65da7aa3-38a3-4f80-9924-1a40f5248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8C6A90-A2C7-4211-848D-0AA6E4965413}">
  <ds:schemaRefs>
    <ds:schemaRef ds:uri="http://schemas.microsoft.com/office/2006/metadata/properties"/>
    <ds:schemaRef ds:uri="http://schemas.microsoft.com/office/infopath/2007/PartnerControls"/>
    <ds:schemaRef ds:uri="65da7aa3-38a3-4f80-9924-1a40f5248658"/>
    <ds:schemaRef ds:uri="4dac2d73-a660-40d1-9401-9b7339d90adf"/>
  </ds:schemaRefs>
</ds:datastoreItem>
</file>

<file path=customXml/itemProps3.xml><?xml version="1.0" encoding="utf-8"?>
<ds:datastoreItem xmlns:ds="http://schemas.openxmlformats.org/officeDocument/2006/customXml" ds:itemID="{31D43047-FE7C-4CEA-8431-AB6772F48B05}">
  <ds:schemaRefs>
    <ds:schemaRef ds:uri="http://schemas.microsoft.com/sharepoint/v3/contenttype/forms"/>
  </ds:schemaRefs>
</ds:datastoreItem>
</file>

<file path=customXml/itemProps4.xml><?xml version="1.0" encoding="utf-8"?>
<ds:datastoreItem xmlns:ds="http://schemas.openxmlformats.org/officeDocument/2006/customXml" ds:itemID="{79537638-3532-470D-A22D-F5245A071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11297</TotalTime>
  <Pages>37</Pages>
  <Words>9479</Words>
  <Characters>52135</Characters>
  <Application>Microsoft Office Word</Application>
  <DocSecurity>0</DocSecurity>
  <Lines>434</Lines>
  <Paragraphs>122</Paragraphs>
  <ScaleCrop>false</ScaleCrop>
  <HeadingPairs>
    <vt:vector size="2" baseType="variant">
      <vt:variant>
        <vt:lpstr>Titre</vt:lpstr>
      </vt:variant>
      <vt:variant>
        <vt:i4>1</vt:i4>
      </vt:variant>
    </vt:vector>
  </HeadingPairs>
  <TitlesOfParts>
    <vt:vector size="1" baseType="lpstr">
      <vt:lpstr>DIRECTION DES RISQUES ET DU CONTROLE INTERNE</vt:lpstr>
    </vt:vector>
  </TitlesOfParts>
  <Company>ICDC</Company>
  <LinksUpToDate>false</LinksUpToDate>
  <CharactersWithSpaces>61492</CharactersWithSpaces>
  <SharedDoc>false</SharedDoc>
  <HLinks>
    <vt:vector size="102" baseType="variant">
      <vt:variant>
        <vt:i4>1769524</vt:i4>
      </vt:variant>
      <vt:variant>
        <vt:i4>98</vt:i4>
      </vt:variant>
      <vt:variant>
        <vt:i4>0</vt:i4>
      </vt:variant>
      <vt:variant>
        <vt:i4>5</vt:i4>
      </vt:variant>
      <vt:variant>
        <vt:lpwstr/>
      </vt:variant>
      <vt:variant>
        <vt:lpwstr>_Toc474163291</vt:lpwstr>
      </vt:variant>
      <vt:variant>
        <vt:i4>1769524</vt:i4>
      </vt:variant>
      <vt:variant>
        <vt:i4>92</vt:i4>
      </vt:variant>
      <vt:variant>
        <vt:i4>0</vt:i4>
      </vt:variant>
      <vt:variant>
        <vt:i4>5</vt:i4>
      </vt:variant>
      <vt:variant>
        <vt:lpwstr/>
      </vt:variant>
      <vt:variant>
        <vt:lpwstr>_Toc474163290</vt:lpwstr>
      </vt:variant>
      <vt:variant>
        <vt:i4>1703988</vt:i4>
      </vt:variant>
      <vt:variant>
        <vt:i4>86</vt:i4>
      </vt:variant>
      <vt:variant>
        <vt:i4>0</vt:i4>
      </vt:variant>
      <vt:variant>
        <vt:i4>5</vt:i4>
      </vt:variant>
      <vt:variant>
        <vt:lpwstr/>
      </vt:variant>
      <vt:variant>
        <vt:lpwstr>_Toc474163289</vt:lpwstr>
      </vt:variant>
      <vt:variant>
        <vt:i4>1703988</vt:i4>
      </vt:variant>
      <vt:variant>
        <vt:i4>80</vt:i4>
      </vt:variant>
      <vt:variant>
        <vt:i4>0</vt:i4>
      </vt:variant>
      <vt:variant>
        <vt:i4>5</vt:i4>
      </vt:variant>
      <vt:variant>
        <vt:lpwstr/>
      </vt:variant>
      <vt:variant>
        <vt:lpwstr>_Toc474163288</vt:lpwstr>
      </vt:variant>
      <vt:variant>
        <vt:i4>1703988</vt:i4>
      </vt:variant>
      <vt:variant>
        <vt:i4>74</vt:i4>
      </vt:variant>
      <vt:variant>
        <vt:i4>0</vt:i4>
      </vt:variant>
      <vt:variant>
        <vt:i4>5</vt:i4>
      </vt:variant>
      <vt:variant>
        <vt:lpwstr/>
      </vt:variant>
      <vt:variant>
        <vt:lpwstr>_Toc474163287</vt:lpwstr>
      </vt:variant>
      <vt:variant>
        <vt:i4>1703988</vt:i4>
      </vt:variant>
      <vt:variant>
        <vt:i4>68</vt:i4>
      </vt:variant>
      <vt:variant>
        <vt:i4>0</vt:i4>
      </vt:variant>
      <vt:variant>
        <vt:i4>5</vt:i4>
      </vt:variant>
      <vt:variant>
        <vt:lpwstr/>
      </vt:variant>
      <vt:variant>
        <vt:lpwstr>_Toc474163286</vt:lpwstr>
      </vt:variant>
      <vt:variant>
        <vt:i4>1703988</vt:i4>
      </vt:variant>
      <vt:variant>
        <vt:i4>62</vt:i4>
      </vt:variant>
      <vt:variant>
        <vt:i4>0</vt:i4>
      </vt:variant>
      <vt:variant>
        <vt:i4>5</vt:i4>
      </vt:variant>
      <vt:variant>
        <vt:lpwstr/>
      </vt:variant>
      <vt:variant>
        <vt:lpwstr>_Toc474163285</vt:lpwstr>
      </vt:variant>
      <vt:variant>
        <vt:i4>1703988</vt:i4>
      </vt:variant>
      <vt:variant>
        <vt:i4>56</vt:i4>
      </vt:variant>
      <vt:variant>
        <vt:i4>0</vt:i4>
      </vt:variant>
      <vt:variant>
        <vt:i4>5</vt:i4>
      </vt:variant>
      <vt:variant>
        <vt:lpwstr/>
      </vt:variant>
      <vt:variant>
        <vt:lpwstr>_Toc474163284</vt:lpwstr>
      </vt:variant>
      <vt:variant>
        <vt:i4>1703988</vt:i4>
      </vt:variant>
      <vt:variant>
        <vt:i4>50</vt:i4>
      </vt:variant>
      <vt:variant>
        <vt:i4>0</vt:i4>
      </vt:variant>
      <vt:variant>
        <vt:i4>5</vt:i4>
      </vt:variant>
      <vt:variant>
        <vt:lpwstr/>
      </vt:variant>
      <vt:variant>
        <vt:lpwstr>_Toc474163283</vt:lpwstr>
      </vt:variant>
      <vt:variant>
        <vt:i4>1703988</vt:i4>
      </vt:variant>
      <vt:variant>
        <vt:i4>44</vt:i4>
      </vt:variant>
      <vt:variant>
        <vt:i4>0</vt:i4>
      </vt:variant>
      <vt:variant>
        <vt:i4>5</vt:i4>
      </vt:variant>
      <vt:variant>
        <vt:lpwstr/>
      </vt:variant>
      <vt:variant>
        <vt:lpwstr>_Toc474163282</vt:lpwstr>
      </vt:variant>
      <vt:variant>
        <vt:i4>1703988</vt:i4>
      </vt:variant>
      <vt:variant>
        <vt:i4>38</vt:i4>
      </vt:variant>
      <vt:variant>
        <vt:i4>0</vt:i4>
      </vt:variant>
      <vt:variant>
        <vt:i4>5</vt:i4>
      </vt:variant>
      <vt:variant>
        <vt:lpwstr/>
      </vt:variant>
      <vt:variant>
        <vt:lpwstr>_Toc474163281</vt:lpwstr>
      </vt:variant>
      <vt:variant>
        <vt:i4>1703988</vt:i4>
      </vt:variant>
      <vt:variant>
        <vt:i4>32</vt:i4>
      </vt:variant>
      <vt:variant>
        <vt:i4>0</vt:i4>
      </vt:variant>
      <vt:variant>
        <vt:i4>5</vt:i4>
      </vt:variant>
      <vt:variant>
        <vt:lpwstr/>
      </vt:variant>
      <vt:variant>
        <vt:lpwstr>_Toc474163280</vt:lpwstr>
      </vt:variant>
      <vt:variant>
        <vt:i4>1376308</vt:i4>
      </vt:variant>
      <vt:variant>
        <vt:i4>26</vt:i4>
      </vt:variant>
      <vt:variant>
        <vt:i4>0</vt:i4>
      </vt:variant>
      <vt:variant>
        <vt:i4>5</vt:i4>
      </vt:variant>
      <vt:variant>
        <vt:lpwstr/>
      </vt:variant>
      <vt:variant>
        <vt:lpwstr>_Toc474163279</vt:lpwstr>
      </vt:variant>
      <vt:variant>
        <vt:i4>1376308</vt:i4>
      </vt:variant>
      <vt:variant>
        <vt:i4>20</vt:i4>
      </vt:variant>
      <vt:variant>
        <vt:i4>0</vt:i4>
      </vt:variant>
      <vt:variant>
        <vt:i4>5</vt:i4>
      </vt:variant>
      <vt:variant>
        <vt:lpwstr/>
      </vt:variant>
      <vt:variant>
        <vt:lpwstr>_Toc474163278</vt:lpwstr>
      </vt:variant>
      <vt:variant>
        <vt:i4>1376308</vt:i4>
      </vt:variant>
      <vt:variant>
        <vt:i4>14</vt:i4>
      </vt:variant>
      <vt:variant>
        <vt:i4>0</vt:i4>
      </vt:variant>
      <vt:variant>
        <vt:i4>5</vt:i4>
      </vt:variant>
      <vt:variant>
        <vt:lpwstr/>
      </vt:variant>
      <vt:variant>
        <vt:lpwstr>_Toc474163277</vt:lpwstr>
      </vt:variant>
      <vt:variant>
        <vt:i4>1376308</vt:i4>
      </vt:variant>
      <vt:variant>
        <vt:i4>8</vt:i4>
      </vt:variant>
      <vt:variant>
        <vt:i4>0</vt:i4>
      </vt:variant>
      <vt:variant>
        <vt:i4>5</vt:i4>
      </vt:variant>
      <vt:variant>
        <vt:lpwstr/>
      </vt:variant>
      <vt:variant>
        <vt:lpwstr>_Toc474163276</vt:lpwstr>
      </vt:variant>
      <vt:variant>
        <vt:i4>1376308</vt:i4>
      </vt:variant>
      <vt:variant>
        <vt:i4>2</vt:i4>
      </vt:variant>
      <vt:variant>
        <vt:i4>0</vt:i4>
      </vt:variant>
      <vt:variant>
        <vt:i4>5</vt:i4>
      </vt:variant>
      <vt:variant>
        <vt:lpwstr/>
      </vt:variant>
      <vt:variant>
        <vt:lpwstr>_Toc474163275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DES RISQUES ET DU CONTROLE INTERNE</dc:title>
  <dc:subject/>
  <dc:creator>Diakhate, Oumar-Baba</dc:creator>
  <cp:keywords/>
  <dc:description/>
  <cp:lastModifiedBy>Baye Matar KANDJI</cp:lastModifiedBy>
  <cp:revision>53</cp:revision>
  <cp:lastPrinted>2026-06-11T11:28:00Z</cp:lastPrinted>
  <dcterms:created xsi:type="dcterms:W3CDTF">2025-10-14T11:58:00Z</dcterms:created>
  <dcterms:modified xsi:type="dcterms:W3CDTF">2026-06-11T11:30:00Z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526b0da4-3db3-477f-aae7-ffa237cfc891_Enabled">
    <vt:lpwstr>True</vt:lpwstr>
  </property>
  <property fmtid="{D5CDD505-2E9C-101B-9397-08002B2CF9AE}" pid="4" name="MSIP_Label_526b0da4-3db3-477f-aae7-ffa237cfc891_SiteId">
    <vt:lpwstr>6eab6365-8194-49c6-a4d0-e2d1a0fbeb74</vt:lpwstr>
  </property>
  <property fmtid="{D5CDD505-2E9C-101B-9397-08002B2CF9AE}" pid="5" name="MSIP_Label_526b0da4-3db3-477f-aae7-ffa237cfc891_Owner">
    <vt:lpwstr>Oumar-Baba.Diakhate@caissedesdepots.fr</vt:lpwstr>
  </property>
  <property fmtid="{D5CDD505-2E9C-101B-9397-08002B2CF9AE}" pid="6" name="MSIP_Label_526b0da4-3db3-477f-aae7-ffa237cfc891_SetDate">
    <vt:lpwstr>2019-12-02T09:20:36.9077364Z</vt:lpwstr>
  </property>
  <property fmtid="{D5CDD505-2E9C-101B-9397-08002B2CF9AE}" pid="7" name="MSIP_Label_526b0da4-3db3-477f-aae7-ffa237cfc891_Name">
    <vt:lpwstr>CDC-Interne</vt:lpwstr>
  </property>
  <property fmtid="{D5CDD505-2E9C-101B-9397-08002B2CF9AE}" pid="8" name="MSIP_Label_526b0da4-3db3-477f-aae7-ffa237cfc891_Application">
    <vt:lpwstr>Microsoft Azure Information Protection</vt:lpwstr>
  </property>
  <property fmtid="{D5CDD505-2E9C-101B-9397-08002B2CF9AE}" pid="9" name="MSIP_Label_526b0da4-3db3-477f-aae7-ffa237cfc891_Extended_MSFT_Method">
    <vt:lpwstr>Automatic</vt:lpwstr>
  </property>
  <property fmtid="{D5CDD505-2E9C-101B-9397-08002B2CF9AE}" pid="10" name="MSIP_Label_1387ec98-8aff-418c-9455-dc857e1ea7dc_Enabled">
    <vt:lpwstr>True</vt:lpwstr>
  </property>
  <property fmtid="{D5CDD505-2E9C-101B-9397-08002B2CF9AE}" pid="11" name="MSIP_Label_1387ec98-8aff-418c-9455-dc857e1ea7dc_SiteId">
    <vt:lpwstr>6eab6365-8194-49c6-a4d0-e2d1a0fbeb74</vt:lpwstr>
  </property>
  <property fmtid="{D5CDD505-2E9C-101B-9397-08002B2CF9AE}" pid="12" name="MSIP_Label_1387ec98-8aff-418c-9455-dc857e1ea7dc_Owner">
    <vt:lpwstr>Oumar-Baba.Diakhate@caissedesdepots.fr</vt:lpwstr>
  </property>
  <property fmtid="{D5CDD505-2E9C-101B-9397-08002B2CF9AE}" pid="13" name="MSIP_Label_1387ec98-8aff-418c-9455-dc857e1ea7dc_SetDate">
    <vt:lpwstr>2019-12-02T09:20:36.9077364Z</vt:lpwstr>
  </property>
  <property fmtid="{D5CDD505-2E9C-101B-9397-08002B2CF9AE}" pid="14" name="MSIP_Label_1387ec98-8aff-418c-9455-dc857e1ea7dc_Name">
    <vt:lpwstr>Avec marquage</vt:lpwstr>
  </property>
  <property fmtid="{D5CDD505-2E9C-101B-9397-08002B2CF9AE}" pid="15" name="MSIP_Label_1387ec98-8aff-418c-9455-dc857e1ea7dc_Application">
    <vt:lpwstr>Microsoft Azure Information Protection</vt:lpwstr>
  </property>
  <property fmtid="{D5CDD505-2E9C-101B-9397-08002B2CF9AE}" pid="16" name="MSIP_Label_1387ec98-8aff-418c-9455-dc857e1ea7dc_Parent">
    <vt:lpwstr>526b0da4-3db3-477f-aae7-ffa237cfc891</vt:lpwstr>
  </property>
  <property fmtid="{D5CDD505-2E9C-101B-9397-08002B2CF9AE}" pid="17" name="MSIP_Label_1387ec98-8aff-418c-9455-dc857e1ea7dc_Extended_MSFT_Method">
    <vt:lpwstr>Automatic</vt:lpwstr>
  </property>
  <property fmtid="{D5CDD505-2E9C-101B-9397-08002B2CF9AE}" pid="18" name="MSIP_Label_06fe53b9-638e-4ef6-8894-a240baf5be6f_Enabled">
    <vt:lpwstr>True</vt:lpwstr>
  </property>
  <property fmtid="{D5CDD505-2E9C-101B-9397-08002B2CF9AE}" pid="19" name="MSIP_Label_06fe53b9-638e-4ef6-8894-a240baf5be6f_SiteId">
    <vt:lpwstr>6eab6365-8194-49c6-a4d0-e2d1a0fbeb74</vt:lpwstr>
  </property>
  <property fmtid="{D5CDD505-2E9C-101B-9397-08002B2CF9AE}" pid="20" name="MSIP_Label_06fe53b9-638e-4ef6-8894-a240baf5be6f_Owner">
    <vt:lpwstr>Halim.Habib@caissedesdepots.fr</vt:lpwstr>
  </property>
  <property fmtid="{D5CDD505-2E9C-101B-9397-08002B2CF9AE}" pid="21" name="MSIP_Label_06fe53b9-638e-4ef6-8894-a240baf5be6f_SetDate">
    <vt:lpwstr>2018-04-16T15:51:49.9448971+02:00</vt:lpwstr>
  </property>
  <property fmtid="{D5CDD505-2E9C-101B-9397-08002B2CF9AE}" pid="22" name="MSIP_Label_06fe53b9-638e-4ef6-8894-a240baf5be6f_Name">
    <vt:lpwstr>CDC-Interne</vt:lpwstr>
  </property>
  <property fmtid="{D5CDD505-2E9C-101B-9397-08002B2CF9AE}" pid="23" name="MSIP_Label_06fe53b9-638e-4ef6-8894-a240baf5be6f_Application">
    <vt:lpwstr>Microsoft Azure Information Protection</vt:lpwstr>
  </property>
  <property fmtid="{D5CDD505-2E9C-101B-9397-08002B2CF9AE}" pid="24" name="MSIP_Label_06fe53b9-638e-4ef6-8894-a240baf5be6f_Extended_MSFT_Method">
    <vt:lpwstr>Automatic</vt:lpwstr>
  </property>
  <property fmtid="{D5CDD505-2E9C-101B-9397-08002B2CF9AE}" pid="25" name="Sensitivity">
    <vt:lpwstr>CDC-Interne Avec marquage CDC-Interne</vt:lpwstr>
  </property>
  <property fmtid="{D5CDD505-2E9C-101B-9397-08002B2CF9AE}" pid="26" name="ContentTypeId">
    <vt:lpwstr>0x010100CED61062A0A6D94CA64A30650AE6871E</vt:lpwstr>
  </property>
</Properties>
</file>