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POLITICAS DE PRIVACIDAD INVERSIONES Y ASESORIAS A360 SPA</w:t>
      </w:r>
    </w:p>
    <w:p>
      <w:pPr>
        <w:pStyle w:val="Normal"/>
        <w:bidi w:val="0"/>
        <w:jc w:val="left"/>
        <w:rPr>
          <w:rFonts w:ascii="Calibri Light" w:hAnsi="Calibri Light" w:cs="Calibri Light" w:asciiTheme="majorHAnsi" w:cstheme="majorHAnsi" w:hAnsiTheme="majorHAnsi"/>
          <w:b/>
          <w:b/>
          <w:bCs/>
        </w:rPr>
      </w:pPr>
      <w:r>
        <w:rPr>
          <w:rFonts w:cs="Calibri Light" w:cstheme="majorHAnsi" w:ascii="Calibri Light" w:hAnsi="Calibri Light"/>
          <w:b/>
          <w:bCs/>
        </w:rPr>
      </w:r>
    </w:p>
    <w:p>
      <w:pPr>
        <w:pStyle w:val="Normal"/>
        <w:bidi w:val="0"/>
        <w:jc w:val="left"/>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Fecha de última actualización: 18 de may. de 23</w:t>
      </w:r>
    </w:p>
    <w:p>
      <w:pPr>
        <w:pStyle w:val="Normal"/>
        <w:bidi w:val="0"/>
        <w:jc w:val="left"/>
        <w:rPr>
          <w:rFonts w:ascii="Calibri Light" w:hAnsi="Calibri Light" w:cs="Calibri Light" w:asciiTheme="majorHAnsi" w:cstheme="majorHAnsi" w:hAnsiTheme="majorHAnsi"/>
          <w:b/>
          <w:b/>
          <w:bCs/>
        </w:rPr>
      </w:pPr>
      <w:r>
        <w:rPr>
          <w:rFonts w:cs="Calibri Light" w:cstheme="majorHAnsi" w:ascii="Calibri Light" w:hAnsi="Calibri Light"/>
          <w:b/>
          <w:bCs/>
        </w:rPr>
      </w:r>
    </w:p>
    <w:p>
      <w:pPr>
        <w:pStyle w:val="Normal"/>
        <w:bidi w:val="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La presente Política de Privacidad tiene por finalidad informar a los/as Usuarios/as respecto del tratamiento de los datos personales que se recogen a través del sitio Web de</w:t>
      </w:r>
      <w:r>
        <w:rPr>
          <w:rFonts w:cs="Calibri Light" w:ascii="Calibri Light" w:hAnsi="Calibri Light" w:asciiTheme="majorHAnsi" w:cstheme="majorHAnsi" w:hAnsiTheme="majorHAnsi"/>
          <w:b/>
          <w:bCs/>
        </w:rPr>
        <w:t xml:space="preserve"> INVERSIONES Y ASESORIAS A360 SPA, en adelante Análisis 360</w:t>
      </w:r>
      <w:r>
        <w:rPr>
          <w:rFonts w:cs="Calibri Light" w:ascii="Calibri Light" w:hAnsi="Calibri Light" w:asciiTheme="majorHAnsi" w:cstheme="majorHAnsi" w:hAnsiTheme="majorHAnsi"/>
        </w:rPr>
        <w:t>, conforme a lo dispuesto en el artículo 19 Nº 4 de la Constitución Política de la República y a las normas pertinentes de la Ley Nº 19.628 Sobre Protección de la Vida Privada y normativa de la Ley 21.398 sobre incentivar la protección de los derechos de los consumidores. Lo anterior es sin perjuicio de la obligación de mantener el secreto respecto de las materias que le fueren confiadas a sus profesionales.</w:t>
      </w:r>
    </w:p>
    <w:p>
      <w:pPr>
        <w:pStyle w:val="Normal"/>
        <w:bidi w:val="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 continuación, se describirán las razones por el que se efectúa el tratamiento de datos por parte de ANALISIS A360, su recopilación, almacenamiento, su protección y eventuales cesiones, de acuerdo a lo establecido en la Ley.</w:t>
      </w:r>
    </w:p>
    <w:p>
      <w:pPr>
        <w:pStyle w:val="Normal"/>
        <w:bidi w:val="0"/>
        <w:jc w:val="both"/>
        <w:rPr>
          <w:rFonts w:ascii="Calibri Light" w:hAnsi="Calibri Light" w:cs="Calibri Light" w:asciiTheme="majorHAnsi" w:cstheme="majorHAnsi" w:hAnsiTheme="majorHAnsi"/>
        </w:rPr>
      </w:pPr>
      <w:r>
        <w:rPr>
          <w:rFonts w:cs="Calibri Light" w:cstheme="majorHAnsi" w:ascii="Calibri Light" w:hAnsi="Calibri Light"/>
        </w:rPr>
      </w:r>
    </w:p>
    <w:p>
      <w:pPr>
        <w:pStyle w:val="Normal"/>
        <w:bidi w:val="0"/>
        <w:jc w:val="both"/>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 xml:space="preserve">I.- FINALIDAD DE TRATAMEINTO: </w:t>
      </w:r>
    </w:p>
    <w:p>
      <w:pPr>
        <w:pStyle w:val="Normal"/>
        <w:bidi w:val="0"/>
        <w:jc w:val="both"/>
        <w:rPr>
          <w:rFonts w:ascii="Calibri Light" w:hAnsi="Calibri Light" w:cs="Calibri Light" w:asciiTheme="majorHAnsi" w:cstheme="majorHAnsi" w:hAnsiTheme="majorHAnsi"/>
          <w:b/>
          <w:b/>
          <w:bCs/>
        </w:rPr>
      </w:pPr>
      <w:r>
        <w:rPr>
          <w:rFonts w:cs="Calibri Light" w:cstheme="majorHAnsi" w:ascii="Calibri Light" w:hAnsi="Calibri Light"/>
          <w:b/>
          <w:bCs/>
        </w:rPr>
      </w:r>
    </w:p>
    <w:p>
      <w:pPr>
        <w:pStyle w:val="Normal"/>
        <w:bidi w:val="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Para la presentación y solicitud de contacto para potenciales clientes, colaboradores y proveedores de Análisis A360, se solicitarán sólo datos que permitan la identificación y contacto de las personas jurídicas y de sus representantes o personas relacionadas y aquellos necesarios para el cumplimiento de tales fines. </w:t>
      </w:r>
    </w:p>
    <w:p>
      <w:pPr>
        <w:pStyle w:val="Normal"/>
        <w:bidi w:val="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Para efecto del análisis de la evolución de la madurez corporativa de la compañía, presupuesto y/o contratación de servicios y para dar cumplimiento con el encargo contractual, se solicitarán datos adicionales sean estos comerciales o personales, pudiendo ello incluir datos personales sensibles, así calificados por la ley.</w:t>
      </w:r>
    </w:p>
    <w:p>
      <w:pPr>
        <w:pStyle w:val="Normal"/>
        <w:bidi w:val="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Los datos señalados podrán ser recogidos por Análisis A360, mediante formulario web, remisión de correos electrónicos o similares, reuniones, documentos entregados por el titular, asistencia a capacitaciones y o recabados desde fuentes de acceso público.</w:t>
      </w:r>
    </w:p>
    <w:p>
      <w:pPr>
        <w:pStyle w:val="Normal"/>
        <w:bidi w:val="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Los datos Recogidos solo serán tratados para el cumplimiento y ejecución de los servicios contratados o por contratar.</w:t>
      </w:r>
    </w:p>
    <w:p>
      <w:pPr>
        <w:pStyle w:val="Normal"/>
        <w:bidi w:val="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Análisis A360 no controla ni revisa la veracidad de la información que le facilitan los titulares de datos personales, por tanto, no es responsable de ninguna infracción derivada de la ilicitud, inexactitud, ilegitimidad, alteración, mal uso, fraude o sanción derivado de la información. Por ello, toda persona que entrega sus datos personales declara y garantiza que estos son exactos, veraces y propios, que no ha suplantado la identidad de otros y/o que no son datos de terceros.</w:t>
      </w:r>
    </w:p>
    <w:p>
      <w:pPr>
        <w:pStyle w:val="Normal"/>
        <w:bidi w:val="0"/>
        <w:jc w:val="both"/>
        <w:rPr>
          <w:rFonts w:ascii="Calibri Light" w:hAnsi="Calibri Light" w:cs="Calibri Light" w:asciiTheme="majorHAnsi" w:cstheme="majorHAnsi" w:hAnsiTheme="majorHAnsi"/>
        </w:rPr>
      </w:pPr>
      <w:r>
        <w:rPr>
          <w:rFonts w:cs="Calibri Light" w:cstheme="majorHAnsi" w:ascii="Calibri Light" w:hAnsi="Calibri Light"/>
        </w:rPr>
      </w:r>
    </w:p>
    <w:p>
      <w:pPr>
        <w:pStyle w:val="Normal"/>
        <w:bidi w:val="0"/>
        <w:jc w:val="both"/>
        <w:rPr>
          <w:rFonts w:ascii="Calibri Light" w:hAnsi="Calibri Light" w:cs="Calibri Light" w:asciiTheme="majorHAnsi" w:cstheme="majorHAnsi" w:hAnsiTheme="majorHAnsi"/>
        </w:rPr>
      </w:pPr>
      <w:r>
        <w:rPr>
          <w:rFonts w:cs="Calibri Light" w:cstheme="majorHAnsi" w:ascii="Calibri Light" w:hAnsi="Calibri Light"/>
        </w:rPr>
      </w:r>
    </w:p>
    <w:p>
      <w:pPr>
        <w:pStyle w:val="Normal"/>
        <w:bidi w:val="0"/>
        <w:jc w:val="both"/>
        <w:rPr>
          <w:rFonts w:ascii="Calibri Light" w:hAnsi="Calibri Light" w:cs="Calibri Light" w:asciiTheme="majorHAnsi" w:cstheme="majorHAnsi" w:hAnsiTheme="majorHAnsi"/>
        </w:rPr>
      </w:pPr>
      <w:r>
        <w:rPr>
          <w:rFonts w:cs="Calibri Light" w:cstheme="majorHAnsi" w:ascii="Calibri Light" w:hAnsi="Calibri Light"/>
        </w:rPr>
      </w:r>
    </w:p>
    <w:p>
      <w:pPr>
        <w:pStyle w:val="Normal"/>
        <w:bidi w:val="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II.- RESPONSABLE DEL TRATAMEINTO</w:t>
      </w:r>
      <w:r>
        <w:rPr>
          <w:rFonts w:cs="Calibri Light" w:ascii="Calibri Light" w:hAnsi="Calibri Light" w:asciiTheme="majorHAnsi" w:cstheme="majorHAnsi" w:hAnsiTheme="majorHAnsi"/>
        </w:rPr>
        <w:t xml:space="preserve">: </w:t>
      </w:r>
    </w:p>
    <w:p>
      <w:pPr>
        <w:pStyle w:val="Normal"/>
        <w:bidi w:val="0"/>
        <w:jc w:val="both"/>
        <w:rPr>
          <w:rFonts w:ascii="Calibri Light" w:hAnsi="Calibri Light" w:cs="Calibri Light" w:asciiTheme="majorHAnsi" w:cstheme="majorHAnsi" w:hAnsiTheme="majorHAnsi"/>
        </w:rPr>
      </w:pPr>
      <w:r>
        <w:rPr>
          <w:rFonts w:cs="Calibri Light" w:cstheme="majorHAnsi" w:ascii="Calibri Light" w:hAnsi="Calibri Light"/>
        </w:rPr>
      </w:r>
    </w:p>
    <w:p>
      <w:pPr>
        <w:pStyle w:val="Normal"/>
        <w:numPr>
          <w:ilvl w:val="0"/>
          <w:numId w:val="1"/>
        </w:numPr>
        <w:bidi w:val="0"/>
        <w:spacing w:lineRule="auto" w:line="259" w:before="0" w:after="16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lang w:val="es-MX"/>
        </w:rPr>
        <w:t>Razón social empresa</w:t>
      </w:r>
      <w:r>
        <w:rPr>
          <w:rFonts w:cs="Calibri Light" w:ascii="Calibri Light" w:hAnsi="Calibri Light" w:asciiTheme="majorHAnsi" w:cstheme="majorHAnsi" w:hAnsiTheme="majorHAnsi"/>
          <w:lang w:val="es-MX"/>
        </w:rPr>
        <w:t xml:space="preserve">: </w:t>
      </w:r>
      <w:r>
        <w:rPr>
          <w:rFonts w:cs="Calibri Light" w:ascii="Calibri Light" w:hAnsi="Calibri Light" w:asciiTheme="majorHAnsi" w:cstheme="majorHAnsi" w:hAnsiTheme="majorHAnsi"/>
        </w:rPr>
        <w:t>INVERSIONES Y ASESORIAS A360 SPA</w:t>
      </w:r>
    </w:p>
    <w:p>
      <w:pPr>
        <w:pStyle w:val="Normal"/>
        <w:numPr>
          <w:ilvl w:val="0"/>
          <w:numId w:val="1"/>
        </w:numPr>
        <w:bidi w:val="0"/>
        <w:spacing w:lineRule="auto" w:line="259" w:before="0" w:after="16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lang w:val="es-MX"/>
        </w:rPr>
        <w:t>RUT</w:t>
      </w:r>
      <w:r>
        <w:rPr>
          <w:rFonts w:cs="Calibri Light" w:ascii="Calibri Light" w:hAnsi="Calibri Light" w:asciiTheme="majorHAnsi" w:cstheme="majorHAnsi" w:hAnsiTheme="majorHAnsi"/>
          <w:lang w:val="es-MX"/>
        </w:rPr>
        <w:t>: 77.239.905-7</w:t>
      </w:r>
    </w:p>
    <w:p>
      <w:pPr>
        <w:pStyle w:val="Normal"/>
        <w:numPr>
          <w:ilvl w:val="0"/>
          <w:numId w:val="1"/>
        </w:numPr>
        <w:bidi w:val="0"/>
        <w:spacing w:lineRule="auto" w:line="259" w:before="0" w:after="16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lang w:val="es-MX"/>
        </w:rPr>
        <w:t>Domicilio</w:t>
      </w:r>
      <w:r>
        <w:rPr>
          <w:rFonts w:cs="Calibri Light" w:ascii="Calibri Light" w:hAnsi="Calibri Light" w:asciiTheme="majorHAnsi" w:cstheme="majorHAnsi" w:hAnsiTheme="majorHAnsi"/>
          <w:lang w:val="es-MX"/>
        </w:rPr>
        <w:t>: CALLAO # 2970 OF. 616 COMUNA DE LAS CONDES </w:t>
      </w:r>
    </w:p>
    <w:p>
      <w:pPr>
        <w:pStyle w:val="Normal"/>
        <w:numPr>
          <w:ilvl w:val="0"/>
          <w:numId w:val="1"/>
        </w:numPr>
        <w:bidi w:val="0"/>
        <w:spacing w:lineRule="auto" w:line="259" w:before="0" w:after="16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lang w:val="es-MX"/>
        </w:rPr>
        <w:t>Teléfono:</w:t>
      </w:r>
      <w:r>
        <w:rPr>
          <w:rFonts w:cs="Calibri Light" w:ascii="Calibri Light" w:hAnsi="Calibri Light" w:asciiTheme="majorHAnsi" w:cstheme="majorHAnsi" w:hAnsiTheme="majorHAnsi"/>
          <w:lang w:val="es-MX"/>
        </w:rPr>
        <w:t xml:space="preserve"> +56 2 2929 3516 / +56 2 2929 3517</w:t>
      </w:r>
    </w:p>
    <w:p>
      <w:pPr>
        <w:pStyle w:val="Normal"/>
        <w:numPr>
          <w:ilvl w:val="0"/>
          <w:numId w:val="1"/>
        </w:numPr>
        <w:bidi w:val="0"/>
        <w:spacing w:lineRule="auto" w:line="259" w:before="0" w:after="16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lang w:val="es-MX"/>
        </w:rPr>
        <w:t>Contacto:</w:t>
      </w:r>
      <w:r>
        <w:rPr>
          <w:rFonts w:cs="Calibri Light" w:ascii="Calibri Light" w:hAnsi="Calibri Light" w:asciiTheme="majorHAnsi" w:cstheme="majorHAnsi" w:hAnsiTheme="majorHAnsi"/>
          <w:lang w:val="es-MX"/>
        </w:rPr>
        <w:t> contacto@analisis360.cl</w:t>
      </w:r>
    </w:p>
    <w:p>
      <w:pPr>
        <w:pStyle w:val="Normal"/>
        <w:bidi w:val="0"/>
        <w:jc w:val="both"/>
        <w:rPr>
          <w:rFonts w:ascii="Calibri Light" w:hAnsi="Calibri Light" w:cs="Calibri Light" w:asciiTheme="majorHAnsi" w:cstheme="majorHAnsi" w:hAnsiTheme="majorHAnsi"/>
        </w:rPr>
      </w:pPr>
      <w:r>
        <w:rPr>
          <w:rFonts w:cs="Calibri Light" w:cstheme="majorHAnsi" w:ascii="Calibri Light" w:hAnsi="Calibri Light"/>
        </w:rPr>
      </w:r>
    </w:p>
    <w:p>
      <w:pPr>
        <w:pStyle w:val="Normal"/>
        <w:bidi w:val="0"/>
        <w:jc w:val="both"/>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III.- DERECHOS DEL USUARIO TITULAR DE LOS DATOS.</w:t>
      </w:r>
    </w:p>
    <w:p>
      <w:pPr>
        <w:pStyle w:val="Normal"/>
        <w:bidi w:val="0"/>
        <w:jc w:val="both"/>
        <w:rPr>
          <w:rFonts w:ascii="Calibri Light" w:hAnsi="Calibri Light" w:cs="Calibri Light" w:asciiTheme="majorHAnsi" w:cstheme="majorHAnsi" w:hAnsiTheme="majorHAnsi"/>
          <w:b/>
          <w:b/>
          <w:bCs/>
        </w:rPr>
      </w:pPr>
      <w:r>
        <w:rPr>
          <w:rFonts w:cs="Calibri Light" w:cstheme="majorHAnsi" w:ascii="Calibri Light" w:hAnsi="Calibri Light"/>
          <w:b/>
          <w:bCs/>
        </w:rPr>
      </w:r>
    </w:p>
    <w:p>
      <w:pPr>
        <w:pStyle w:val="Normal"/>
        <w:bidi w:val="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El Usuario podrá en todo momento ejercer los derechos otorgados por la Ley N° 19.628 y sus modificaciones posteriores, derechos ARCO. En específico, podrá:</w:t>
      </w:r>
    </w:p>
    <w:p>
      <w:pPr>
        <w:pStyle w:val="Normal"/>
        <w:numPr>
          <w:ilvl w:val="0"/>
          <w:numId w:val="2"/>
        </w:numPr>
        <w:bidi w:val="0"/>
        <w:spacing w:lineRule="auto" w:line="259" w:before="0" w:after="16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Solicitar </w:t>
      </w:r>
      <w:r>
        <w:rPr>
          <w:rFonts w:cs="Calibri Light" w:ascii="Calibri Light" w:hAnsi="Calibri Light" w:asciiTheme="majorHAnsi" w:cstheme="majorHAnsi" w:hAnsiTheme="majorHAnsi"/>
          <w:b/>
          <w:bCs/>
        </w:rPr>
        <w:t>acceso</w:t>
      </w:r>
      <w:r>
        <w:rPr>
          <w:rFonts w:cs="Calibri Light" w:ascii="Calibri Light" w:hAnsi="Calibri Light" w:asciiTheme="majorHAnsi" w:cstheme="majorHAnsi" w:hAnsiTheme="majorHAnsi"/>
        </w:rPr>
        <w:t xml:space="preserve"> a los datos que Análisis A360 ha recabado sobre él, el propósito del almacenamiento y sus eventuales cesiones o transferencias. </w:t>
      </w:r>
    </w:p>
    <w:p>
      <w:pPr>
        <w:pStyle w:val="Normal"/>
        <w:numPr>
          <w:ilvl w:val="0"/>
          <w:numId w:val="2"/>
        </w:numPr>
        <w:bidi w:val="0"/>
        <w:spacing w:lineRule="auto" w:line="259" w:before="0" w:after="16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Solicitar la </w:t>
      </w:r>
      <w:r>
        <w:rPr>
          <w:rFonts w:cs="Calibri Light" w:ascii="Calibri Light" w:hAnsi="Calibri Light" w:asciiTheme="majorHAnsi" w:cstheme="majorHAnsi" w:hAnsiTheme="majorHAnsi"/>
          <w:b/>
          <w:bCs/>
        </w:rPr>
        <w:t>modificación o rectificación</w:t>
      </w:r>
      <w:r>
        <w:rPr>
          <w:rFonts w:cs="Calibri Light" w:ascii="Calibri Light" w:hAnsi="Calibri Light" w:asciiTheme="majorHAnsi" w:cstheme="majorHAnsi" w:hAnsiTheme="majorHAnsi"/>
        </w:rPr>
        <w:t xml:space="preserve"> de los datos personales cuando sean erróneos, inexactos, equívocos o incompletos;</w:t>
      </w:r>
    </w:p>
    <w:p>
      <w:pPr>
        <w:pStyle w:val="Normal"/>
        <w:numPr>
          <w:ilvl w:val="0"/>
          <w:numId w:val="2"/>
        </w:numPr>
        <w:bidi w:val="0"/>
        <w:spacing w:lineRule="auto" w:line="259" w:before="0" w:after="16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Solicitar </w:t>
      </w:r>
      <w:r>
        <w:rPr>
          <w:rFonts w:cs="Calibri Light" w:ascii="Calibri Light" w:hAnsi="Calibri Light" w:asciiTheme="majorHAnsi" w:cstheme="majorHAnsi" w:hAnsiTheme="majorHAnsi"/>
          <w:b/>
          <w:bCs/>
        </w:rPr>
        <w:t>la eliminación o cancelación</w:t>
      </w:r>
      <w:r>
        <w:rPr>
          <w:rFonts w:cs="Calibri Light" w:ascii="Calibri Light" w:hAnsi="Calibri Light" w:asciiTheme="majorHAnsi" w:cstheme="majorHAnsi" w:hAnsiTheme="majorHAnsi"/>
        </w:rPr>
        <w:t xml:space="preserve"> de los datos personales cuando su almacenamiento carezca de fundamento legal o se encuentren caducos, salvo que concurra alguna excepción </w:t>
      </w:r>
    </w:p>
    <w:p>
      <w:pPr>
        <w:pStyle w:val="Normal"/>
        <w:numPr>
          <w:ilvl w:val="0"/>
          <w:numId w:val="2"/>
        </w:numPr>
        <w:bidi w:val="0"/>
        <w:spacing w:lineRule="auto" w:line="259" w:before="0" w:after="16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Oponerse</w:t>
      </w:r>
      <w:r>
        <w:rPr>
          <w:rFonts w:cs="Calibri Light" w:ascii="Calibri Light" w:hAnsi="Calibri Light" w:asciiTheme="majorHAnsi" w:cstheme="majorHAnsi" w:hAnsiTheme="majorHAnsi"/>
        </w:rPr>
        <w:t xml:space="preserve"> a al tratamiento de los datos personales. </w:t>
      </w:r>
    </w:p>
    <w:p>
      <w:pPr>
        <w:pStyle w:val="Normal"/>
        <w:numPr>
          <w:ilvl w:val="0"/>
          <w:numId w:val="2"/>
        </w:numPr>
        <w:bidi w:val="0"/>
        <w:spacing w:lineRule="auto" w:line="259" w:before="0" w:after="16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Derecho de</w:t>
      </w:r>
      <w:r>
        <w:rPr>
          <w:rFonts w:cs="Calibri Light" w:ascii="Calibri Light" w:hAnsi="Calibri Light" w:asciiTheme="majorHAnsi" w:cstheme="majorHAnsi" w:hAnsiTheme="majorHAnsi"/>
          <w:b/>
          <w:bCs/>
        </w:rPr>
        <w:t xml:space="preserve"> portabilidad </w:t>
      </w:r>
      <w:r>
        <w:rPr>
          <w:rFonts w:cs="Calibri Light" w:ascii="Calibri Light" w:hAnsi="Calibri Light" w:asciiTheme="majorHAnsi" w:cstheme="majorHAnsi" w:hAnsiTheme="majorHAnsi"/>
        </w:rPr>
        <w:t>de los datos personales.</w:t>
      </w:r>
      <w:r>
        <w:rPr>
          <w:rFonts w:cs="Calibri Light" w:ascii="Calibri Light" w:hAnsi="Calibri Light" w:asciiTheme="majorHAnsi" w:cstheme="majorHAnsi" w:hAnsiTheme="majorHAnsi"/>
          <w:b/>
          <w:bCs/>
        </w:rPr>
        <w:t xml:space="preserve"> </w:t>
      </w:r>
    </w:p>
    <w:p>
      <w:pPr>
        <w:pStyle w:val="Normal"/>
        <w:bidi w:val="0"/>
        <w:ind w:left="360" w:hanging="0"/>
        <w:jc w:val="both"/>
        <w:rPr>
          <w:rFonts w:ascii="Calibri Light" w:hAnsi="Calibri Light" w:cs="Calibri Light" w:asciiTheme="majorHAnsi" w:cstheme="majorHAnsi" w:hAnsiTheme="majorHAnsi"/>
        </w:rPr>
      </w:pPr>
      <w:r>
        <w:rPr>
          <w:rFonts w:cs="Calibri Light" w:cstheme="majorHAnsi" w:ascii="Calibri Light" w:hAnsi="Calibri Light"/>
        </w:rPr>
      </w:r>
    </w:p>
    <w:p>
      <w:pPr>
        <w:pStyle w:val="Normal"/>
        <w:bidi w:val="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Para ejercer sus derechos, el Usuario podrá dirigirse a la casilla de correo electrónico </w:t>
      </w:r>
      <w:hyperlink r:id="rId2">
        <w:r>
          <w:rPr>
            <w:rStyle w:val="EnlacedeInternet"/>
            <w:rFonts w:cs="Calibri Light" w:ascii="Calibri Light" w:hAnsi="Calibri Light" w:asciiTheme="majorHAnsi" w:cstheme="majorHAnsi" w:hAnsiTheme="majorHAnsi"/>
            <w:lang w:val="es-MX"/>
          </w:rPr>
          <w:t>contacto@analisis360.cl</w:t>
        </w:r>
      </w:hyperlink>
      <w:r>
        <w:rPr>
          <w:rFonts w:cs="Calibri Light" w:ascii="Calibri Light" w:hAnsi="Calibri Light" w:asciiTheme="majorHAnsi" w:cstheme="majorHAnsi" w:hAnsiTheme="majorHAnsi"/>
        </w:rPr>
        <w:t>.</w:t>
      </w:r>
    </w:p>
    <w:p>
      <w:pPr>
        <w:pStyle w:val="Normal"/>
        <w:bidi w:val="0"/>
        <w:jc w:val="both"/>
        <w:rPr>
          <w:rFonts w:ascii="Calibri Light" w:hAnsi="Calibri Light" w:cs="Calibri Light" w:asciiTheme="majorHAnsi" w:cstheme="majorHAnsi" w:hAnsiTheme="majorHAnsi"/>
        </w:rPr>
      </w:pPr>
      <w:r>
        <w:rPr>
          <w:rFonts w:cs="Calibri Light" w:cstheme="majorHAnsi" w:ascii="Calibri Light" w:hAnsi="Calibri Light"/>
        </w:rPr>
      </w:r>
    </w:p>
    <w:p>
      <w:pPr>
        <w:pStyle w:val="Normal"/>
        <w:bidi w:val="0"/>
        <w:jc w:val="both"/>
        <w:rPr>
          <w:rFonts w:ascii="Calibri Light" w:hAnsi="Calibri Light" w:cs="Calibri Light" w:asciiTheme="majorHAnsi" w:cstheme="majorHAnsi" w:hAnsiTheme="majorHAnsi"/>
        </w:rPr>
      </w:pPr>
      <w:r>
        <w:rPr>
          <w:rFonts w:cs="Calibri Light" w:cstheme="majorHAnsi" w:ascii="Calibri Light" w:hAnsi="Calibri Light"/>
        </w:rPr>
      </w:r>
    </w:p>
    <w:p>
      <w:pPr>
        <w:pStyle w:val="Normal"/>
        <w:bidi w:val="0"/>
        <w:jc w:val="both"/>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IV.- CESIÓN Y TRANSFERENCIA DE DATOS PERSONALES</w:t>
      </w:r>
    </w:p>
    <w:p>
      <w:pPr>
        <w:pStyle w:val="Normal"/>
        <w:bidi w:val="0"/>
        <w:jc w:val="both"/>
        <w:rPr>
          <w:rFonts w:ascii="Calibri Light" w:hAnsi="Calibri Light" w:cs="Calibri Light" w:asciiTheme="majorHAnsi" w:cstheme="majorHAnsi" w:hAnsiTheme="majorHAnsi"/>
          <w:b/>
          <w:b/>
          <w:bCs/>
        </w:rPr>
      </w:pPr>
      <w:r>
        <w:rPr>
          <w:rFonts w:cs="Calibri Light" w:cstheme="majorHAnsi" w:ascii="Calibri Light" w:hAnsi="Calibri Light"/>
          <w:b/>
          <w:bCs/>
        </w:rPr>
      </w:r>
    </w:p>
    <w:p>
      <w:pPr>
        <w:pStyle w:val="Normal"/>
        <w:bidi w:val="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Los datos recabados por Análisis A360 no se comunicarán a terceros, salvo que:</w:t>
      </w:r>
    </w:p>
    <w:p>
      <w:pPr>
        <w:pStyle w:val="Normal"/>
        <w:numPr>
          <w:ilvl w:val="0"/>
          <w:numId w:val="3"/>
        </w:numPr>
        <w:bidi w:val="0"/>
        <w:spacing w:lineRule="auto" w:line="259" w:before="0" w:after="16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Dicha comunicación sea necesaria para la prestación del servicio solicitado, y siempre que ese tercero cumpla con las garantías necesarias sobre protección de datos.</w:t>
      </w:r>
    </w:p>
    <w:p>
      <w:pPr>
        <w:pStyle w:val="Normal"/>
        <w:numPr>
          <w:ilvl w:val="0"/>
          <w:numId w:val="3"/>
        </w:numPr>
        <w:bidi w:val="0"/>
        <w:spacing w:lineRule="auto" w:line="259" w:before="0" w:after="16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Se trate de datos estadísticos, agregados y anónimos donde no sea posible la identificación directa o indirecta de los titulares de dichos datos.</w:t>
      </w:r>
    </w:p>
    <w:p>
      <w:pPr>
        <w:pStyle w:val="Normal"/>
        <w:numPr>
          <w:ilvl w:val="0"/>
          <w:numId w:val="3"/>
        </w:numPr>
        <w:bidi w:val="0"/>
        <w:spacing w:lineRule="auto" w:line="259" w:before="0" w:after="160"/>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Se realice en cumplimiento de un mandato legal o un requerimiento judicial o en los casos en que sea necesario para garantizar la seguridad nacional o el interés público</w:t>
      </w:r>
    </w:p>
    <w:p>
      <w:pPr>
        <w:pStyle w:val="ListParagraph"/>
        <w:numPr>
          <w:ilvl w:val="0"/>
          <w:numId w:val="3"/>
        </w:numPr>
        <w:bidi w:val="0"/>
        <w:spacing w:lineRule="auto" w:line="259" w:before="0" w:after="160"/>
        <w:contextualSpacing/>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En el caso de que otras unidades comerciales de Análisis A360</w:t>
      </w:r>
      <w:r>
        <w:rPr>
          <w:rFonts w:cs="Calibri Light" w:ascii="Calibri Light" w:hAnsi="Calibri Light" w:asciiTheme="majorHAnsi" w:cstheme="majorHAnsi" w:hAnsiTheme="majorHAnsi"/>
          <w:b/>
          <w:bCs/>
        </w:rPr>
        <w:t xml:space="preserve"> </w:t>
      </w:r>
      <w:r>
        <w:rPr>
          <w:rFonts w:cs="Calibri Light" w:ascii="Calibri Light" w:hAnsi="Calibri Light" w:asciiTheme="majorHAnsi" w:cstheme="majorHAnsi" w:hAnsiTheme="majorHAnsi"/>
        </w:rPr>
        <w:t xml:space="preserve">requieran de tu información personal, ésta sólo será compartida bajo tu autorización y siempre se mantendrán protegidas. </w:t>
      </w:r>
    </w:p>
    <w:p>
      <w:pPr>
        <w:pStyle w:val="Normal"/>
        <w:bidi w:val="0"/>
        <w:jc w:val="both"/>
        <w:rPr>
          <w:rFonts w:ascii="Calibri Light" w:hAnsi="Calibri Light" w:cs="Calibri Light" w:asciiTheme="majorHAnsi" w:cstheme="majorHAnsi" w:hAnsiTheme="majorHAnsi"/>
        </w:rPr>
      </w:pPr>
      <w:r>
        <w:rPr>
          <w:rFonts w:cs="Calibri Light" w:cstheme="majorHAnsi" w:ascii="Calibri Light" w:hAnsi="Calibri Light"/>
        </w:rPr>
      </w:r>
    </w:p>
    <w:p>
      <w:pPr>
        <w:pStyle w:val="Normal"/>
        <w:bidi w:val="0"/>
        <w:jc w:val="both"/>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 xml:space="preserve">V.- SEGURIDAD DE LA INFORMACIÓN: </w:t>
      </w:r>
    </w:p>
    <w:p>
      <w:pPr>
        <w:pStyle w:val="Normal"/>
        <w:shd w:val="clear" w:color="auto" w:fill="FFFFFF"/>
        <w:bidi w:val="0"/>
        <w:spacing w:before="375" w:after="300"/>
        <w:jc w:val="both"/>
        <w:rPr>
          <w:rFonts w:ascii="Calibri Light" w:hAnsi="Calibri Light" w:eastAsia="Times New Roman" w:cs="Calibri Light" w:asciiTheme="majorHAnsi" w:cstheme="majorHAnsi" w:hAnsiTheme="majorHAnsi"/>
          <w:color w:val="444444"/>
          <w:spacing w:val="6"/>
          <w:lang w:eastAsia="es-CL"/>
        </w:rPr>
      </w:pPr>
      <w:r>
        <w:rPr>
          <w:rFonts w:eastAsia="Times New Roman" w:cs="Calibri Light" w:ascii="Calibri Light" w:hAnsi="Calibri Light" w:asciiTheme="majorHAnsi" w:cstheme="majorHAnsi" w:hAnsiTheme="majorHAnsi"/>
          <w:color w:val="444444"/>
          <w:spacing w:val="6"/>
          <w:lang w:eastAsia="es-CL"/>
        </w:rPr>
        <w:t xml:space="preserve">Análisis A360 se compromete a tratar toda la información de sus titulares con reserva y a adoptar los resguardos posibles y razonables de conformidad con los estándares y prácticas de la industria relacionados con la seguridad de la información. </w:t>
      </w:r>
    </w:p>
    <w:p>
      <w:pPr>
        <w:pStyle w:val="Normal"/>
        <w:bidi w:val="0"/>
        <w:jc w:val="both"/>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 xml:space="preserve">VI.- TIEMPO DE ALMACENAMIENTO DE DATOS: </w:t>
      </w:r>
    </w:p>
    <w:p>
      <w:pPr>
        <w:pStyle w:val="Normal"/>
        <w:shd w:val="clear" w:color="auto" w:fill="FFFFFF"/>
        <w:bidi w:val="0"/>
        <w:spacing w:before="375" w:after="300"/>
        <w:jc w:val="both"/>
        <w:rPr>
          <w:rFonts w:ascii="Calibri Light" w:hAnsi="Calibri Light" w:eastAsia="Times New Roman" w:cs="Calibri Light" w:asciiTheme="majorHAnsi" w:cstheme="majorHAnsi" w:hAnsiTheme="majorHAnsi"/>
          <w:color w:val="444444"/>
          <w:spacing w:val="6"/>
          <w:lang w:eastAsia="es-CL"/>
        </w:rPr>
      </w:pPr>
      <w:r>
        <w:rPr>
          <w:rFonts w:eastAsia="Times New Roman" w:cs="Calibri Light" w:ascii="Calibri Light" w:hAnsi="Calibri Light" w:asciiTheme="majorHAnsi" w:cstheme="majorHAnsi" w:hAnsiTheme="majorHAnsi"/>
          <w:color w:val="444444"/>
          <w:spacing w:val="6"/>
          <w:lang w:eastAsia="es-CL"/>
        </w:rPr>
        <w:t xml:space="preserve">Los Datos Personales se mantendrán resguardados mientras dure la relación profesional y hasta un plazo máximo de seis años después de terminada esta. </w:t>
      </w:r>
    </w:p>
    <w:p>
      <w:pPr>
        <w:pStyle w:val="Normal"/>
        <w:bidi w:val="0"/>
        <w:jc w:val="left"/>
        <w:rPr/>
      </w:pPr>
      <w:r>
        <w:rPr/>
      </w:r>
    </w:p>
    <w:p>
      <w:pPr>
        <w:pStyle w:val="Normal"/>
        <w:bidi w:val="0"/>
        <w:jc w:val="center"/>
        <w:rPr>
          <w:b/>
          <w:b/>
          <w:bCs/>
        </w:rPr>
      </w:pPr>
      <w:r>
        <w:rPr>
          <w:b/>
          <w:bCs/>
        </w:rPr>
        <w:t>TÉRMINOS Y CONDICIONES DE USO NEVA 360</w:t>
      </w:r>
    </w:p>
    <w:p>
      <w:pPr>
        <w:pStyle w:val="Normal"/>
        <w:bidi w:val="0"/>
        <w:jc w:val="left"/>
        <w:rPr/>
      </w:pPr>
      <w:r>
        <w:rPr/>
      </w:r>
    </w:p>
    <w:p>
      <w:pPr>
        <w:pStyle w:val="Normal"/>
        <w:bidi w:val="0"/>
        <w:jc w:val="left"/>
        <w:rPr/>
      </w:pPr>
      <w:r>
        <w:rPr/>
        <w:t>Fecha de última actualización: 18 de may. de 23</w:t>
      </w:r>
    </w:p>
    <w:p>
      <w:pPr>
        <w:pStyle w:val="Normal"/>
        <w:bidi w:val="0"/>
        <w:jc w:val="left"/>
        <w:rPr/>
      </w:pPr>
      <w:r>
        <w:rPr/>
      </w:r>
    </w:p>
    <w:p>
      <w:pPr>
        <w:pStyle w:val="Normal"/>
        <w:bidi w:val="0"/>
        <w:jc w:val="both"/>
        <w:rPr/>
      </w:pPr>
      <w:r>
        <w:rPr/>
        <w:t>Bienvenido al sitio web de NEVA 360. Estos términos y condiciones ("Términos") rigen el uso de nuestro sitio web y los servicios relacionados que ofrecemos. Al acceder y utilizar nuestro sitio web, aceptas cumplir con estos Términos en su totalidad. Si no estás de acuerdo con alguno de los términos o condiciones establecidos aquí, te recomendamos que no utilices nuestro sitio web.</w:t>
      </w:r>
    </w:p>
    <w:p>
      <w:pPr>
        <w:pStyle w:val="Normal"/>
        <w:bidi w:val="0"/>
        <w:jc w:val="left"/>
        <w:rPr/>
      </w:pPr>
      <w:r>
        <w:rPr/>
      </w:r>
    </w:p>
    <w:p>
      <w:pPr>
        <w:pStyle w:val="ListParagraph"/>
        <w:numPr>
          <w:ilvl w:val="0"/>
          <w:numId w:val="4"/>
        </w:numPr>
        <w:bidi w:val="0"/>
        <w:jc w:val="left"/>
        <w:rPr>
          <w:b/>
          <w:b/>
          <w:bCs/>
        </w:rPr>
      </w:pPr>
      <w:r>
        <w:rPr>
          <w:b/>
          <w:bCs/>
        </w:rPr>
        <w:t>USO DEL SITIO WEB</w:t>
      </w:r>
    </w:p>
    <w:p>
      <w:pPr>
        <w:pStyle w:val="Normal"/>
        <w:bidi w:val="0"/>
        <w:jc w:val="left"/>
        <w:rPr/>
      </w:pPr>
      <w:r>
        <w:rPr/>
      </w:r>
    </w:p>
    <w:p>
      <w:pPr>
        <w:pStyle w:val="Normal"/>
        <w:bidi w:val="0"/>
        <w:jc w:val="both"/>
        <w:rPr/>
      </w:pPr>
      <w:r>
        <w:rPr>
          <w:b/>
          <w:bCs/>
        </w:rPr>
        <w:t>Permiso de Uso</w:t>
      </w:r>
      <w:r>
        <w:rPr/>
        <w:t>: NEVA 360 otorga un permiso limitado y no exclusivo para acceder y utilizar nuestro sitio web con fines personales y no comerciales, de acuerdo con estos Términos. No se permite el uso no autorizado, la reproducción, la modificación o la distribución de los contenidos de nuestro sitio web, a menos que se cuente con el consentimiento expreso por escrito de NEVA 360.</w:t>
      </w:r>
    </w:p>
    <w:p>
      <w:pPr>
        <w:pStyle w:val="Normal"/>
        <w:bidi w:val="0"/>
        <w:jc w:val="both"/>
        <w:rPr/>
      </w:pPr>
      <w:r>
        <w:rPr/>
      </w:r>
    </w:p>
    <w:p>
      <w:pPr>
        <w:pStyle w:val="Normal"/>
        <w:bidi w:val="0"/>
        <w:jc w:val="both"/>
        <w:rPr/>
      </w:pPr>
      <w:r>
        <w:rPr>
          <w:b/>
          <w:bCs/>
        </w:rPr>
        <w:t>Contenido del Usuario</w:t>
      </w:r>
      <w:r>
        <w:rPr/>
        <w:t>: Al utilizar nuestro sitio web, es posible que se te solicite proporcionar cierta información o cargar contenido. Al hacerlo, garantizas que tienes los derechos necesarios sobre dicho contenido y que no viola los derechos de terceros ni ninguna ley aplicable. NEVA 360 se reserva el derecho de eliminar cualquier contenido que considere inapropiado o que viole estos Términos.</w:t>
      </w:r>
    </w:p>
    <w:p>
      <w:pPr>
        <w:pStyle w:val="Normal"/>
        <w:bidi w:val="0"/>
        <w:jc w:val="left"/>
        <w:rPr/>
      </w:pPr>
      <w:r>
        <w:rPr/>
      </w:r>
    </w:p>
    <w:p>
      <w:pPr>
        <w:pStyle w:val="ListParagraph"/>
        <w:numPr>
          <w:ilvl w:val="0"/>
          <w:numId w:val="4"/>
        </w:numPr>
        <w:bidi w:val="0"/>
        <w:jc w:val="left"/>
        <w:rPr>
          <w:b/>
          <w:b/>
          <w:bCs/>
        </w:rPr>
      </w:pPr>
      <w:r>
        <w:rPr>
          <w:b/>
          <w:bCs/>
        </w:rPr>
        <w:t>PROPIEDAD INTELECTUAL</w:t>
      </w:r>
    </w:p>
    <w:p>
      <w:pPr>
        <w:pStyle w:val="Normal"/>
        <w:bidi w:val="0"/>
        <w:jc w:val="left"/>
        <w:rPr/>
      </w:pPr>
      <w:r>
        <w:rPr/>
      </w:r>
    </w:p>
    <w:p>
      <w:pPr>
        <w:pStyle w:val="Normal"/>
        <w:bidi w:val="0"/>
        <w:jc w:val="both"/>
        <w:rPr/>
      </w:pPr>
      <w:r>
        <w:rPr>
          <w:b/>
          <w:bCs/>
        </w:rPr>
        <w:t>Derechos de Propiedad</w:t>
      </w:r>
      <w:r>
        <w:rPr/>
        <w:t>: Todos los derechos de propiedad intelectual relacionados con nuestro sitio web y su contenido (incluidos, entre otros, textos, gráficos, logotipos, imágenes, videos, audios y software) son propiedad exclusiva de NEVA 360 o de sus licenciantes. Estos Términos no otorgan ningún derecho o licencia sobre dicha propiedad intelectual, excepto el permiso limitado de uso mencionado en la sección “</w:t>
      </w:r>
      <w:r>
        <w:rPr>
          <w:b/>
          <w:bCs/>
        </w:rPr>
        <w:t>Permiso de Uso</w:t>
      </w:r>
      <w:r>
        <w:rPr/>
        <w:t>”.</w:t>
      </w:r>
    </w:p>
    <w:p>
      <w:pPr>
        <w:pStyle w:val="Normal"/>
        <w:bidi w:val="0"/>
        <w:jc w:val="left"/>
        <w:rPr/>
      </w:pPr>
      <w:r>
        <w:rPr/>
      </w:r>
    </w:p>
    <w:p>
      <w:pPr>
        <w:pStyle w:val="ListParagraph"/>
        <w:numPr>
          <w:ilvl w:val="0"/>
          <w:numId w:val="4"/>
        </w:numPr>
        <w:bidi w:val="0"/>
        <w:jc w:val="left"/>
        <w:rPr>
          <w:b/>
          <w:b/>
          <w:bCs/>
        </w:rPr>
      </w:pPr>
      <w:r>
        <w:rPr>
          <w:b/>
          <w:bCs/>
        </w:rPr>
        <w:t>ENLACES A TERCEROS</w:t>
      </w:r>
    </w:p>
    <w:p>
      <w:pPr>
        <w:pStyle w:val="Normal"/>
        <w:bidi w:val="0"/>
        <w:jc w:val="left"/>
        <w:rPr/>
      </w:pPr>
      <w:r>
        <w:rPr/>
      </w:r>
    </w:p>
    <w:p>
      <w:pPr>
        <w:pStyle w:val="Normal"/>
        <w:bidi w:val="0"/>
        <w:jc w:val="both"/>
        <w:rPr/>
      </w:pPr>
      <w:r>
        <w:rPr/>
        <w:t>Nuestro sitio web puede contener enlaces a sitios web de terceros que no están bajo el control de NEVA 360. No nos responsabilizamos por el contenido o las prácticas de privacidad de estos sitios web. Al hacer clic en estos enlaces, lo haces bajo tu propio riesgo, y te recomendamos leer los términos y condiciones y las políticas de privacidad de esos sitios web de terceros.</w:t>
      </w:r>
    </w:p>
    <w:p>
      <w:pPr>
        <w:pStyle w:val="Normal"/>
        <w:bidi w:val="0"/>
        <w:jc w:val="left"/>
        <w:rPr/>
      </w:pPr>
      <w:r>
        <w:rPr/>
      </w:r>
    </w:p>
    <w:p>
      <w:pPr>
        <w:pStyle w:val="ListParagraph"/>
        <w:numPr>
          <w:ilvl w:val="0"/>
          <w:numId w:val="4"/>
        </w:numPr>
        <w:bidi w:val="0"/>
        <w:jc w:val="left"/>
        <w:rPr>
          <w:b/>
          <w:b/>
          <w:bCs/>
        </w:rPr>
      </w:pPr>
      <w:r>
        <w:rPr>
          <w:b/>
          <w:bCs/>
        </w:rPr>
        <w:t>LIMITACIÓN DE RESPONSABILIDAD</w:t>
      </w:r>
    </w:p>
    <w:p>
      <w:pPr>
        <w:pStyle w:val="Normal"/>
        <w:bidi w:val="0"/>
        <w:jc w:val="left"/>
        <w:rPr/>
      </w:pPr>
      <w:r>
        <w:rPr/>
      </w:r>
    </w:p>
    <w:p>
      <w:pPr>
        <w:pStyle w:val="Normal"/>
        <w:bidi w:val="0"/>
        <w:jc w:val="both"/>
        <w:rPr/>
      </w:pPr>
      <w:r>
        <w:rPr/>
        <w:t>En la medida máxima permitida por la ley aplicable, NEVA 360 no será responsable de ningún daño directo, indirecto, incidental, consecuente, especial o punitivo, incluidos, entre otros, daños por pérdida de beneficios, ingresos, datos o uso, incurridos por ti o cualquier tercero, derivados del uso o la incapacidad de uso de nuestro sitio web.</w:t>
      </w:r>
    </w:p>
    <w:p>
      <w:pPr>
        <w:pStyle w:val="Normal"/>
        <w:bidi w:val="0"/>
        <w:jc w:val="left"/>
        <w:rPr/>
      </w:pPr>
      <w:r>
        <w:rPr/>
      </w:r>
    </w:p>
    <w:p>
      <w:pPr>
        <w:pStyle w:val="ListParagraph"/>
        <w:numPr>
          <w:ilvl w:val="0"/>
          <w:numId w:val="4"/>
        </w:numPr>
        <w:bidi w:val="0"/>
        <w:jc w:val="left"/>
        <w:rPr>
          <w:b/>
          <w:b/>
          <w:bCs/>
        </w:rPr>
      </w:pPr>
      <w:r>
        <w:rPr>
          <w:b/>
          <w:bCs/>
        </w:rPr>
        <w:t>MODIFICACIONES</w:t>
      </w:r>
    </w:p>
    <w:p>
      <w:pPr>
        <w:pStyle w:val="Normal"/>
        <w:bidi w:val="0"/>
        <w:jc w:val="left"/>
        <w:rPr/>
      </w:pPr>
      <w:r>
        <w:rPr/>
      </w:r>
    </w:p>
    <w:p>
      <w:pPr>
        <w:pStyle w:val="Normal"/>
        <w:bidi w:val="0"/>
        <w:jc w:val="both"/>
        <w:rPr/>
      </w:pPr>
      <w:r>
        <w:rPr/>
        <w:t>Nos reservamos el derecho de modificar estos Términos en cualquier momento y sin previo aviso. Las modificaciones entrarán en vigencia a partir de su publicación en nuestro sitio web. Te recomendamos revisar periódicamente estos Términos para estar al tanto de las actualizaciones. El uso continuado de nuestro sitio web después de cualquier modificación constituirá tu aceptación de los Términos modificados.</w:t>
      </w:r>
    </w:p>
    <w:p>
      <w:pPr>
        <w:pStyle w:val="Normal"/>
        <w:bidi w:val="0"/>
        <w:jc w:val="left"/>
        <w:rPr/>
      </w:pPr>
      <w:r>
        <w:rPr/>
      </w:r>
    </w:p>
    <w:p>
      <w:pPr>
        <w:pStyle w:val="ListParagraph"/>
        <w:numPr>
          <w:ilvl w:val="0"/>
          <w:numId w:val="4"/>
        </w:numPr>
        <w:bidi w:val="0"/>
        <w:jc w:val="left"/>
        <w:rPr>
          <w:b/>
          <w:b/>
          <w:bCs/>
        </w:rPr>
      </w:pPr>
      <w:r>
        <w:rPr>
          <w:b/>
          <w:bCs/>
        </w:rPr>
        <w:t>LEY APLICABLE Y JURISDICCIÓN</w:t>
      </w:r>
    </w:p>
    <w:p>
      <w:pPr>
        <w:pStyle w:val="Normal"/>
        <w:bidi w:val="0"/>
        <w:jc w:val="left"/>
        <w:rPr/>
      </w:pPr>
      <w:r>
        <w:rPr/>
      </w:r>
    </w:p>
    <w:p>
      <w:pPr>
        <w:pStyle w:val="Normal"/>
        <w:bidi w:val="0"/>
        <w:jc w:val="both"/>
        <w:rPr/>
      </w:pPr>
      <w:r>
        <w:rPr/>
        <w:t>Estos Términos se regirán e interpretarán de acuerdo con las leyes de la República de Chile. Cualquier disputa o reclamo que surja con relación al mismo, incluyendo cualquier disputa sobre la validez, interpretación, exigibilidad o incumplimiento serán exclusivamente resueltas en la ciudad Santiago de la República de Chile.</w:t>
      </w:r>
    </w:p>
    <w:p>
      <w:pPr>
        <w:pStyle w:val="Normal"/>
        <w:bidi w:val="0"/>
        <w:jc w:val="left"/>
        <w:rPr/>
      </w:pPr>
      <w:r>
        <w:rPr/>
      </w:r>
    </w:p>
    <w:p>
      <w:pPr>
        <w:pStyle w:val="Normal"/>
        <w:bidi w:val="0"/>
        <w:jc w:val="left"/>
        <w:rPr/>
      </w:pPr>
      <w:r>
        <w:rPr/>
      </w:r>
    </w:p>
    <w:p>
      <w:pPr>
        <w:pStyle w:val="ListParagraph"/>
        <w:numPr>
          <w:ilvl w:val="0"/>
          <w:numId w:val="4"/>
        </w:numPr>
        <w:bidi w:val="0"/>
        <w:jc w:val="left"/>
        <w:rPr>
          <w:b/>
          <w:b/>
          <w:bCs/>
        </w:rPr>
      </w:pPr>
      <w:r>
        <w:rPr>
          <w:b/>
          <w:bCs/>
        </w:rPr>
        <w:t>INFORMACIÓN DE CONTACTO</w:t>
      </w:r>
    </w:p>
    <w:p>
      <w:pPr>
        <w:pStyle w:val="Normal"/>
        <w:bidi w:val="0"/>
        <w:jc w:val="left"/>
        <w:rPr/>
      </w:pPr>
      <w:r>
        <w:rPr/>
      </w:r>
    </w:p>
    <w:p>
      <w:pPr>
        <w:pStyle w:val="Normal"/>
        <w:bidi w:val="0"/>
        <w:jc w:val="left"/>
        <w:rPr/>
      </w:pPr>
      <w:r>
        <w:rPr/>
        <w:t>Las preguntas sobre los Términos del servicio se deben enviar a contacto@analisis360.cl.</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Light">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C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CL" w:eastAsia="zh-CN" w:bidi="hi-IN"/>
    </w:rPr>
  </w:style>
  <w:style w:type="character" w:styleId="DefaultParagraphFont">
    <w:name w:val="Default Paragraph Font"/>
    <w:qFormat/>
    <w:rPr/>
  </w:style>
  <w:style w:type="character" w:styleId="EnlacedeInternet">
    <w:name w:val="Enlace de Internet"/>
    <w:basedOn w:val="DefaultParagraphFont"/>
    <w:rPr>
      <w:color w:val="0563C1"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ntacto@analisis360.c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LibreOffice/7.3.7.2$Windows_X86_64 LibreOffice_project/e114eadc50a9ff8d8c8a0567d6da8f454beeb84f</Application>
  <AppVersion>15.0000</AppVersion>
  <Pages>4</Pages>
  <Words>1295</Words>
  <Characters>7024</Characters>
  <CharactersWithSpaces>8259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2023-05-18T13:39:11Z</dcterms:created>
  <dc:creator/>
  <dc:description/>
  <dc:language>es-CL</dc:language>
  <cp:lastModifiedBy/>
  <dcterms:modified xsi:type="dcterms:W3CDTF">2023-05-18T13:45:39Z</dcterms:modified>
  <cp:revision>1</cp:revision>
  <dc:subject/>
  <dc:title/>
</cp:coreProperties>
</file>