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34FD6" w14:textId="77777777" w:rsidR="004D0C65" w:rsidRPr="00BB763C" w:rsidRDefault="004D0C65" w:rsidP="004D0C65">
      <w:pPr>
        <w:rPr>
          <w:rFonts w:ascii="Times New Roman" w:hAnsi="Times New Roman" w:cs="Times New Roman"/>
          <w:b/>
          <w:bCs/>
        </w:rPr>
      </w:pPr>
      <w:bookmarkStart w:id="0" w:name="_Hlk85714464"/>
    </w:p>
    <w:p w14:paraId="58EA4D1C" w14:textId="58C2712D" w:rsidR="00244245" w:rsidRPr="00244245" w:rsidRDefault="00534843" w:rsidP="0024424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State of Ohio</w:t>
      </w:r>
      <w:r w:rsidR="00244245" w:rsidRPr="00244245">
        <w:rPr>
          <w:rFonts w:ascii="Palatino Linotype" w:hAnsi="Palatino Linotype"/>
          <w:sz w:val="20"/>
          <w:szCs w:val="20"/>
        </w:rPr>
        <w:t>,</w:t>
      </w:r>
      <w:r w:rsidR="00244245" w:rsidRPr="00244245">
        <w:rPr>
          <w:rFonts w:ascii="Palatino Linotype" w:hAnsi="Palatino Linotype"/>
          <w:sz w:val="20"/>
          <w:szCs w:val="20"/>
        </w:rPr>
        <w:tab/>
      </w:r>
      <w:r w:rsidR="00244245" w:rsidRPr="00244245">
        <w:rPr>
          <w:rFonts w:ascii="Palatino Linotype" w:hAnsi="Palatino Linotype"/>
          <w:sz w:val="20"/>
          <w:szCs w:val="20"/>
        </w:rPr>
        <w:tab/>
      </w:r>
      <w:r w:rsidR="00244245" w:rsidRPr="00244245">
        <w:rPr>
          <w:rFonts w:ascii="Palatino Linotype" w:hAnsi="Palatino Linotype"/>
          <w:sz w:val="20"/>
          <w:szCs w:val="20"/>
        </w:rPr>
        <w:tab/>
      </w:r>
      <w:r w:rsidR="00244245" w:rsidRPr="00244245">
        <w:rPr>
          <w:rFonts w:ascii="Palatino Linotype" w:hAnsi="Palatino Linotype"/>
          <w:sz w:val="20"/>
          <w:szCs w:val="20"/>
        </w:rPr>
        <w:tab/>
      </w:r>
    </w:p>
    <w:p w14:paraId="37F27D73" w14:textId="539E7AFA" w:rsidR="00244245" w:rsidRPr="00244245" w:rsidRDefault="003B071E" w:rsidP="0024424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244245" w:rsidRPr="00244245">
        <w:rPr>
          <w:rFonts w:ascii="Palatino Linotype" w:hAnsi="Palatino Linotype"/>
          <w:sz w:val="20"/>
          <w:szCs w:val="20"/>
        </w:rPr>
        <w:t>Plaintiff,</w:t>
      </w:r>
      <w:r w:rsidR="00244245" w:rsidRPr="00244245">
        <w:rPr>
          <w:rFonts w:ascii="Palatino Linotype" w:hAnsi="Palatino Linotype"/>
          <w:sz w:val="20"/>
          <w:szCs w:val="20"/>
        </w:rPr>
        <w:tab/>
      </w:r>
      <w:r w:rsidR="00244245" w:rsidRPr="00244245">
        <w:rPr>
          <w:rFonts w:ascii="Palatino Linotype" w:hAnsi="Palatino Linotype"/>
          <w:sz w:val="20"/>
          <w:szCs w:val="20"/>
        </w:rPr>
        <w:tab/>
      </w:r>
      <w:r w:rsidR="00244245" w:rsidRPr="00244245">
        <w:rPr>
          <w:rFonts w:ascii="Palatino Linotype" w:hAnsi="Palatino Linotype"/>
          <w:sz w:val="20"/>
          <w:szCs w:val="20"/>
        </w:rPr>
        <w:tab/>
      </w:r>
    </w:p>
    <w:p w14:paraId="6CC376AC" w14:textId="47FA6E06" w:rsidR="00244245" w:rsidRPr="00244245" w:rsidRDefault="00244245" w:rsidP="00244245">
      <w:pPr>
        <w:tabs>
          <w:tab w:val="left" w:pos="-1080"/>
          <w:tab w:val="left" w:pos="-720"/>
          <w:tab w:val="left" w:pos="0"/>
          <w:tab w:val="left" w:pos="720"/>
          <w:tab w:val="left" w:pos="1440"/>
          <w:tab w:val="left" w:pos="2160"/>
          <w:tab w:val="left" w:pos="2880"/>
          <w:tab w:val="left" w:pos="3600"/>
          <w:tab w:val="left" w:pos="4320"/>
          <w:tab w:val="left" w:pos="4680"/>
        </w:tabs>
        <w:ind w:left="5760" w:hanging="4320"/>
        <w:rPr>
          <w:rFonts w:ascii="Palatino Linotype" w:hAnsi="Palatino Linotype"/>
          <w:sz w:val="20"/>
          <w:szCs w:val="20"/>
        </w:rPr>
      </w:pPr>
      <w:r>
        <w:rPr>
          <w:rFonts w:ascii="Palatino Linotype" w:hAnsi="Palatino Linotype"/>
          <w:sz w:val="20"/>
          <w:szCs w:val="20"/>
        </w:rPr>
        <w:t xml:space="preserve">vs.Case No.  </w:t>
      </w:r>
      <w:r>
        <w:rPr>
          <w:rFonts w:ascii="Palatino Linotype" w:hAnsi="Palatino Linotype"/>
          <w:sz w:val="20"/>
          <w:szCs w:val="20"/>
        </w:rPr>
        <w:t>{CaseNumber}</w:t>
      </w:r>
      <w:r>
        <w:rPr>
          <w:rFonts w:ascii="Palatino Linotype" w:hAnsi="Palatino Linotype"/>
          <w:sz w:val="20"/>
          <w:szCs w:val="20"/>
        </w:rPr>
        <w:t xml:space="preserve">    </w:t>
      </w:r>
    </w:p>
    <w:p w14:paraId="21AC92C8" w14:textId="7584F722" w:rsidR="00244245" w:rsidRPr="00244245" w:rsidRDefault="00AC01AE" w:rsidP="0024424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{DefendantFirstName}</w:t>
      </w:r>
      <w:r>
        <w:rPr>
          <w:rFonts w:ascii="Palatino Linotype" w:hAnsi="Palatino Linotype"/>
          <w:sz w:val="20"/>
          <w:szCs w:val="20"/>
        </w:rPr>
        <w:t xml:space="preserve"> </w:t>
      </w:r>
      <w:r>
        <w:rPr>
          <w:rFonts w:ascii="Palatino Linotype" w:hAnsi="Palatino Linotype"/>
          <w:sz w:val="20"/>
          <w:szCs w:val="20"/>
        </w:rPr>
        <w:t>{DefendantLastName}</w:t>
      </w:r>
      <w:r>
        <w:rPr>
          <w:rFonts w:ascii="Palatino Linotype" w:hAnsi="Palatino Linotype"/>
          <w:sz w:val="20"/>
          <w:szCs w:val="20"/>
        </w:rPr>
        <w:t>,</w:t>
      </w:r>
    </w:p>
    <w:p w14:paraId="7487C484" w14:textId="6D5BBB56" w:rsidR="00244245" w:rsidRPr="00244245" w:rsidRDefault="003B071E" w:rsidP="003B071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244245" w:rsidRPr="00244245">
        <w:rPr>
          <w:rFonts w:ascii="Palatino Linotype" w:hAnsi="Palatino Linotype"/>
          <w:sz w:val="20"/>
          <w:szCs w:val="20"/>
        </w:rPr>
        <w:t>Defendant.</w:t>
      </w:r>
      <w:r w:rsidR="00244245" w:rsidRPr="00244245">
        <w:rPr>
          <w:rFonts w:ascii="Palatino Linotype" w:hAnsi="Palatino Linotype"/>
          <w:sz w:val="20"/>
          <w:szCs w:val="20"/>
        </w:rPr>
        <w:tab/>
      </w:r>
      <w:r w:rsidR="00244245" w:rsidRPr="00244245">
        <w:rPr>
          <w:rFonts w:ascii="Palatino Linotype" w:hAnsi="Palatino Linotype"/>
          <w:sz w:val="20"/>
          <w:szCs w:val="20"/>
        </w:rPr>
        <w:tab/>
      </w:r>
      <w:r w:rsidR="00244245" w:rsidRPr="00244245">
        <w:rPr>
          <w:rFonts w:ascii="Palatino Linotype" w:hAnsi="Palatino Linotype"/>
          <w:sz w:val="20"/>
          <w:szCs w:val="20"/>
        </w:rPr>
        <w:tab/>
      </w:r>
    </w:p>
    <w:p w14:paraId="3846307B" w14:textId="77777777" w:rsidR="004D0C65" w:rsidRPr="00244245" w:rsidRDefault="004D0C65" w:rsidP="004D0C65">
      <w:pPr>
        <w:jc w:val="center"/>
        <w:rPr>
          <w:rFonts w:ascii="Palatino Linotype" w:hAnsi="Palatino Linotype" w:cs="Times New Roman"/>
          <w:b/>
          <w:bCs/>
          <w:sz w:val="20"/>
          <w:szCs w:val="20"/>
        </w:rPr>
      </w:pPr>
    </w:p>
    <w:p w14:paraId="77BEA82F" w14:textId="63027A7B" w:rsidR="004D0C65" w:rsidRPr="00336F1E" w:rsidRDefault="00244245" w:rsidP="004D0C65">
      <w:pPr>
        <w:jc w:val="center"/>
        <w:rPr>
          <w:rFonts w:ascii="Palatino Linotype" w:hAnsi="Palatino Linotype" w:cs="Times New Roman"/>
          <w:b/>
          <w:bCs/>
          <w:sz w:val="20"/>
          <w:szCs w:val="20"/>
        </w:rPr>
      </w:pPr>
      <w:r w:rsidRPr="00336F1E">
        <w:rPr>
          <w:rFonts w:ascii="Palatino Linotype" w:hAnsi="Palatino Linotype" w:cs="Times New Roman"/>
          <w:b/>
          <w:bCs/>
          <w:sz w:val="20"/>
          <w:szCs w:val="20"/>
        </w:rPr>
        <w:t xml:space="preserve">PLEA AND </w:t>
      </w:r>
      <w:r w:rsidR="004D0C65" w:rsidRPr="00336F1E">
        <w:rPr>
          <w:rFonts w:ascii="Palatino Linotype" w:hAnsi="Palatino Linotype" w:cs="Times New Roman"/>
          <w:b/>
          <w:bCs/>
          <w:sz w:val="20"/>
          <w:szCs w:val="20"/>
        </w:rPr>
        <w:t xml:space="preserve">JOURNAL ENTRY FOR PARTICIPATION </w:t>
      </w:r>
    </w:p>
    <w:p w14:paraId="68471A8B" w14:textId="77777777" w:rsidR="004D0C65" w:rsidRPr="00336F1E" w:rsidRDefault="004D0C65" w:rsidP="004D0C65">
      <w:pPr>
        <w:jc w:val="center"/>
        <w:rPr>
          <w:rFonts w:ascii="Palatino Linotype" w:hAnsi="Palatino Linotype" w:cs="Times New Roman"/>
          <w:b/>
          <w:bCs/>
          <w:sz w:val="20"/>
          <w:szCs w:val="20"/>
        </w:rPr>
      </w:pPr>
      <w:r w:rsidRPr="00336F1E">
        <w:rPr>
          <w:rFonts w:ascii="Palatino Linotype" w:hAnsi="Palatino Linotype" w:cs="Times New Roman"/>
          <w:b/>
          <w:bCs/>
          <w:sz w:val="20"/>
          <w:szCs w:val="20"/>
        </w:rPr>
        <w:t>IN THE LICENSE EVALUATION and ASSISTANCE PROGRAM (LEAP)</w:t>
      </w:r>
    </w:p>
    <w:p w14:paraId="0AD22FEC" w14:textId="77777777" w:rsidR="004D0C65" w:rsidRPr="00244245" w:rsidRDefault="004D0C65" w:rsidP="00E1226B">
      <w:pPr>
        <w:jc w:val="both"/>
        <w:rPr>
          <w:rFonts w:ascii="Palatino Linotype" w:hAnsi="Palatino Linotype" w:cs="Times New Roman"/>
          <w:sz w:val="20"/>
          <w:szCs w:val="20"/>
        </w:rPr>
      </w:pPr>
    </w:p>
    <w:p w14:paraId="48CB8A3F" w14:textId="75E10275" w:rsidR="00DB444E" w:rsidRDefault="004D0C65" w:rsidP="002C2C0F">
      <w:pPr>
        <w:jc w:val="both"/>
        <w:rPr>
          <w:rFonts w:ascii="Palatino Linotype" w:hAnsi="Palatino Linotype" w:cs="Times New Roman"/>
          <w:sz w:val="20"/>
          <w:szCs w:val="20"/>
        </w:rPr>
      </w:pPr>
      <w:r>
        <w:rPr>
          <w:rFonts w:ascii="Palatino Linotype" w:hAnsi="Palatino Linotype" w:cs="Times New Roman"/>
          <w:sz w:val="20"/>
          <w:szCs w:val="20"/>
        </w:rPr>
        <w:t xml:space="preserve">Defendant appeared in Court for </w:t>
      </w:r>
      <w:r>
        <w:rPr>
          <w:rFonts w:ascii="Palatino Linotype" w:hAnsi="Palatino Linotype" w:cs="Times New Roman"/>
          <w:sz w:val="20"/>
          <w:szCs w:val="20"/>
        </w:rPr>
        <w:t>{AppearanceReason}</w:t>
      </w:r>
      <w:r>
        <w:rPr>
          <w:rFonts w:ascii="Palatino Linotype" w:hAnsi="Palatino Linotype" w:cs="Times New Roman"/>
          <w:sz w:val="20"/>
          <w:szCs w:val="20"/>
        </w:rPr>
        <w:t xml:space="preserve"> on </w:t>
      </w:r>
      <w:r>
        <w:rPr>
          <w:rFonts w:ascii="Palatino Linotype" w:hAnsi="Palatino Linotype" w:cs="Times New Roman"/>
          <w:sz w:val="20"/>
          <w:szCs w:val="20"/>
        </w:rPr>
        <w:t>{PleaTrialDate}</w:t>
      </w:r>
      <w:r>
        <w:rPr>
          <w:rFonts w:ascii="Palatino Linotype" w:hAnsi="Palatino Linotype" w:cs="Times New Roman"/>
          <w:sz w:val="20"/>
          <w:szCs w:val="20"/>
        </w:rPr>
        <w:t xml:space="preserve">. </w:t>
      </w:r>
      <w:r>
        <w:rPr>
          <w:rFonts w:ascii="Palatino Linotype" w:hAnsi="Palatino Linotype" w:cs="Times New Roman"/>
          <w:sz w:val="20"/>
          <w:szCs w:val="20"/>
        </w:rPr>
        <w:t>{DefenseCounsel}</w:t>
      </w:r>
      <w:r>
        <w:rPr>
          <w:rFonts w:ascii="Palatino Linotype" w:hAnsi="Palatino Linotype" w:cs="Times New Roman"/>
          <w:sz w:val="20"/>
          <w:szCs w:val="20"/>
        </w:rPr>
        <w:t xml:space="preserve">, </w:t>
      </w:r>
      <w:r>
        <w:rPr>
          <w:rFonts w:ascii="Palatino Linotype" w:hAnsi="Palatino Linotype" w:cs="Times New Roman"/>
          <w:sz w:val="20"/>
          <w:szCs w:val="20"/>
        </w:rPr>
        <w:t>{DefenseCounselType}</w:t>
      </w:r>
      <w:r>
        <w:rPr>
          <w:rFonts w:ascii="Palatino Linotype" w:hAnsi="Palatino Linotype" w:cs="Times New Roman"/>
          <w:sz w:val="20"/>
          <w:szCs w:val="20"/>
        </w:rPr>
        <w:t xml:space="preserve">, appeared on behalf of Defendant.Counsel for the State of Ohio made a motion to amend the charge(s) in the case. The Court found the amendment is consistent with Crim. R. 7 and consistent with the facts of this case. Therefore, the motion is </w:t>
      </w:r>
      <w:r>
        <w:rPr>
          <w:rFonts w:ascii="Palatino Linotype" w:hAnsi="Palatino Linotype" w:cs="Times New Roman"/>
          <w:sz w:val="20"/>
          <w:szCs w:val="20"/>
        </w:rPr>
        <w:t>{AmendOffenseMotionDisposition}</w:t>
      </w:r>
      <w:r>
        <w:rPr>
          <w:rFonts w:ascii="Palatino Linotype" w:hAnsi="Palatino Linotype" w:cs="Times New Roman"/>
          <w:sz w:val="20"/>
          <w:szCs w:val="20"/>
        </w:rPr>
        <w:t xml:space="preserve">. The charge(s) of  and is amended to . The Court found the amendment did alter the name or identify of the offense(s) and therefore the motion is </w:t>
      </w:r>
      <w:r>
        <w:rPr>
          <w:rFonts w:ascii="Palatino Linotype" w:hAnsi="Palatino Linotype" w:cs="Times New Roman"/>
          <w:sz w:val="20"/>
          <w:szCs w:val="20"/>
        </w:rPr>
        <w:t>{AmendOffenseMotionDisposition}</w:t>
      </w:r>
      <w:r>
        <w:rPr>
          <w:rFonts w:ascii="Palatino Linotype" w:hAnsi="Palatino Linotype" w:cs="Times New Roman"/>
          <w:sz w:val="20"/>
          <w:szCs w:val="20"/>
        </w:rPr>
        <w:t>.</w:t>
      </w:r>
    </w:p>
    <w:p w14:paraId="7A97B7C5" w14:textId="2971F6A8" w:rsidR="004714E3" w:rsidRDefault="004714E3" w:rsidP="002C2C0F">
      <w:pPr>
        <w:jc w:val="both"/>
        <w:rPr>
          <w:rFonts w:ascii="Palatino Linotype" w:hAnsi="Palatino Linotype" w:cs="Times New Roman"/>
          <w:sz w:val="20"/>
          <w:szCs w:val="20"/>
        </w:rPr>
      </w:pPr>
    </w:p>
    <w:p w14:paraId="5721DC13" w14:textId="288BB605" w:rsidR="004714E3" w:rsidRDefault="008D73B4" w:rsidP="004714E3">
      <w:pPr>
        <w:jc w:val="both"/>
        <w:rPr>
          <w:rFonts w:ascii="Palatino Linotype" w:hAnsi="Palatino Linotype" w:cs="Times New Roman"/>
          <w:sz w:val="20"/>
          <w:szCs w:val="20"/>
        </w:rPr>
      </w:pPr>
      <w:bookmarkStart w:id="1" w:name="_Hlk159405813"/>
      <w:bookmarkStart w:id="2" w:name="_Hlk103602854"/>
      <w:r>
        <w:rPr>
          <w:rFonts w:ascii="Palatino Linotype" w:hAnsi="Palatino Linotype"/>
          <w:sz w:val="20"/>
          <w:szCs w:val="20"/>
        </w:rPr>
        <w:t xml:space="preserve">The Defendant understood the nature of the charge(s), all constitutional rights, potential consequences to citizenship, and the effects of the plea. </w:t>
      </w:r>
      <w:bookmarkEnd w:id="1"/>
      <w:r w:rsidRPr="005E4634">
        <w:rPr>
          <w:rFonts w:ascii="Palatino Linotype" w:hAnsi="Palatino Linotype"/>
          <w:sz w:val="20"/>
          <w:szCs w:val="20"/>
        </w:rPr>
        <w:t>The Court accepted Defendant’s plea, finding it was entered knowingly, voluntarily, and intelligently.</w:t>
      </w:r>
    </w:p>
    <w:bookmarkEnd w:id="2"/>
    <w:p w14:paraId="1E235EF0" w14:textId="77777777" w:rsidR="00C9619C" w:rsidRDefault="00C9619C" w:rsidP="00E1226B">
      <w:pPr>
        <w:spacing w:line="276" w:lineRule="auto"/>
        <w:jc w:val="both"/>
        <w:rPr>
          <w:rFonts w:ascii="Palatino Linotype" w:hAnsi="Palatino Linotype" w:cs="Times New Roman"/>
          <w:sz w:val="20"/>
          <w:szCs w:val="20"/>
        </w:rPr>
      </w:pPr>
    </w:p>
    <w:tbl>
      <w:tblPr>
        <w:tblStyle w:val="TableGrid"/>
        <w:tblW w:w="0" w:type="auto"/>
        <w:jc w:val="center"/>
        <w:tblLook w:val="04A0" w:firstRow="1" w:lastRow="0" w:firstColumn="1" w:lastColumn="0" w:noHBand="0" w:noVBand="1"/>
      </w:tblPr>
      <w:tblGrid>
        <w:gridCol w:w="1632"/>
        <w:gridCol w:w="1632"/>
        <w:gridCol w:w="3289"/>
        <w:gridCol w:w="1632"/>
      </w:tblGrid>
      <w:tr w:rsidR="00DB444E" w:rsidRPr="00FC46AD" w14:paraId="57C29A5A" w14:textId="77777777" w:rsidTr="008F65D7">
        <w:trPr>
          <w:jc w:val="center"/>
        </w:trPr>
        <w:tc>
          <w:tcPr>
            <w:tcW w:w="1632" w:type="dxa"/>
          </w:tcPr>
          <w:p w14:paraId="5F8E1F0C" w14:textId="77777777" w:rsidR="00DB444E" w:rsidRPr="00FC46AD" w:rsidRDefault="00DB444E" w:rsidP="00E1226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Offense</w:t>
            </w:r>
          </w:p>
        </w:tc>
        <w:tc>
          <w:tcPr>
            <w:tcW w:w="1632" w:type="dxa"/>
          </w:tcPr>
          <w:p w14:paraId="6A49F842" w14:textId="77777777" w:rsidR="00DB444E" w:rsidRPr="00FC46AD" w:rsidRDefault="00DB444E" w:rsidP="00E1226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32C5E135" w14:textId="77777777" w:rsidR="00DB444E" w:rsidRPr="00FC46AD" w:rsidRDefault="00DB444E" w:rsidP="00E1226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{ChargeOffense}</w:t>
            </w:r>
          </w:p>
        </w:tc>
        <w:tc>
          <w:tcPr>
            <w:tcW w:w="1632" w:type="dxa"/>
          </w:tcPr>
          <w:p w14:paraId="6C5D70F0" w14:textId="77777777" w:rsidR="00DB444E" w:rsidRPr="00FC46AD" w:rsidRDefault="00DB444E" w:rsidP="00E1226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DB444E" w:rsidRPr="00FC46AD" w14:paraId="0A95BA3C" w14:textId="77777777" w:rsidTr="008F65D7">
        <w:trPr>
          <w:jc w:val="center"/>
        </w:trPr>
        <w:tc>
          <w:tcPr>
            <w:tcW w:w="1632" w:type="dxa"/>
          </w:tcPr>
          <w:p w14:paraId="5FA84F93" w14:textId="77777777" w:rsidR="00DB444E" w:rsidRPr="00FC46AD" w:rsidRDefault="00DB444E" w:rsidP="00E1226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Statute/Ord.</w:t>
            </w:r>
          </w:p>
        </w:tc>
        <w:tc>
          <w:tcPr>
            <w:tcW w:w="1632" w:type="dxa"/>
          </w:tcPr>
          <w:p w14:paraId="5701B549" w14:textId="77777777" w:rsidR="00DB444E" w:rsidRPr="00FC46AD" w:rsidRDefault="00DB444E" w:rsidP="00E1226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77948729" w14:textId="77777777" w:rsidR="00DB444E" w:rsidRPr="00FC46AD" w:rsidRDefault="00DB444E" w:rsidP="00E1226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{ChargeStatute}</w:t>
            </w:r>
          </w:p>
        </w:tc>
        <w:tc>
          <w:tcPr>
            <w:tcW w:w="1632" w:type="dxa"/>
          </w:tcPr>
          <w:p w14:paraId="18122157" w14:textId="77777777" w:rsidR="00DB444E" w:rsidRPr="00FC46AD" w:rsidRDefault="00DB444E" w:rsidP="00E1226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DB444E" w:rsidRPr="00FC46AD" w14:paraId="7EB32C41" w14:textId="77777777" w:rsidTr="008F65D7">
        <w:trPr>
          <w:jc w:val="center"/>
        </w:trPr>
        <w:tc>
          <w:tcPr>
            <w:tcW w:w="1632" w:type="dxa"/>
          </w:tcPr>
          <w:p w14:paraId="2D16490B" w14:textId="77777777" w:rsidR="00DB444E" w:rsidRPr="00FC46AD" w:rsidRDefault="00DB444E" w:rsidP="00E1226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Degree</w:t>
            </w:r>
          </w:p>
        </w:tc>
        <w:tc>
          <w:tcPr>
            <w:tcW w:w="1632" w:type="dxa"/>
          </w:tcPr>
          <w:p w14:paraId="4AFCFC25" w14:textId="77777777" w:rsidR="00DB444E" w:rsidRPr="00FC46AD" w:rsidRDefault="00DB444E" w:rsidP="00E1226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6661E66A" w14:textId="77777777" w:rsidR="00DB444E" w:rsidRPr="00FC46AD" w:rsidRDefault="00DB444E" w:rsidP="00E1226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{ChargeDegree}</w:t>
            </w:r>
          </w:p>
        </w:tc>
        <w:tc>
          <w:tcPr>
            <w:tcW w:w="1632" w:type="dxa"/>
          </w:tcPr>
          <w:p w14:paraId="54D15B94" w14:textId="77777777" w:rsidR="00DB444E" w:rsidRPr="00FC46AD" w:rsidRDefault="00DB444E" w:rsidP="00E1226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DB444E" w:rsidRPr="00FC46AD" w14:paraId="24D98EAB" w14:textId="77777777" w:rsidTr="008F65D7">
        <w:trPr>
          <w:jc w:val="center"/>
        </w:trPr>
        <w:tc>
          <w:tcPr>
            <w:tcW w:w="1632" w:type="dxa"/>
          </w:tcPr>
          <w:p w14:paraId="3AB5C49B" w14:textId="77777777" w:rsidR="00DB444E" w:rsidRPr="00FC46AD" w:rsidRDefault="00DB444E" w:rsidP="00E1226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Plea</w:t>
            </w:r>
          </w:p>
        </w:tc>
        <w:tc>
          <w:tcPr>
            <w:tcW w:w="1632" w:type="dxa"/>
          </w:tcPr>
          <w:p w14:paraId="6A44460C" w14:textId="77777777" w:rsidR="00DB444E" w:rsidRPr="00FC46AD" w:rsidRDefault="00DB444E" w:rsidP="00E1226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58402F19" w14:textId="77777777" w:rsidR="00DB444E" w:rsidRPr="00FC46AD" w:rsidRDefault="00DB444E" w:rsidP="00E1226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{ChargePlea}</w:t>
            </w:r>
          </w:p>
        </w:tc>
        <w:tc>
          <w:tcPr>
            <w:tcW w:w="1632" w:type="dxa"/>
          </w:tcPr>
          <w:p w14:paraId="315BABC6" w14:textId="77777777" w:rsidR="00DB444E" w:rsidRPr="00FC46AD" w:rsidRDefault="00DB444E" w:rsidP="00E1226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bl>
    <w:p w14:paraId="225F5F38" w14:textId="77777777" w:rsidR="00DB444E" w:rsidRDefault="00DB444E" w:rsidP="00E1226B">
      <w:pPr>
        <w:jc w:val="both"/>
        <w:rPr>
          <w:rFonts w:ascii="Palatino Linotype" w:hAnsi="Palatino Linotype" w:cs="Times New Roman"/>
          <w:sz w:val="20"/>
          <w:szCs w:val="20"/>
        </w:rPr>
      </w:pPr>
    </w:p>
    <w:p w14:paraId="17C059D6" w14:textId="78959742" w:rsidR="004714E3" w:rsidRDefault="004714E3" w:rsidP="004714E3">
      <w:pPr>
        <w:jc w:val="both"/>
        <w:rPr>
          <w:rFonts w:ascii="Palatino Linotype" w:hAnsi="Palatino Linotype" w:cs="Times New Roman"/>
          <w:sz w:val="20"/>
          <w:szCs w:val="20"/>
        </w:rPr>
      </w:pPr>
      <w:r>
        <w:rPr>
          <w:rFonts w:ascii="Palatino Linotype" w:hAnsi="Palatino Linotype" w:cs="Times New Roman"/>
          <w:b/>
          <w:bCs/>
          <w:sz w:val="20"/>
          <w:szCs w:val="20"/>
        </w:rPr>
        <w:t xml:space="preserve">Sentencing Hearing:  This case is now set for sentencing on </w:t>
      </w:r>
      <w:r>
        <w:rPr>
          <w:rFonts w:ascii="Palatino Linotype" w:hAnsi="Palatino Linotype" w:cs="Times New Roman"/>
          <w:b/>
          <w:bCs/>
          <w:sz w:val="20"/>
          <w:szCs w:val="20"/>
        </w:rPr>
        <w:t>{LeapSentencingDate}</w:t>
      </w:r>
      <w:r>
        <w:rPr>
          <w:rFonts w:ascii="Palatino Linotype" w:hAnsi="Palatino Linotype" w:cs="Times New Roman"/>
          <w:b/>
          <w:bCs/>
          <w:sz w:val="20"/>
          <w:szCs w:val="20"/>
        </w:rPr>
        <w:t xml:space="preserve"> at 9:30 a.m.  </w:t>
      </w:r>
    </w:p>
    <w:p w14:paraId="49431D37" w14:textId="77777777" w:rsidR="004714E3" w:rsidRPr="009F3CB5" w:rsidRDefault="004714E3" w:rsidP="004714E3">
      <w:pPr>
        <w:jc w:val="both"/>
        <w:rPr>
          <w:rFonts w:ascii="Palatino Linotype" w:hAnsi="Palatino Linotype" w:cs="Times New Roman"/>
          <w:b/>
          <w:bCs/>
          <w:sz w:val="20"/>
          <w:szCs w:val="20"/>
        </w:rPr>
      </w:pPr>
    </w:p>
    <w:p w14:paraId="2EC4A2D8" w14:textId="77777777" w:rsidR="004714E3" w:rsidRDefault="004714E3" w:rsidP="004714E3">
      <w:pPr>
        <w:jc w:val="both"/>
        <w:rPr>
          <w:rFonts w:ascii="Palatino Linotype" w:hAnsi="Palatino Linotype" w:cs="Times New Roman"/>
          <w:b/>
          <w:bCs/>
          <w:sz w:val="20"/>
          <w:szCs w:val="20"/>
        </w:rPr>
      </w:pPr>
      <w:bookmarkStart w:id="3" w:name="_Hlk103602880"/>
      <w:r w:rsidRPr="00244245">
        <w:rPr>
          <w:rFonts w:ascii="Palatino Linotype" w:hAnsi="Palatino Linotype" w:cs="Times New Roman"/>
          <w:sz w:val="20"/>
          <w:szCs w:val="20"/>
        </w:rPr>
        <w:t xml:space="preserve">The parties executed a License Evaluation and Assistance Program (LEAP) Agreement.  The Court </w:t>
      </w:r>
      <w:r>
        <w:rPr>
          <w:rFonts w:ascii="Palatino Linotype" w:hAnsi="Palatino Linotype" w:cs="Times New Roman"/>
          <w:sz w:val="20"/>
          <w:szCs w:val="20"/>
        </w:rPr>
        <w:t>found</w:t>
      </w:r>
      <w:r w:rsidRPr="00244245">
        <w:rPr>
          <w:rFonts w:ascii="Palatino Linotype" w:hAnsi="Palatino Linotype" w:cs="Times New Roman"/>
          <w:sz w:val="20"/>
          <w:szCs w:val="20"/>
        </w:rPr>
        <w:t xml:space="preserve"> Defendant qualifi</w:t>
      </w:r>
      <w:r>
        <w:rPr>
          <w:rFonts w:ascii="Palatino Linotype" w:hAnsi="Palatino Linotype" w:cs="Times New Roman"/>
          <w:sz w:val="20"/>
          <w:szCs w:val="20"/>
        </w:rPr>
        <w:t>ed</w:t>
      </w:r>
      <w:r w:rsidRPr="00244245">
        <w:rPr>
          <w:rFonts w:ascii="Palatino Linotype" w:hAnsi="Palatino Linotype" w:cs="Times New Roman"/>
          <w:sz w:val="20"/>
          <w:szCs w:val="20"/>
        </w:rPr>
        <w:t xml:space="preserve"> for participation in LEAP</w:t>
      </w:r>
      <w:bookmarkEnd w:id="3"/>
      <w:r>
        <w:rPr>
          <w:rFonts w:ascii="Palatino Linotype" w:hAnsi="Palatino Linotype" w:cs="Times New Roman"/>
          <w:sz w:val="20"/>
          <w:szCs w:val="20"/>
        </w:rPr>
        <w:t xml:space="preserve"> and stayed further proceedings pending completion of LEAP</w:t>
      </w:r>
      <w:r w:rsidRPr="00244245">
        <w:rPr>
          <w:rFonts w:ascii="Palatino Linotype" w:hAnsi="Palatino Linotype" w:cs="Times New Roman"/>
          <w:sz w:val="20"/>
          <w:szCs w:val="20"/>
        </w:rPr>
        <w:t xml:space="preserve">.  </w:t>
      </w:r>
      <w:r>
        <w:rPr>
          <w:rFonts w:ascii="Palatino Linotype" w:hAnsi="Palatino Linotype" w:cs="Times New Roman"/>
          <w:sz w:val="20"/>
          <w:szCs w:val="20"/>
        </w:rPr>
        <w:t xml:space="preserve">The Court informed Defendant </w:t>
      </w:r>
      <w:r w:rsidRPr="00244245">
        <w:rPr>
          <w:rFonts w:ascii="Palatino Linotype" w:hAnsi="Palatino Linotype" w:cs="Times New Roman"/>
          <w:sz w:val="20"/>
          <w:szCs w:val="20"/>
        </w:rPr>
        <w:t>that failure to comply with the</w:t>
      </w:r>
      <w:r>
        <w:rPr>
          <w:rFonts w:ascii="Palatino Linotype" w:hAnsi="Palatino Linotype" w:cs="Times New Roman"/>
          <w:sz w:val="20"/>
          <w:szCs w:val="20"/>
        </w:rPr>
        <w:t xml:space="preserve"> program</w:t>
      </w:r>
      <w:r w:rsidRPr="00244245">
        <w:rPr>
          <w:rFonts w:ascii="Palatino Linotype" w:hAnsi="Palatino Linotype" w:cs="Times New Roman"/>
          <w:sz w:val="20"/>
          <w:szCs w:val="20"/>
        </w:rPr>
        <w:t xml:space="preserve"> requirements may result in early termination from the program</w:t>
      </w:r>
      <w:r w:rsidRPr="00244245">
        <w:rPr>
          <w:rFonts w:ascii="Palatino Linotype" w:hAnsi="Palatino Linotype" w:cs="Times New Roman"/>
          <w:b/>
          <w:bCs/>
          <w:sz w:val="20"/>
          <w:szCs w:val="20"/>
        </w:rPr>
        <w:t>.</w:t>
      </w:r>
      <w:r>
        <w:rPr>
          <w:rFonts w:ascii="Palatino Linotype" w:hAnsi="Palatino Linotype" w:cs="Times New Roman"/>
          <w:b/>
          <w:bCs/>
          <w:sz w:val="20"/>
          <w:szCs w:val="20"/>
        </w:rPr>
        <w:t xml:space="preserve">  Should the LEAP Coordinator recommend early termination from the program based on Defendant’s failure to comply with the terms of the agreement, the Court may, with notice to Defendant, schedule an earlier sentencing hearing.  </w:t>
      </w:r>
      <w:r w:rsidRPr="00244245">
        <w:rPr>
          <w:rFonts w:ascii="Palatino Linotype" w:hAnsi="Palatino Linotype" w:cs="Times New Roman"/>
          <w:b/>
          <w:bCs/>
          <w:sz w:val="20"/>
          <w:szCs w:val="20"/>
        </w:rPr>
        <w:t xml:space="preserve">Neither the agreement nor this Entry shall be construed as giving Defendant driving privileges.  As of the date of this entry, Defendant does not have </w:t>
      </w:r>
      <w:r>
        <w:rPr>
          <w:rFonts w:ascii="Palatino Linotype" w:hAnsi="Palatino Linotype" w:cs="Times New Roman"/>
          <w:b/>
          <w:bCs/>
          <w:sz w:val="20"/>
          <w:szCs w:val="20"/>
        </w:rPr>
        <w:t>any privilege</w:t>
      </w:r>
      <w:r w:rsidRPr="00244245">
        <w:rPr>
          <w:rFonts w:ascii="Palatino Linotype" w:hAnsi="Palatino Linotype" w:cs="Times New Roman"/>
          <w:b/>
          <w:bCs/>
          <w:sz w:val="20"/>
          <w:szCs w:val="20"/>
        </w:rPr>
        <w:t xml:space="preserve"> to drive.</w:t>
      </w:r>
    </w:p>
    <w:p w14:paraId="126E3775" w14:textId="51C6CF2E" w:rsidR="004D0C65" w:rsidRPr="00244245" w:rsidRDefault="004D0C65" w:rsidP="00E1226B">
      <w:pPr>
        <w:spacing w:line="276" w:lineRule="auto"/>
        <w:jc w:val="both"/>
        <w:rPr>
          <w:rFonts w:ascii="Palatino Linotype" w:hAnsi="Palatino Linotype" w:cs="Times New Roman"/>
          <w:sz w:val="20"/>
          <w:szCs w:val="20"/>
        </w:rPr>
      </w:pPr>
      <w:r w:rsidRPr="00244245">
        <w:rPr>
          <w:rFonts w:ascii="Palatino Linotype" w:hAnsi="Palatino Linotype" w:cs="Times New Roman"/>
          <w:sz w:val="20"/>
          <w:szCs w:val="20"/>
        </w:rPr>
        <w:lastRenderedPageBreak/>
        <w:t xml:space="preserve"> </w:t>
      </w:r>
    </w:p>
    <w:p w14:paraId="378EED0A" w14:textId="45887BAC" w:rsidR="00A74FC6" w:rsidRDefault="004D0C65" w:rsidP="00A74FC6">
      <w:pPr>
        <w:jc w:val="both"/>
        <w:rPr>
          <w:rFonts w:ascii="Palatino Linotype" w:hAnsi="Palatino Linotype"/>
          <w:sz w:val="20"/>
          <w:szCs w:val="20"/>
        </w:rPr>
      </w:pPr>
      <w:r>
        <w:rPr>
          <w:rFonts w:ascii="Palatino Linotype" w:hAnsi="Palatino Linotype" w:cs="Times New Roman"/>
          <w:sz w:val="20"/>
          <w:szCs w:val="20"/>
        </w:rPr>
        <w:t>_________________________________3/1/24</w:t>
      </w:r>
      <w:r>
        <w:rPr>
          <w:rFonts w:ascii="Palatino Linotype" w:hAnsi="Palatino Linotype" w:cs="Times New Roman"/>
          <w:sz w:val="20"/>
          <w:szCs w:val="20"/>
        </w:rPr>
        <w:t>{JudicialOfficerType}</w:t>
      </w:r>
      <w:r>
        <w:rPr>
          <w:rFonts w:ascii="Palatino Linotype" w:hAnsi="Palatino Linotype" w:cs="Times New Roman"/>
          <w:sz w:val="20"/>
          <w:szCs w:val="20"/>
        </w:rPr>
        <w:t xml:space="preserve"> </w:t>
      </w:r>
      <w:r>
        <w:rPr>
          <w:rFonts w:ascii="Palatino Linotype" w:hAnsi="Palatino Linotype" w:cs="Times New Roman"/>
          <w:sz w:val="20"/>
          <w:szCs w:val="20"/>
        </w:rPr>
        <w:t>{JudicialOfficerFirstName}</w:t>
      </w:r>
      <w:r>
        <w:rPr>
          <w:rFonts w:ascii="Palatino Linotype" w:hAnsi="Palatino Linotype" w:cs="Times New Roman"/>
          <w:sz w:val="20"/>
          <w:szCs w:val="20"/>
        </w:rPr>
        <w:t xml:space="preserve"> </w:t>
      </w:r>
      <w:r>
        <w:rPr>
          <w:rFonts w:ascii="Palatino Linotype" w:hAnsi="Palatino Linotype" w:cs="Times New Roman"/>
          <w:sz w:val="20"/>
          <w:szCs w:val="20"/>
        </w:rPr>
        <w:t>{JudicialOfficerLastName}</w:t>
      </w:r>
    </w:p>
    <w:p w14:paraId="1907E1BD" w14:textId="77777777" w:rsidR="00CD68C1" w:rsidRDefault="00CD68C1" w:rsidP="00CD68C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sz w:val="20"/>
          <w:szCs w:val="20"/>
        </w:rPr>
      </w:pPr>
    </w:p>
    <w:p w14:paraId="5E6BCD66" w14:textId="77777777" w:rsidR="00CD68C1" w:rsidRPr="00510093" w:rsidRDefault="00CD68C1" w:rsidP="00CD68C1">
      <w:pPr>
        <w:tabs>
          <w:tab w:val="center" w:pos="4680"/>
        </w:tabs>
        <w:jc w:val="both"/>
        <w:rPr>
          <w:rFonts w:ascii="Palatino Linotype" w:hAnsi="Palatino Linotype"/>
          <w:b/>
          <w:bCs/>
          <w:i/>
          <w:sz w:val="19"/>
          <w:szCs w:val="19"/>
        </w:rPr>
      </w:pPr>
      <w:r w:rsidRPr="00510093">
        <w:rPr>
          <w:rFonts w:ascii="Palatino Linotype" w:hAnsi="Palatino Linotype"/>
          <w:b/>
          <w:bCs/>
          <w:i/>
          <w:sz w:val="19"/>
          <w:szCs w:val="19"/>
        </w:rPr>
        <w:t xml:space="preserve">Pursuant to Criminal Rule 19(D) and Traffic Rule 14, written objections to this magistrate’s decision must be filed within </w:t>
      </w:r>
      <w:r>
        <w:rPr>
          <w:rFonts w:ascii="Palatino Linotype" w:hAnsi="Palatino Linotype"/>
          <w:b/>
          <w:bCs/>
          <w:i/>
          <w:sz w:val="19"/>
          <w:szCs w:val="19"/>
        </w:rPr>
        <w:t>14</w:t>
      </w:r>
      <w:r w:rsidRPr="00510093">
        <w:rPr>
          <w:rFonts w:ascii="Palatino Linotype" w:hAnsi="Palatino Linotype"/>
          <w:b/>
          <w:bCs/>
          <w:i/>
          <w:sz w:val="19"/>
          <w:szCs w:val="19"/>
        </w:rPr>
        <w:t xml:space="preserve"> days of the filing of this decision. Any </w:t>
      </w:r>
      <w:proofErr w:type="gramStart"/>
      <w:r w:rsidRPr="00510093">
        <w:rPr>
          <w:rFonts w:ascii="Palatino Linotype" w:hAnsi="Palatino Linotype"/>
          <w:b/>
          <w:bCs/>
          <w:i/>
          <w:sz w:val="19"/>
          <w:szCs w:val="19"/>
        </w:rPr>
        <w:t>objections</w:t>
      </w:r>
      <w:proofErr w:type="gramEnd"/>
      <w:r w:rsidRPr="00510093">
        <w:rPr>
          <w:rFonts w:ascii="Palatino Linotype" w:hAnsi="Palatino Linotype"/>
          <w:b/>
          <w:bCs/>
          <w:i/>
          <w:sz w:val="19"/>
          <w:szCs w:val="19"/>
        </w:rPr>
        <w:t xml:space="preserve"> must state with specificity the grounds of the objections. A party shall not assign as error on appeal the court’s adoption of this decision unless the party timely </w:t>
      </w:r>
      <w:r>
        <w:rPr>
          <w:rFonts w:ascii="Palatino Linotype" w:hAnsi="Palatino Linotype"/>
          <w:b/>
          <w:bCs/>
          <w:i/>
          <w:sz w:val="19"/>
          <w:szCs w:val="19"/>
        </w:rPr>
        <w:t>files objections.</w:t>
      </w:r>
    </w:p>
    <w:p w14:paraId="43B877A1" w14:textId="1A0B3B6D" w:rsidR="00336F1E" w:rsidRDefault="00CD68C1" w:rsidP="00336F1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0071CD67" w14:textId="77777777" w:rsidR="00CF429B" w:rsidRDefault="00CF429B" w:rsidP="00CF429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Copies served by Dep. Clerk ___________________________ on the following date ____________________ to:</w:t>
      </w:r>
    </w:p>
    <w:p w14:paraId="28E19022" w14:textId="77777777" w:rsidR="00CF429B" w:rsidRDefault="00CF429B" w:rsidP="00CF429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Prosecutor’s Office: PS    OM     EM; Defendant’s Attorney: PS     OM     EM; </w:t>
      </w:r>
      <w:r>
        <w:rPr>
          <w:rFonts w:ascii="Palatino Linotype" w:hAnsi="Palatino Linotype"/>
          <w:sz w:val="16"/>
          <w:szCs w:val="16"/>
        </w:rPr>
        <w:t>{DefendantFirstName}</w:t>
      </w:r>
      <w:r>
        <w:rPr>
          <w:rFonts w:ascii="Palatino Linotype" w:hAnsi="Palatino Linotype"/>
          <w:sz w:val="16"/>
          <w:szCs w:val="16"/>
        </w:rPr>
        <w:t xml:space="preserve"> </w:t>
      </w:r>
      <w:r>
        <w:rPr>
          <w:rFonts w:ascii="Palatino Linotype" w:hAnsi="Palatino Linotype"/>
          <w:sz w:val="16"/>
          <w:szCs w:val="16"/>
        </w:rPr>
        <w:t>{DefendantLastName}</w:t>
      </w:r>
      <w:r>
        <w:rPr>
          <w:rFonts w:ascii="Palatino Linotype" w:hAnsi="Palatino Linotype"/>
          <w:sz w:val="16"/>
          <w:szCs w:val="16"/>
        </w:rPr>
        <w:t>: PS     OM     EM; Community Control: PS    EM; County Jail: PS   EM;</w:t>
      </w:r>
    </w:p>
    <w:p w14:paraId="0FFBAC55" w14:textId="05B15E0D" w:rsidR="00A136BA" w:rsidRDefault="00A136BA" w:rsidP="00CF429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p>
    <w:sectPr w:rsidR="00A136BA" w:rsidSect="004D0C65">
      <w:headerReference w:type="default" r:id="rId6"/>
      <w:footerReference w:type="default" r:id="rId7"/>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5AB2F" w14:textId="77777777" w:rsidR="00BF3B9E" w:rsidRDefault="00BF3B9E" w:rsidP="00244245">
      <w:r>
        <w:separator/>
      </w:r>
    </w:p>
  </w:endnote>
  <w:endnote w:type="continuationSeparator" w:id="0">
    <w:p w14:paraId="6848B46F" w14:textId="77777777" w:rsidR="00BF3B9E" w:rsidRDefault="00BF3B9E" w:rsidP="00244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alatino Linotype" w:hAnsi="Palatino Linotype"/>
        <w:sz w:val="20"/>
        <w:szCs w:val="20"/>
      </w:rPr>
      <w:id w:val="-427431516"/>
      <w:docPartObj>
        <w:docPartGallery w:val="Page Numbers (Bottom of Page)"/>
        <w:docPartUnique/>
      </w:docPartObj>
    </w:sdtPr>
    <w:sdtContent>
      <w:sdt>
        <w:sdtPr>
          <w:rPr>
            <w:rFonts w:ascii="Palatino Linotype" w:hAnsi="Palatino Linotype"/>
            <w:sz w:val="20"/>
            <w:szCs w:val="20"/>
          </w:rPr>
          <w:id w:val="860082579"/>
          <w:docPartObj>
            <w:docPartGallery w:val="Page Numbers (Top of Page)"/>
            <w:docPartUnique/>
          </w:docPartObj>
        </w:sdtPr>
        <w:sdtContent>
          <w:p w14:paraId="7607E7B3" w14:textId="77777777" w:rsidR="00A02C3C" w:rsidRDefault="00895089" w:rsidP="00895089">
            <w:pPr>
              <w:pStyle w:val="Footer"/>
              <w:tabs>
                <w:tab w:val="clear" w:pos="4680"/>
                <w:tab w:val="clear" w:pos="9360"/>
                <w:tab w:val="left" w:pos="8567"/>
              </w:tabs>
              <w:jc w:val="right"/>
              <w:rPr>
                <w:rFonts w:ascii="Palatino Linotype" w:hAnsi="Palatino Linotype"/>
                <w:sz w:val="20"/>
                <w:szCs w:val="20"/>
              </w:rPr>
            </w:pPr>
            <w:r>
              <w:rPr>
                <w:rFonts w:ascii="Palatino Linotype" w:hAnsi="Palatino Linotype"/>
                <w:sz w:val="20"/>
                <w:szCs w:val="20"/>
              </w:rPr>
              <w:t xml:space="preserve">Page 1 of 2 LEAP Plea Agreement </w:t>
            </w:r>
            <w:r>
              <w:rPr>
                <w:rFonts w:ascii="Palatino Linotype" w:hAnsi="Palatino Linotype"/>
                <w:sz w:val="20"/>
                <w:szCs w:val="20"/>
              </w:rPr>
              <w:t>{CaseNumber}</w:t>
            </w:r>
          </w:p>
          <w:p w14:paraId="0287343B" w14:textId="03DB1AC7" w:rsidR="00895089" w:rsidRPr="00A02C3C" w:rsidRDefault="00A02C3C" w:rsidP="00A02C3C">
            <w:pPr>
              <w:pStyle w:val="Footer"/>
              <w:jc w:val="right"/>
              <w:rPr>
                <w:rFonts w:ascii="Palatino Linotype" w:hAnsi="Palatino Linotype"/>
                <w:sz w:val="12"/>
                <w:szCs w:val="12"/>
              </w:rPr>
            </w:pPr>
            <w:bookmarkStart w:id="6" w:name="_Hlk160190315"/>
            <w:bookmarkStart w:id="7" w:name="_Hlk160190316"/>
            <w:bookmarkStart w:id="8" w:name="_Hlk160191569"/>
            <w:bookmarkStart w:id="9" w:name="_Hlk160191570"/>
            <w:bookmarkStart w:id="10" w:name="_Hlk160191578"/>
            <w:bookmarkStart w:id="11" w:name="_Hlk160191579"/>
            <w:bookmarkStart w:id="12" w:name="_Hlk160191721"/>
            <w:bookmarkStart w:id="13" w:name="_Hlk160191722"/>
            <w:bookmarkStart w:id="14" w:name="_Hlk160192028"/>
            <w:bookmarkStart w:id="15" w:name="_Hlk160192029"/>
            <w:bookmarkStart w:id="16" w:name="_Hlk160192073"/>
            <w:bookmarkStart w:id="17" w:name="_Hlk160192074"/>
            <w:bookmarkStart w:id="18" w:name="_Hlk160192122"/>
            <w:bookmarkStart w:id="19" w:name="_Hlk160192123"/>
            <w:bookmarkStart w:id="20" w:name="_Hlk160192146"/>
            <w:bookmarkStart w:id="21" w:name="_Hlk160192147"/>
            <w:bookmarkStart w:id="22" w:name="_Hlk160192476"/>
            <w:bookmarkStart w:id="23" w:name="_Hlk160192477"/>
            <w:bookmarkStart w:id="24" w:name="_Hlk160192615"/>
            <w:bookmarkStart w:id="25" w:name="_Hlk160192616"/>
            <w:bookmarkStart w:id="26" w:name="_Hlk160203071"/>
            <w:bookmarkStart w:id="27" w:name="_Hlk160203072"/>
            <w:r w:rsidRPr="006F1358">
              <w:rPr>
                <w:rFonts w:ascii="Palatino Linotype" w:hAnsi="Palatino Linotype"/>
                <w:sz w:val="12"/>
                <w:szCs w:val="12"/>
              </w:rPr>
              <w:t xml:space="preserve">Printed </w:t>
            </w:r>
            <w:r w:rsidRPr="006F1358">
              <w:rPr>
                <w:rFonts w:ascii="Palatino Linotype" w:hAnsi="Palatino Linotype"/>
                <w:sz w:val="12"/>
                <w:szCs w:val="12"/>
              </w:rPr>
              <w:fldChar w:fldCharType="begin"/>
            </w:r>
            <w:r w:rsidRPr="006F1358">
              <w:rPr>
                <w:rFonts w:ascii="Palatino Linotype" w:hAnsi="Palatino Linotype"/>
                <w:sz w:val="12"/>
                <w:szCs w:val="12"/>
              </w:rPr>
              <w:instrText xml:space="preserve"> PRINTDATE  \@ "M/d/yyyy h:mm am/pm"  \* MERGEFORMAT </w:instrText>
            </w:r>
            <w:r w:rsidRPr="006F1358">
              <w:rPr>
                <w:rFonts w:ascii="Palatino Linotype" w:hAnsi="Palatino Linotype"/>
                <w:sz w:val="12"/>
                <w:szCs w:val="12"/>
              </w:rPr>
              <w:fldChar w:fldCharType="separate"/>
            </w:r>
            <w:r w:rsidRPr="006F1358">
              <w:rPr>
                <w:rFonts w:ascii="Palatino Linotype" w:hAnsi="Palatino Linotype"/>
                <w:noProof/>
                <w:sz w:val="12"/>
                <w:szCs w:val="12"/>
              </w:rPr>
              <w:t>3/1/2024 8:33 AM</w:t>
            </w:r>
            <w:r w:rsidRPr="006F1358">
              <w:rPr>
                <w:rFonts w:ascii="Palatino Linotype" w:hAnsi="Palatino Linotype"/>
                <w:sz w:val="12"/>
                <w:szCs w:val="12"/>
              </w:rPr>
              <w:fldChar w:fldCharType="end"/>
            </w:r>
          </w:p>
          <w:bookmarkEnd w:id="27" w:displacedByCustomXml="next"/>
          <w:bookmarkEnd w:id="26" w:displacedByCustomXml="next"/>
          <w:bookmarkEnd w:id="25" w:displacedByCustomXml="next"/>
          <w:bookmarkEnd w:id="24" w:displacedByCustomXml="next"/>
          <w:bookmarkEnd w:id="23" w:displacedByCustomXml="next"/>
          <w:bookmarkEnd w:id="22" w:displacedByCustomXml="next"/>
          <w:bookmarkEnd w:id="21" w:displacedByCustomXml="next"/>
          <w:bookmarkEnd w:id="20" w:displacedByCustomXml="next"/>
          <w:bookmarkEnd w:id="19" w:displacedByCustomXml="next"/>
          <w:bookmarkEnd w:id="18" w:displacedByCustomXml="next"/>
          <w:bookmarkEnd w:id="17" w:displacedByCustomXml="next"/>
          <w:bookmarkEnd w:id="16" w:displacedByCustomXml="next"/>
          <w:bookmarkEnd w:id="15" w:displacedByCustomXml="next"/>
          <w:bookmarkEnd w:id="14" w:displacedByCustomXml="next"/>
          <w:bookmarkEnd w:id="13" w:displacedByCustomXml="next"/>
          <w:bookmarkEnd w:id="12" w:displacedByCustomXml="next"/>
          <w:bookmarkEnd w:id="11" w:displacedByCustomXml="next"/>
          <w:bookmarkEnd w:id="10" w:displacedByCustomXml="next"/>
          <w:bookmarkEnd w:id="9" w:displacedByCustomXml="next"/>
          <w:bookmarkEnd w:id="8" w:displacedByCustomXml="next"/>
          <w:bookmarkEnd w:id="7" w:displacedByCustomXml="next"/>
          <w:bookmarkEnd w:id="6" w:displacedByCustomXml="next"/>
        </w:sdtContent>
      </w:sdt>
    </w:sdtContent>
  </w:sdt>
  <w:p w14:paraId="4DF853B5" w14:textId="598C9D9B" w:rsidR="00244245" w:rsidRDefault="00244245" w:rsidP="00244245">
    <w:pPr>
      <w:pStyle w:val="Footer"/>
      <w:tabs>
        <w:tab w:val="clear" w:pos="4680"/>
        <w:tab w:val="clear" w:pos="9360"/>
        <w:tab w:val="left" w:pos="8567"/>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61840" w14:textId="77777777" w:rsidR="00BF3B9E" w:rsidRDefault="00BF3B9E" w:rsidP="00244245">
      <w:r>
        <w:separator/>
      </w:r>
    </w:p>
  </w:footnote>
  <w:footnote w:type="continuationSeparator" w:id="0">
    <w:p w14:paraId="2D6DE290" w14:textId="77777777" w:rsidR="00BF3B9E" w:rsidRDefault="00BF3B9E" w:rsidP="002442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5762C" w14:textId="77777777" w:rsidR="00244245" w:rsidRPr="00244245" w:rsidRDefault="00244245" w:rsidP="00244245">
    <w:pPr>
      <w:pStyle w:val="Header"/>
      <w:jc w:val="center"/>
      <w:rPr>
        <w:rFonts w:ascii="Times New Roman" w:hAnsi="Times New Roman" w:cs="Times New Roman"/>
        <w:b/>
        <w:sz w:val="32"/>
        <w:szCs w:val="32"/>
      </w:rPr>
    </w:pPr>
    <w:r w:rsidRPr="00244245">
      <w:rPr>
        <w:rFonts w:ascii="Times New Roman" w:hAnsi="Times New Roman" w:cs="Times New Roman"/>
        <w:b/>
        <w:sz w:val="32"/>
        <w:szCs w:val="32"/>
      </w:rPr>
      <w:t>IN THE DELAWARE MUNICIPAL COURT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0C65"/>
    <w:rsid w:val="000431DF"/>
    <w:rsid w:val="000D273C"/>
    <w:rsid w:val="00140241"/>
    <w:rsid w:val="00153CE2"/>
    <w:rsid w:val="001545F3"/>
    <w:rsid w:val="001842A3"/>
    <w:rsid w:val="0018590A"/>
    <w:rsid w:val="00187FB2"/>
    <w:rsid w:val="001F2F16"/>
    <w:rsid w:val="00244245"/>
    <w:rsid w:val="002B07BC"/>
    <w:rsid w:val="002C2C0F"/>
    <w:rsid w:val="002C7BD2"/>
    <w:rsid w:val="00336F1E"/>
    <w:rsid w:val="00356B7E"/>
    <w:rsid w:val="003B071E"/>
    <w:rsid w:val="003E3612"/>
    <w:rsid w:val="0044589B"/>
    <w:rsid w:val="004714E3"/>
    <w:rsid w:val="004929D0"/>
    <w:rsid w:val="00494796"/>
    <w:rsid w:val="004D0C65"/>
    <w:rsid w:val="00514567"/>
    <w:rsid w:val="005176EB"/>
    <w:rsid w:val="00534843"/>
    <w:rsid w:val="00577CF9"/>
    <w:rsid w:val="00591976"/>
    <w:rsid w:val="00685819"/>
    <w:rsid w:val="00697E84"/>
    <w:rsid w:val="00760C5A"/>
    <w:rsid w:val="00764BDA"/>
    <w:rsid w:val="007A3EC3"/>
    <w:rsid w:val="007A66E8"/>
    <w:rsid w:val="007B6DC9"/>
    <w:rsid w:val="00807C8C"/>
    <w:rsid w:val="00890E6E"/>
    <w:rsid w:val="00895089"/>
    <w:rsid w:val="008D73B4"/>
    <w:rsid w:val="0090364E"/>
    <w:rsid w:val="009D20FF"/>
    <w:rsid w:val="00A02C3C"/>
    <w:rsid w:val="00A136BA"/>
    <w:rsid w:val="00A53E06"/>
    <w:rsid w:val="00A74FC6"/>
    <w:rsid w:val="00AC01AE"/>
    <w:rsid w:val="00AE50A9"/>
    <w:rsid w:val="00B25798"/>
    <w:rsid w:val="00BB2320"/>
    <w:rsid w:val="00BB7B04"/>
    <w:rsid w:val="00BE62B1"/>
    <w:rsid w:val="00BF3B9E"/>
    <w:rsid w:val="00C40C40"/>
    <w:rsid w:val="00C62334"/>
    <w:rsid w:val="00C859C2"/>
    <w:rsid w:val="00C9619C"/>
    <w:rsid w:val="00CD68C1"/>
    <w:rsid w:val="00CF429B"/>
    <w:rsid w:val="00D11DE7"/>
    <w:rsid w:val="00DB1BAD"/>
    <w:rsid w:val="00DB382C"/>
    <w:rsid w:val="00DB444E"/>
    <w:rsid w:val="00DE0389"/>
    <w:rsid w:val="00E1226B"/>
    <w:rsid w:val="00EC0253"/>
    <w:rsid w:val="00EC7B28"/>
    <w:rsid w:val="00ED74EF"/>
    <w:rsid w:val="00EE2972"/>
    <w:rsid w:val="00F2461B"/>
    <w:rsid w:val="00F53C41"/>
    <w:rsid w:val="00FC304C"/>
    <w:rsid w:val="00FC4DC0"/>
    <w:rsid w:val="00FD6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12E7D"/>
  <w15:docId w15:val="{8851EF2A-BB5E-4D9C-8008-DCF1C6910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C65"/>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4245"/>
    <w:pPr>
      <w:tabs>
        <w:tab w:val="center" w:pos="4680"/>
        <w:tab w:val="right" w:pos="9360"/>
      </w:tabs>
    </w:pPr>
  </w:style>
  <w:style w:type="character" w:customStyle="1" w:styleId="HeaderChar">
    <w:name w:val="Header Char"/>
    <w:basedOn w:val="DefaultParagraphFont"/>
    <w:link w:val="Header"/>
    <w:uiPriority w:val="99"/>
    <w:rsid w:val="00244245"/>
    <w:rPr>
      <w:sz w:val="24"/>
      <w:szCs w:val="24"/>
    </w:rPr>
  </w:style>
  <w:style w:type="paragraph" w:styleId="Footer">
    <w:name w:val="footer"/>
    <w:basedOn w:val="Normal"/>
    <w:link w:val="FooterChar"/>
    <w:uiPriority w:val="99"/>
    <w:unhideWhenUsed/>
    <w:rsid w:val="00244245"/>
    <w:pPr>
      <w:tabs>
        <w:tab w:val="center" w:pos="4680"/>
        <w:tab w:val="right" w:pos="9360"/>
      </w:tabs>
    </w:pPr>
  </w:style>
  <w:style w:type="character" w:customStyle="1" w:styleId="FooterChar">
    <w:name w:val="Footer Char"/>
    <w:basedOn w:val="DefaultParagraphFont"/>
    <w:link w:val="Footer"/>
    <w:uiPriority w:val="99"/>
    <w:rsid w:val="00244245"/>
    <w:rPr>
      <w:sz w:val="24"/>
      <w:szCs w:val="24"/>
    </w:rPr>
  </w:style>
  <w:style w:type="table" w:styleId="TableGrid">
    <w:name w:val="Table Grid"/>
    <w:basedOn w:val="TableNormal"/>
    <w:uiPriority w:val="59"/>
    <w:unhideWhenUsed/>
    <w:rsid w:val="00DB444E"/>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714E3"/>
    <w:rPr>
      <w:sz w:val="16"/>
      <w:szCs w:val="16"/>
    </w:rPr>
  </w:style>
  <w:style w:type="paragraph" w:styleId="CommentText">
    <w:name w:val="annotation text"/>
    <w:basedOn w:val="Normal"/>
    <w:link w:val="CommentTextChar"/>
    <w:uiPriority w:val="99"/>
    <w:semiHidden/>
    <w:unhideWhenUsed/>
    <w:rsid w:val="004714E3"/>
    <w:rPr>
      <w:sz w:val="20"/>
      <w:szCs w:val="20"/>
    </w:rPr>
  </w:style>
  <w:style w:type="character" w:customStyle="1" w:styleId="CommentTextChar">
    <w:name w:val="Comment Text Char"/>
    <w:basedOn w:val="DefaultParagraphFont"/>
    <w:link w:val="CommentText"/>
    <w:uiPriority w:val="99"/>
    <w:semiHidden/>
    <w:rsid w:val="004714E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0616">
      <w:bodyDiv w:val="1"/>
      <w:marLeft w:val="0"/>
      <w:marRight w:val="0"/>
      <w:marTop w:val="0"/>
      <w:marBottom w:val="0"/>
      <w:divBdr>
        <w:top w:val="none" w:sz="0" w:space="0" w:color="auto"/>
        <w:left w:val="none" w:sz="0" w:space="0" w:color="auto"/>
        <w:bottom w:val="none" w:sz="0" w:space="0" w:color="auto"/>
        <w:right w:val="none" w:sz="0" w:space="0" w:color="auto"/>
      </w:divBdr>
    </w:div>
    <w:div w:id="421609067">
      <w:bodyDiv w:val="1"/>
      <w:marLeft w:val="0"/>
      <w:marRight w:val="0"/>
      <w:marTop w:val="0"/>
      <w:marBottom w:val="0"/>
      <w:divBdr>
        <w:top w:val="none" w:sz="0" w:space="0" w:color="auto"/>
        <w:left w:val="none" w:sz="0" w:space="0" w:color="auto"/>
        <w:bottom w:val="none" w:sz="0" w:space="0" w:color="auto"/>
        <w:right w:val="none" w:sz="0" w:space="0" w:color="auto"/>
      </w:divBdr>
    </w:div>
    <w:div w:id="779031101">
      <w:bodyDiv w:val="1"/>
      <w:marLeft w:val="0"/>
      <w:marRight w:val="0"/>
      <w:marTop w:val="0"/>
      <w:marBottom w:val="0"/>
      <w:divBdr>
        <w:top w:val="none" w:sz="0" w:space="0" w:color="auto"/>
        <w:left w:val="none" w:sz="0" w:space="0" w:color="auto"/>
        <w:bottom w:val="none" w:sz="0" w:space="0" w:color="auto"/>
        <w:right w:val="none" w:sz="0" w:space="0" w:color="auto"/>
      </w:divBdr>
    </w:div>
    <w:div w:id="1705055127">
      <w:bodyDiv w:val="1"/>
      <w:marLeft w:val="0"/>
      <w:marRight w:val="0"/>
      <w:marTop w:val="0"/>
      <w:marBottom w:val="0"/>
      <w:divBdr>
        <w:top w:val="none" w:sz="0" w:space="0" w:color="auto"/>
        <w:left w:val="none" w:sz="0" w:space="0" w:color="auto"/>
        <w:bottom w:val="none" w:sz="0" w:space="0" w:color="auto"/>
        <w:right w:val="none" w:sz="0" w:space="0" w:color="auto"/>
      </w:divBdr>
    </w:div>
    <w:div w:id="188162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545</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Bunner</dc:creator>
  <cp:keywords/>
  <dc:description/>
  <cp:lastModifiedBy>Justin Kudela</cp:lastModifiedBy>
  <cp:revision>42</cp:revision>
  <dcterms:created xsi:type="dcterms:W3CDTF">2021-10-29T15:10:00Z</dcterms:created>
  <dcterms:modified xsi:type="dcterms:W3CDTF">2025-02-05T16:44:00Z</dcterms:modified>
</cp:coreProperties>
</file>