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BE" w:rsidRPr="0020548B" w:rsidRDefault="00C266BE" w:rsidP="00C266BE">
      <w:pPr>
        <w:jc w:val="center"/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5498135</wp:posOffset>
            </wp:positionH>
            <wp:positionV relativeFrom="paragraph">
              <wp:posOffset>-738835</wp:posOffset>
            </wp:positionV>
            <wp:extent cx="1092860" cy="921715"/>
            <wp:effectExtent l="19050" t="0" r="0" b="0"/>
            <wp:wrapNone/>
            <wp:docPr id="2" name="Picture 3" descr="File:University of Dundee C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University of Dundee Cr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60" cy="9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en-GB"/>
        </w:rPr>
        <w:t>FORMATIVE INTERVIEW &amp; QUESTIONAIRRE</w:t>
      </w:r>
    </w:p>
    <w:p w:rsidR="00C266BE" w:rsidRDefault="00C266BE" w:rsidP="00C266BE">
      <w:pPr>
        <w:pStyle w:val="Heading2"/>
        <w:tabs>
          <w:tab w:val="left" w:pos="7560"/>
        </w:tabs>
        <w:spacing w:before="0" w:after="0"/>
        <w:ind w:right="-12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ICVGoggles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: Wearable Personalised Simulations of Impaired Colour Vision</w:t>
      </w:r>
    </w:p>
    <w:p w:rsidR="00C266BE" w:rsidRDefault="00C266BE" w:rsidP="00C266BE">
      <w:pPr>
        <w:jc w:val="center"/>
        <w:rPr>
          <w:sz w:val="28"/>
        </w:rPr>
      </w:pPr>
      <w:r>
        <w:rPr>
          <w:sz w:val="28"/>
        </w:rPr>
        <w:t>Questions</w:t>
      </w:r>
    </w:p>
    <w:p w:rsidR="003C2A66" w:rsidRDefault="003C2A66" w:rsidP="00C266BE">
      <w:pPr>
        <w:jc w:val="center"/>
        <w:rPr>
          <w:sz w:val="28"/>
        </w:rPr>
      </w:pPr>
    </w:p>
    <w:p w:rsidR="00C565F8" w:rsidRDefault="00C565F8" w:rsidP="003C2A66">
      <w:pPr>
        <w:rPr>
          <w:b/>
        </w:rPr>
      </w:pPr>
    </w:p>
    <w:p w:rsidR="00C565F8" w:rsidRDefault="00C565F8" w:rsidP="003C2A66">
      <w:pPr>
        <w:rPr>
          <w:b/>
        </w:rPr>
      </w:pPr>
    </w:p>
    <w:p w:rsidR="003C2A66" w:rsidRDefault="003C2A66" w:rsidP="003C2A66">
      <w:pPr>
        <w:rPr>
          <w:b/>
        </w:rPr>
      </w:pPr>
      <w:r>
        <w:rPr>
          <w:b/>
        </w:rPr>
        <w:t>FORMATIVE INTERVIEW QUESTIONS</w:t>
      </w:r>
    </w:p>
    <w:p w:rsidR="00C565F8" w:rsidRDefault="00C565F8" w:rsidP="003C2A66">
      <w:pPr>
        <w:rPr>
          <w:b/>
        </w:rPr>
      </w:pPr>
    </w:p>
    <w:p w:rsidR="00C565F8" w:rsidRPr="00C565F8" w:rsidRDefault="00C565F8" w:rsidP="003C2A66">
      <w:pPr>
        <w:rPr>
          <w:sz w:val="28"/>
        </w:rPr>
      </w:pPr>
      <w:r>
        <w:t>These questions are all optional and you may withdraw at any time.</w:t>
      </w:r>
    </w:p>
    <w:p w:rsidR="004360DA" w:rsidRDefault="004360DA"/>
    <w:p w:rsidR="00BE7CAB" w:rsidRDefault="00BE7CA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 you know anyone who has ICV? If so, have they mentioned any obstacles or difficulties when viewing graphics or </w:t>
      </w:r>
      <w:proofErr w:type="gramStart"/>
      <w:r>
        <w:rPr>
          <w:rFonts w:ascii="Trebuchet MS" w:hAnsi="Trebuchet MS"/>
          <w:sz w:val="20"/>
          <w:szCs w:val="20"/>
        </w:rPr>
        <w:t>interfaces ?</w:t>
      </w:r>
      <w:proofErr w:type="gramEnd"/>
    </w:p>
    <w:p w:rsidR="00BE7CAB" w:rsidRDefault="00BE7CAB">
      <w:pPr>
        <w:rPr>
          <w:rFonts w:ascii="Trebuchet MS" w:hAnsi="Trebuchet MS"/>
          <w:sz w:val="20"/>
          <w:szCs w:val="20"/>
        </w:rPr>
      </w:pPr>
    </w:p>
    <w:p w:rsidR="004360DA" w:rsidRDefault="004360D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you had to</w:t>
      </w:r>
      <w:r w:rsidR="00F531DB">
        <w:rPr>
          <w:rFonts w:ascii="Trebuchet MS" w:hAnsi="Trebuchet MS"/>
          <w:sz w:val="20"/>
          <w:szCs w:val="20"/>
        </w:rPr>
        <w:t xml:space="preserve"> design for users </w:t>
      </w:r>
      <w:proofErr w:type="gramStart"/>
      <w:r w:rsidR="00F531DB">
        <w:rPr>
          <w:rFonts w:ascii="Trebuchet MS" w:hAnsi="Trebuchet MS"/>
          <w:sz w:val="20"/>
          <w:szCs w:val="20"/>
        </w:rPr>
        <w:t>with  a</w:t>
      </w:r>
      <w:proofErr w:type="gramEnd"/>
      <w:r w:rsidR="00F531DB">
        <w:rPr>
          <w:rFonts w:ascii="Trebuchet MS" w:hAnsi="Trebuchet MS"/>
          <w:sz w:val="20"/>
          <w:szCs w:val="20"/>
        </w:rPr>
        <w:t xml:space="preserve"> sensory</w:t>
      </w:r>
      <w:r>
        <w:rPr>
          <w:rFonts w:ascii="Trebuchet MS" w:hAnsi="Trebuchet MS"/>
          <w:sz w:val="20"/>
          <w:szCs w:val="20"/>
        </w:rPr>
        <w:t xml:space="preserve"> impairment in the past? If so, what did you design?</w:t>
      </w:r>
    </w:p>
    <w:p w:rsidR="004360DA" w:rsidRDefault="004360DA">
      <w:pPr>
        <w:rPr>
          <w:rFonts w:ascii="Trebuchet MS" w:hAnsi="Trebuchet MS"/>
          <w:sz w:val="20"/>
          <w:szCs w:val="20"/>
        </w:rPr>
      </w:pPr>
    </w:p>
    <w:p w:rsidR="0088418F" w:rsidRDefault="004360D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 you consider ICV users in your design practice? If so, how do you do so?</w:t>
      </w:r>
    </w:p>
    <w:p w:rsidR="0088418F" w:rsidRDefault="0088418F">
      <w:pPr>
        <w:rPr>
          <w:rFonts w:ascii="Trebuchet MS" w:hAnsi="Trebuchet MS"/>
          <w:sz w:val="20"/>
          <w:szCs w:val="20"/>
        </w:rPr>
      </w:pPr>
    </w:p>
    <w:p w:rsidR="0088418F" w:rsidRDefault="0088418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you had to design for users with ICV in the past? If so, what did you design?</w:t>
      </w:r>
    </w:p>
    <w:p w:rsidR="003E292E" w:rsidRDefault="003E292E">
      <w:pPr>
        <w:rPr>
          <w:rFonts w:ascii="Trebuchet MS" w:hAnsi="Trebuchet MS"/>
          <w:sz w:val="20"/>
          <w:szCs w:val="20"/>
        </w:rPr>
      </w:pPr>
    </w:p>
    <w:p w:rsidR="0088418F" w:rsidRDefault="003E292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How would you approach the task of creating a graphic or interface for a user with ICV?</w:t>
      </w:r>
    </w:p>
    <w:p w:rsidR="008C1027" w:rsidRDefault="008C1027">
      <w:pPr>
        <w:rPr>
          <w:rFonts w:ascii="Trebuchet MS" w:hAnsi="Trebuchet MS"/>
          <w:sz w:val="20"/>
          <w:szCs w:val="20"/>
        </w:rPr>
      </w:pPr>
    </w:p>
    <w:p w:rsidR="008C1027" w:rsidRDefault="008C102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Would you consider using external tools to aid in your design practice for users with ICV?</w:t>
      </w:r>
    </w:p>
    <w:p w:rsidR="0088418F" w:rsidRDefault="0088418F">
      <w:pPr>
        <w:rPr>
          <w:rFonts w:ascii="Trebuchet MS" w:hAnsi="Trebuchet MS"/>
          <w:sz w:val="20"/>
          <w:szCs w:val="20"/>
        </w:rPr>
      </w:pPr>
    </w:p>
    <w:p w:rsidR="00584015" w:rsidRDefault="00584015">
      <w:r>
        <w:rPr>
          <w:rFonts w:ascii="Trebuchet MS" w:hAnsi="Trebuchet MS"/>
          <w:sz w:val="20"/>
          <w:szCs w:val="20"/>
        </w:rPr>
        <w:t>Would an ICV simulation tool on a tablet/smartphone suffice for this? Or do you believe a hands free option would be better?</w:t>
      </w:r>
    </w:p>
    <w:p w:rsidR="003C2A66" w:rsidRDefault="003C2A66"/>
    <w:p w:rsidR="003C2A66" w:rsidRDefault="003C2A66" w:rsidP="003C2A66">
      <w:pPr>
        <w:rPr>
          <w:b/>
        </w:rPr>
      </w:pPr>
      <w:r>
        <w:rPr>
          <w:b/>
        </w:rPr>
        <w:t>QUESTIONAIRRE QUESTIONS</w:t>
      </w:r>
    </w:p>
    <w:p w:rsidR="00C565F8" w:rsidRDefault="00C565F8" w:rsidP="003C2A66">
      <w:pPr>
        <w:rPr>
          <w:b/>
        </w:rPr>
      </w:pPr>
    </w:p>
    <w:p w:rsidR="00C565F8" w:rsidRDefault="00C565F8" w:rsidP="003C2A66">
      <w:pPr>
        <w:rPr>
          <w:b/>
        </w:rPr>
      </w:pPr>
      <w:r>
        <w:t>These questions are all optional and you may withdraw at any time.</w:t>
      </w:r>
      <w:bookmarkStart w:id="0" w:name="_GoBack"/>
      <w:bookmarkEnd w:id="0"/>
    </w:p>
    <w:p w:rsidR="0088418F" w:rsidRDefault="0088418F" w:rsidP="003C2A66">
      <w:pPr>
        <w:rPr>
          <w:b/>
        </w:rPr>
      </w:pPr>
    </w:p>
    <w:p w:rsidR="001D0518" w:rsidRDefault="0088418F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Has your understanding of ICV increased or decreased through use of the </w:t>
      </w:r>
      <w:proofErr w:type="spellStart"/>
      <w:r>
        <w:rPr>
          <w:rFonts w:ascii="Trebuchet MS" w:hAnsi="Trebuchet MS"/>
          <w:b w:val="0"/>
        </w:rPr>
        <w:t>ICVGoggles</w:t>
      </w:r>
      <w:proofErr w:type="spellEnd"/>
      <w:r>
        <w:rPr>
          <w:rFonts w:ascii="Trebuchet MS" w:hAnsi="Trebuchet MS"/>
          <w:b w:val="0"/>
        </w:rPr>
        <w:t xml:space="preserve">? </w:t>
      </w:r>
      <w:proofErr w:type="gramStart"/>
      <w:r>
        <w:rPr>
          <w:rFonts w:ascii="Trebuchet MS" w:hAnsi="Trebuchet MS"/>
          <w:b w:val="0"/>
        </w:rPr>
        <w:t>Please  explain</w:t>
      </w:r>
      <w:proofErr w:type="gramEnd"/>
      <w:r>
        <w:rPr>
          <w:rFonts w:ascii="Trebuchet MS" w:hAnsi="Trebuchet MS"/>
          <w:b w:val="0"/>
        </w:rPr>
        <w:t>.</w:t>
      </w:r>
    </w:p>
    <w:p w:rsidR="0088418F" w:rsidRDefault="0088418F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88418F" w:rsidRDefault="0088418F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If </w:t>
      </w:r>
      <w:proofErr w:type="spellStart"/>
      <w:r>
        <w:rPr>
          <w:rFonts w:ascii="Trebuchet MS" w:hAnsi="Trebuchet MS"/>
          <w:b w:val="0"/>
        </w:rPr>
        <w:t>ICVGoggles</w:t>
      </w:r>
      <w:proofErr w:type="spellEnd"/>
      <w:r>
        <w:rPr>
          <w:rFonts w:ascii="Trebuchet MS" w:hAnsi="Trebuchet MS"/>
          <w:b w:val="0"/>
        </w:rPr>
        <w:t xml:space="preserve"> were available, would you consider using them in your design practice? If so, how would you use </w:t>
      </w:r>
      <w:proofErr w:type="spellStart"/>
      <w:r>
        <w:rPr>
          <w:rFonts w:ascii="Trebuchet MS" w:hAnsi="Trebuchet MS"/>
          <w:b w:val="0"/>
        </w:rPr>
        <w:t>ICVGoggles</w:t>
      </w:r>
      <w:proofErr w:type="spellEnd"/>
      <w:r>
        <w:rPr>
          <w:rFonts w:ascii="Trebuchet MS" w:hAnsi="Trebuchet MS"/>
          <w:b w:val="0"/>
        </w:rPr>
        <w:t>?</w:t>
      </w:r>
    </w:p>
    <w:p w:rsidR="00B97E78" w:rsidRDefault="00B97E78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97E78" w:rsidRDefault="00B97E78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If </w:t>
      </w:r>
      <w:proofErr w:type="spellStart"/>
      <w:r>
        <w:rPr>
          <w:rFonts w:ascii="Trebuchet MS" w:hAnsi="Trebuchet MS"/>
          <w:b w:val="0"/>
        </w:rPr>
        <w:t>ICVGoggles</w:t>
      </w:r>
      <w:proofErr w:type="spellEnd"/>
      <w:r>
        <w:rPr>
          <w:rFonts w:ascii="Trebuchet MS" w:hAnsi="Trebuchet MS"/>
          <w:b w:val="0"/>
        </w:rPr>
        <w:t xml:space="preserve"> were available, would you recommend them to a graphics or web designer who has to design for users with ICV?</w:t>
      </w:r>
      <w:r w:rsidR="00214CB8">
        <w:rPr>
          <w:rFonts w:ascii="Trebuchet MS" w:hAnsi="Trebuchet MS"/>
          <w:b w:val="0"/>
        </w:rPr>
        <w:t xml:space="preserve"> If so, please explain why.</w:t>
      </w:r>
    </w:p>
    <w:p w:rsidR="001D0518" w:rsidRDefault="001D0518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1D0518" w:rsidRDefault="001D0518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How did you personally find the experience of using the </w:t>
      </w:r>
      <w:proofErr w:type="spellStart"/>
      <w:r>
        <w:rPr>
          <w:rFonts w:ascii="Trebuchet MS" w:hAnsi="Trebuchet MS"/>
          <w:b w:val="0"/>
        </w:rPr>
        <w:t>ICVGoggles</w:t>
      </w:r>
      <w:proofErr w:type="spellEnd"/>
      <w:r>
        <w:rPr>
          <w:rFonts w:ascii="Trebuchet MS" w:hAnsi="Trebuchet MS"/>
          <w:b w:val="0"/>
        </w:rPr>
        <w:t>? How did you feel when you explored the room with them on?</w:t>
      </w:r>
    </w:p>
    <w:p w:rsidR="001D0518" w:rsidRDefault="001D0518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495ECF" w:rsidRDefault="00495ECF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BF1CF7" w:rsidRDefault="00BF1CF7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FB6BDC" w:rsidRDefault="00FB6BDC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3C2A66" w:rsidRDefault="00BF1CF7" w:rsidP="00FB6BDC">
      <w:pPr>
        <w:pStyle w:val="BodyText"/>
        <w:ind w:firstLine="34"/>
      </w:pPr>
      <w:r>
        <w:rPr>
          <w:rFonts w:ascii="Trebuchet MS" w:hAnsi="Trebuchet MS"/>
          <w:b w:val="0"/>
        </w:rPr>
        <w:t>More questions may be added in the future if more information is required. All information will be treated with confidentiality and no identifiable data will be released.</w:t>
      </w:r>
      <w:r w:rsidR="003C15BB">
        <w:rPr>
          <w:rFonts w:ascii="Trebuchet MS" w:hAnsi="Trebuchet MS"/>
          <w:b w:val="0"/>
        </w:rPr>
        <w:t xml:space="preserve"> Participants will be given anonymous identifiers which they will be referred to throughout the usage of the data.</w:t>
      </w:r>
    </w:p>
    <w:sectPr w:rsidR="003C2A66" w:rsidSect="00836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70" w:rsidRDefault="00616B70" w:rsidP="00B85AA2">
      <w:r>
        <w:separator/>
      </w:r>
    </w:p>
  </w:endnote>
  <w:endnote w:type="continuationSeparator" w:id="0">
    <w:p w:rsidR="00616B70" w:rsidRDefault="00616B70" w:rsidP="00B8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  <w:r>
      <w:t>Version 1.0 - 8th November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70" w:rsidRDefault="00616B70" w:rsidP="00B85AA2">
      <w:r>
        <w:separator/>
      </w:r>
    </w:p>
  </w:footnote>
  <w:footnote w:type="continuationSeparator" w:id="0">
    <w:p w:rsidR="00616B70" w:rsidRDefault="00616B70" w:rsidP="00B8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6BE"/>
    <w:rsid w:val="000228BC"/>
    <w:rsid w:val="0010297E"/>
    <w:rsid w:val="001D0518"/>
    <w:rsid w:val="00214CB8"/>
    <w:rsid w:val="003C15BB"/>
    <w:rsid w:val="003C2A66"/>
    <w:rsid w:val="003E292E"/>
    <w:rsid w:val="004360DA"/>
    <w:rsid w:val="00495ECF"/>
    <w:rsid w:val="004962B8"/>
    <w:rsid w:val="00584015"/>
    <w:rsid w:val="00616B70"/>
    <w:rsid w:val="006D469C"/>
    <w:rsid w:val="00836F70"/>
    <w:rsid w:val="0088418F"/>
    <w:rsid w:val="008C1027"/>
    <w:rsid w:val="009932CD"/>
    <w:rsid w:val="00B45446"/>
    <w:rsid w:val="00B85AA2"/>
    <w:rsid w:val="00B97E78"/>
    <w:rsid w:val="00BE7CAB"/>
    <w:rsid w:val="00BF1CF7"/>
    <w:rsid w:val="00C266BE"/>
    <w:rsid w:val="00C565F8"/>
    <w:rsid w:val="00F531DB"/>
    <w:rsid w:val="00FB6BDC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9CB00-529D-4889-A236-BD83442A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66BE"/>
    <w:pPr>
      <w:keepNext/>
      <w:spacing w:before="120" w:after="120"/>
      <w:jc w:val="center"/>
      <w:outlineLvl w:val="1"/>
    </w:pPr>
    <w:rPr>
      <w:rFonts w:ascii="Arial" w:hAnsi="Arial" w:cs="Arial"/>
      <w:bCs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66BE"/>
    <w:rPr>
      <w:rFonts w:ascii="Arial" w:eastAsia="Times New Roman" w:hAnsi="Arial" w:cs="Arial"/>
      <w:bCs/>
      <w:iCs/>
      <w:sz w:val="32"/>
      <w:szCs w:val="32"/>
    </w:rPr>
  </w:style>
  <w:style w:type="paragraph" w:styleId="BodyText">
    <w:name w:val="Body Text"/>
    <w:basedOn w:val="Normal"/>
    <w:link w:val="BodyTextChar"/>
    <w:rsid w:val="0088418F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88418F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5A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271</Words>
  <Characters>1546</Characters>
  <Application>Microsoft Office Word</Application>
  <DocSecurity>0</DocSecurity>
  <Lines>12</Lines>
  <Paragraphs>3</Paragraphs>
  <ScaleCrop>false</ScaleCrop>
  <Company>Grizli777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Babak - Pc</cp:lastModifiedBy>
  <cp:revision>24</cp:revision>
  <dcterms:created xsi:type="dcterms:W3CDTF">2015-12-03T13:41:00Z</dcterms:created>
  <dcterms:modified xsi:type="dcterms:W3CDTF">2016-01-05T13:59:00Z</dcterms:modified>
</cp:coreProperties>
</file>