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Participant ID: 06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Do you know anyone who has ICV? If so, have they mentioned any obstacles or difficulties when viewing graphics or interfaces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My dads got colour blindness but he hasnt had any difficulties with interfaces.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Have you had to design for users with  a sensory impairment in the past? If so, what did you design?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No I havent had to design for users.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Do you consider ICV users in your design practice? If so, how do you do so?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Not asked.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Have you had to design for users with ICV in the past? If so, what did you design?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When we did the IT project we had to keep that in mind but there was noone in mind. We found a website on google which told us what colour scheme to use with people with colour blindness.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How would you approach the task of creating a graphic or interface for a user with ICV?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Probably a similar idea, I would use a colour scheme from an online website, similar to what Garreth Tigwell made for his honours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Would you consider using external tools to aid in your design practice for users with ICV?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Yeah, absolutely.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 Would an ICV simulation tool on a tablet/smartphone suffice for this? Or do you believe a hands free option would be better?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dont know. I would need to know how the headset worked to see if I would like it. I believe hands free would be ultimately useful.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