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1B7489" w:rsidRDefault="001B7489">
      <w:pPr>
        <w:pStyle w:val="Paper-Title"/>
        <w:spacing w:after="60"/>
      </w:pPr>
      <w:r>
        <w:t xml:space="preserve">ICVGoggles: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B7489">
        <w:rPr>
          <w:spacing w:val="-2"/>
        </w:rPr>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1B7489" w:rsidRPr="001B7489">
        <w:rPr>
          <w:sz w:val="20"/>
        </w:rPr>
        <w:t>they are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 xml:space="preserve">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w:t>
      </w:r>
      <w:r w:rsidR="0034780C">
        <w:rPr>
          <w:sz w:val="20"/>
        </w:rPr>
        <w:t>Deuteranopia</w:t>
      </w:r>
      <w:r>
        <w:rPr>
          <w:sz w:val="20"/>
        </w:rPr>
        <w:t>)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bookmarkStart w:id="0" w:name="_GoBack"/>
      <w:bookmarkEnd w:id="0"/>
    </w:p>
    <w:p w:rsidR="006170C6" w:rsidRDefault="006170C6" w:rsidP="001B7489">
      <w:pPr>
        <w:rPr>
          <w:sz w:val="20"/>
        </w:rPr>
      </w:pPr>
    </w:p>
    <w:p w:rsidR="0034780C" w:rsidRDefault="00F5271C" w:rsidP="00A02F02">
      <w:pPr>
        <w:keepNext/>
        <w:jc w:val="center"/>
      </w:pPr>
      <w:r>
        <w:rPr>
          <w:noProof/>
          <w:sz w:val="20"/>
          <w:lang w:eastAsia="en-GB"/>
        </w:rPr>
        <w:drawing>
          <wp:inline distT="0" distB="0" distL="0" distR="0" wp14:anchorId="0692BC73" wp14:editId="46543842">
            <wp:extent cx="2821436"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a:extLst>
                        <a:ext uri="{28A0092B-C50C-407E-A947-70E740481C1C}">
                          <a14:useLocalDpi xmlns:a14="http://schemas.microsoft.com/office/drawing/2010/main" val="0"/>
                        </a:ext>
                      </a:extLst>
                    </a:blip>
                    <a:stretch>
                      <a:fillRect/>
                    </a:stretch>
                  </pic:blipFill>
                  <pic:spPr>
                    <a:xfrm>
                      <a:off x="0" y="0"/>
                      <a:ext cx="2829338" cy="2034507"/>
                    </a:xfrm>
                    <a:prstGeom prst="rect">
                      <a:avLst/>
                    </a:prstGeom>
                  </pic:spPr>
                </pic:pic>
              </a:graphicData>
            </a:graphic>
          </wp:inline>
        </w:drawing>
      </w:r>
    </w:p>
    <w:p w:rsidR="00F5271C" w:rsidRDefault="0034780C" w:rsidP="0034780C">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 Left-to-right, top-to-bottom: Normal colour vision, Protanopia, Deuteranopia, Tritanopia.</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F5271C" w:rsidRPr="00F5271C" w:rsidRDefault="006201CC" w:rsidP="00F5271C">
      <w:pPr>
        <w:rPr>
          <w:sz w:val="20"/>
        </w:rPr>
      </w:pPr>
      <w:r w:rsidRPr="008C75BE">
        <w:rPr>
          <w:sz w:val="20"/>
        </w:rPr>
        <w:t xml:space="preserve"> (ECVD paper</w:t>
      </w:r>
      <w:r w:rsidR="00F5271C">
        <w:rPr>
          <w:sz w:val="20"/>
        </w:rPr>
        <w:t>s)</w:t>
      </w:r>
    </w:p>
    <w:p w:rsidR="00304193" w:rsidRDefault="00304193" w:rsidP="00304193">
      <w:pPr>
        <w:pStyle w:val="Heading2"/>
      </w:pPr>
      <w:r>
        <w:t>Available Products</w:t>
      </w:r>
    </w:p>
    <w:p w:rsidR="00FA5279" w:rsidRDefault="00FA5279" w:rsidP="00FA5279"/>
    <w:p w:rsidR="000C0A0B" w:rsidRPr="000C0A0B" w:rsidRDefault="00B5326C" w:rsidP="000C0A0B">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sidR="00F47F00">
        <w:rPr>
          <w:rStyle w:val="FootnoteReference"/>
          <w:sz w:val="20"/>
        </w:rPr>
        <w:footnoteReference w:id="2"/>
      </w:r>
      <w:r w:rsidR="00F47F00">
        <w:rPr>
          <w:sz w:val="20"/>
        </w:rPr>
        <w:t>. One flaw most software applications present when simulating ICV is the exclusion of environmental factors such as room brightness.</w:t>
      </w:r>
    </w:p>
    <w:p w:rsidR="00FA5279" w:rsidRPr="004620F8" w:rsidRDefault="00FA5279" w:rsidP="00FA5279">
      <w:pPr>
        <w:rPr>
          <w:sz w:val="20"/>
        </w:rPr>
      </w:pP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lastRenderedPageBreak/>
        <w:t>confines the condition within just the images.</w:t>
      </w:r>
      <w:r w:rsidR="0050594A" w:rsidRPr="0034780C">
        <w:rPr>
          <w:sz w:val="20"/>
        </w:rPr>
        <w:t xml:space="preserve"> ICVGoggl</w:t>
      </w:r>
      <w:r w:rsidR="00D94B20" w:rsidRPr="0034780C">
        <w:rPr>
          <w:sz w:val="20"/>
        </w:rPr>
        <w:t>es</w:t>
      </w:r>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ICVGoggles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p>
    <w:p w:rsidR="006B11DC" w:rsidRDefault="00304193" w:rsidP="006201CC">
      <w:pPr>
        <w:pStyle w:val="Heading2"/>
      </w:pPr>
      <w:r>
        <w:t>Scientific Context</w:t>
      </w:r>
    </w:p>
    <w:p w:rsidR="006B11DC" w:rsidRDefault="006B11DC" w:rsidP="006B11DC"/>
    <w:p w:rsidR="006B11DC" w:rsidRPr="006B11DC" w:rsidRDefault="006B11DC" w:rsidP="006B11DC"/>
    <w:p w:rsidR="00F5271C" w:rsidRDefault="00F5271C" w:rsidP="00F5271C">
      <w:pPr>
        <w:pStyle w:val="Heading2"/>
      </w:pPr>
      <w:r>
        <w:t>Previous Work</w:t>
      </w:r>
    </w:p>
    <w:p w:rsidR="00386DD7" w:rsidRPr="00386DD7" w:rsidRDefault="00386DD7" w:rsidP="00386DD7">
      <w:r>
        <w:t>Built upon previous work</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Default="00304193" w:rsidP="00304193">
      <w:pPr>
        <w:pStyle w:val="Heading2"/>
      </w:pPr>
      <w:r>
        <w:t>The Problem</w:t>
      </w:r>
    </w:p>
    <w:p w:rsidR="003C6B75" w:rsidRPr="00CF2C36" w:rsidRDefault="003C6B75" w:rsidP="003C6B75">
      <w:pPr>
        <w:rPr>
          <w:sz w:val="20"/>
        </w:rPr>
      </w:pPr>
    </w:p>
    <w:p w:rsidR="003C6B75" w:rsidRPr="00CF2C36" w:rsidRDefault="003C6B75" w:rsidP="003C6B75">
      <w:pPr>
        <w:rPr>
          <w:sz w:val="20"/>
        </w:rPr>
      </w:pPr>
      <w:r w:rsidRPr="00CF2C36">
        <w:rPr>
          <w:sz w:val="20"/>
        </w:rPr>
        <w:t>Currently most ICV simulation tools provide a solution to specific problems and have downfalls when applied in other areas. For example, Vischeck</w:t>
      </w:r>
      <w:r w:rsidRPr="00CF2C36">
        <w:rPr>
          <w:rStyle w:val="FootnoteReference"/>
          <w:sz w:val="20"/>
        </w:rPr>
        <w:footnoteReference w:id="3"/>
      </w:r>
      <w:r w:rsidRPr="00CF2C36">
        <w:rPr>
          <w:sz w:val="20"/>
        </w:rPr>
        <w:t xml:space="preserve"> provides Photoshop 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4"/>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r w:rsidR="005C5F27" w:rsidRPr="00CF2C36">
        <w:rPr>
          <w:sz w:val="20"/>
        </w:rPr>
        <w:t xml:space="preserve"> The Oculus Rift was chosen as the headset for ICVGoggles to use; specifically the Dev Kit 2 which was released on March 25</w:t>
      </w:r>
      <w:r w:rsidR="005C5F27" w:rsidRPr="00CF2C36">
        <w:rPr>
          <w:sz w:val="20"/>
          <w:vertAlign w:val="superscript"/>
        </w:rPr>
        <w:t>th</w:t>
      </w:r>
      <w:r w:rsidR="005C5F27" w:rsidRPr="00CF2C36">
        <w:rPr>
          <w:sz w:val="20"/>
        </w:rPr>
        <w:t xml:space="preserve"> 2014. </w:t>
      </w:r>
    </w:p>
    <w:p w:rsidR="006201CC" w:rsidRPr="008C75BE" w:rsidRDefault="00304193" w:rsidP="00304193">
      <w:pPr>
        <w:pStyle w:val="Heading2"/>
      </w:pPr>
      <w:r>
        <w:t>Project Plan</w:t>
      </w:r>
    </w:p>
    <w:p w:rsidR="006201CC" w:rsidRDefault="00304193" w:rsidP="00CD2424">
      <w:pPr>
        <w:pStyle w:val="Heading3"/>
      </w:pPr>
      <w:r>
        <w:t>Work Schedule</w:t>
      </w:r>
    </w:p>
    <w:p w:rsidR="00CF2C36" w:rsidRDefault="00CF2C36" w:rsidP="00CF2C36"/>
    <w:p w:rsidR="00386DD7" w:rsidRPr="00386DD7" w:rsidRDefault="00CF2C36" w:rsidP="00CF2C36">
      <w:r>
        <w:t xml:space="preserve">The project began </w:t>
      </w:r>
      <w:r w:rsidR="00386DD7">
        <w:t>on the 5</w:t>
      </w:r>
      <w:r w:rsidR="00386DD7" w:rsidRPr="00386DD7">
        <w:rPr>
          <w:vertAlign w:val="superscript"/>
        </w:rPr>
        <w:t>th</w:t>
      </w:r>
      <w:r w:rsidR="00386DD7">
        <w:t xml:space="preserve"> October 2015 with a meeting with Dr. David Flatla. It was decided that the student should have weekly meetings with their supervisor to ensure all progress was being monitored. The weekly meetings also meant the student could assign smaller deadlines on a weekly basis. Notes were taken at every session and have been compiled into </w:t>
      </w:r>
      <w:r w:rsidR="00386DD7">
        <w:rPr>
          <w:b/>
        </w:rPr>
        <w:t>APPENDIX A – Minute Meetings*</w:t>
      </w:r>
      <w:r w:rsidR="00A97C35">
        <w:t>.</w:t>
      </w:r>
    </w:p>
    <w:p w:rsidR="00CF2C36" w:rsidRPr="00CF2C36" w:rsidRDefault="00CF2C36" w:rsidP="00CF2C36"/>
    <w:p w:rsidR="00013CA2" w:rsidRPr="00013CA2" w:rsidRDefault="00013CA2" w:rsidP="00013CA2"/>
    <w:p w:rsidR="0054074A" w:rsidRDefault="0054074A" w:rsidP="00CD2424">
      <w:pPr>
        <w:pStyle w:val="Heading3"/>
      </w:pPr>
      <w:r>
        <w:t>Deliverables</w:t>
      </w:r>
    </w:p>
    <w:p w:rsidR="00CD2424" w:rsidRPr="00CD2424" w:rsidRDefault="00CD2424" w:rsidP="00CD2424">
      <w:pPr>
        <w:pStyle w:val="Heading3"/>
      </w:pPr>
      <w:r>
        <w:t>Resources</w:t>
      </w:r>
    </w:p>
    <w:p w:rsidR="005534E8" w:rsidRDefault="005534E8" w:rsidP="005534E8"/>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 xml:space="preserve">ecisions and trade-offs </w:t>
      </w:r>
    </w:p>
    <w:p w:rsidR="006201CC" w:rsidRDefault="006201CC" w:rsidP="006201CC">
      <w:pPr>
        <w:rPr>
          <w:sz w:val="20"/>
        </w:rPr>
      </w:pPr>
      <w:r w:rsidRPr="008C75BE">
        <w:rPr>
          <w:sz w:val="20"/>
        </w:rPr>
        <w:t>(no personalised?)</w:t>
      </w:r>
    </w:p>
    <w:p w:rsidR="00CD2424" w:rsidRPr="008C75BE" w:rsidRDefault="00CD2424" w:rsidP="006201CC">
      <w:pPr>
        <w:rPr>
          <w:sz w:val="20"/>
        </w:rPr>
      </w:pPr>
      <w:r>
        <w:rPr>
          <w:sz w:val="20"/>
        </w:rPr>
        <w:t>(ovrvision one cam</w:t>
      </w:r>
    </w:p>
    <w:p w:rsidR="006201CC" w:rsidRDefault="006201CC" w:rsidP="00D74F1D">
      <w:pPr>
        <w:pStyle w:val="Heading2"/>
      </w:pPr>
      <w:r w:rsidRPr="008C75BE">
        <w:t>Design method</w:t>
      </w:r>
    </w:p>
    <w:p w:rsidR="006201CC" w:rsidRDefault="006201CC" w:rsidP="00D74F1D">
      <w:pPr>
        <w:pStyle w:val="Heading2"/>
      </w:pPr>
      <w:r>
        <w:t>Software and hardware used</w:t>
      </w:r>
    </w:p>
    <w:p w:rsidR="001551EB" w:rsidRDefault="001551EB" w:rsidP="001551EB">
      <w:pPr>
        <w:pStyle w:val="Heading3"/>
      </w:pPr>
      <w:r>
        <w:t>C++ in Visual Studio</w:t>
      </w:r>
    </w:p>
    <w:p w:rsidR="001551EB" w:rsidRDefault="001551EB" w:rsidP="001551EB">
      <w:pPr>
        <w:pStyle w:val="Heading3"/>
      </w:pPr>
      <w:r>
        <w:t>OpenFrameworks</w:t>
      </w:r>
    </w:p>
    <w:p w:rsidR="001551EB" w:rsidRDefault="001551EB" w:rsidP="001551EB">
      <w:pPr>
        <w:pStyle w:val="Heading3"/>
      </w:pPr>
      <w:r>
        <w:t>ofxOculusDK2 Addon</w:t>
      </w:r>
    </w:p>
    <w:p w:rsidR="001551EB" w:rsidRDefault="001551EB" w:rsidP="001551EB">
      <w:pPr>
        <w:pStyle w:val="Heading3"/>
      </w:pPr>
      <w:r>
        <w:t>Oculus Rift</w:t>
      </w:r>
    </w:p>
    <w:p w:rsidR="001551EB" w:rsidRPr="001551EB" w:rsidRDefault="001551EB" w:rsidP="001551EB">
      <w:pPr>
        <w:pStyle w:val="Heading3"/>
      </w:pPr>
      <w:r>
        <w:t>OVRVision Cameras</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davids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r>
        <w:t>whats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6201CC" w:rsidRPr="008C75BE" w:rsidRDefault="006201CC" w:rsidP="006201CC">
      <w:pPr>
        <w:rPr>
          <w:sz w:val="20"/>
        </w:rPr>
      </w:pPr>
      <w:r w:rsidRPr="008C75BE">
        <w:rPr>
          <w:sz w:val="20"/>
        </w:rPr>
        <w:t>Full description of  final product, well worded and should NOT be neglected</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E7561B" w:rsidP="00B0249C">
      <w:pPr>
        <w:pStyle w:val="Heading2"/>
      </w:pPr>
      <w:r>
        <w:t>Techniques Used</w:t>
      </w:r>
    </w:p>
    <w:p w:rsidR="00E7561B" w:rsidRPr="00E7561B" w:rsidRDefault="006201CC" w:rsidP="00E7561B">
      <w:pPr>
        <w:pStyle w:val="Heading2"/>
        <w:numPr>
          <w:ilvl w:val="0"/>
          <w:numId w:val="0"/>
        </w:numPr>
      </w:pPr>
      <w:r w:rsidRPr="008C75BE">
        <w:t>-prestudy interviews, main testing (plates and exploration), questionairre</w:t>
      </w:r>
      <w:r w:rsidR="00E7561B">
        <w:t>s</w:t>
      </w:r>
    </w:p>
    <w:p w:rsidR="00E7561B" w:rsidRDefault="00E7561B" w:rsidP="00B0249C">
      <w:pPr>
        <w:pStyle w:val="Heading2"/>
      </w:pPr>
      <w:r>
        <w:t>A</w:t>
      </w:r>
      <w:r w:rsidR="006201CC" w:rsidRPr="008C75BE">
        <w:t xml:space="preserve">nalysis </w:t>
      </w:r>
    </w:p>
    <w:p w:rsidR="006201CC" w:rsidRPr="008C75BE" w:rsidRDefault="006201CC" w:rsidP="00E7561B">
      <w:pPr>
        <w:pStyle w:val="Heading2"/>
        <w:numPr>
          <w:ilvl w:val="0"/>
          <w:numId w:val="0"/>
        </w:numPr>
      </w:pPr>
      <w:r w:rsidRPr="008C75BE">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Area where I discuss reasons for the results found and how these results may benefit ICVGoggles.</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Pr="008C75BE" w:rsidRDefault="006201CC" w:rsidP="006201CC">
      <w:pPr>
        <w:rPr>
          <w:sz w:val="20"/>
        </w:rPr>
      </w:pPr>
      <w:r w:rsidRPr="008C75BE">
        <w:rPr>
          <w:sz w:val="20"/>
        </w:rPr>
        <w:t>-Mobile ICVGoggles (garreth said a battery back pack, possible?)</w:t>
      </w:r>
    </w:p>
    <w:p w:rsidR="006201CC" w:rsidRPr="008C75BE" w:rsidRDefault="006201CC" w:rsidP="006201CC">
      <w:pPr>
        <w:rPr>
          <w:sz w:val="20"/>
        </w:rPr>
      </w:pPr>
    </w:p>
    <w:p w:rsidR="006201CC" w:rsidRPr="008C75BE" w:rsidRDefault="006201CC" w:rsidP="006201CC">
      <w:pPr>
        <w:rPr>
          <w:sz w:val="20"/>
        </w:rPr>
      </w:pPr>
      <w:r w:rsidRPr="008C75BE">
        <w:rPr>
          <w:sz w:val="20"/>
        </w:rPr>
        <w:t>A copy of the mid-project progress report should be included.</w:t>
      </w:r>
    </w:p>
    <w:p w:rsidR="006201CC" w:rsidRPr="006201CC" w:rsidRDefault="006201CC" w:rsidP="006201CC"/>
    <w:p w:rsidR="001B7489" w:rsidRDefault="001B7489" w:rsidP="001B7489">
      <w:pPr>
        <w:rPr>
          <w:sz w:val="20"/>
        </w:rPr>
      </w:pP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1"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2"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3"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4"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179" w:rsidRDefault="00106179">
      <w:r>
        <w:separator/>
      </w:r>
    </w:p>
  </w:endnote>
  <w:endnote w:type="continuationSeparator" w:id="0">
    <w:p w:rsidR="00106179" w:rsidRDefault="0010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351BE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179" w:rsidRDefault="00106179">
      <w:r>
        <w:separator/>
      </w:r>
    </w:p>
  </w:footnote>
  <w:footnote w:type="continuationSeparator" w:id="0">
    <w:p w:rsidR="00106179" w:rsidRDefault="00106179">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F47F00" w:rsidRDefault="00F47F00" w:rsidP="00F47F00">
      <w:pPr>
        <w:pStyle w:val="FootnoteText"/>
      </w:pPr>
      <w:r>
        <w:rPr>
          <w:rStyle w:val="FootnoteReference"/>
        </w:rPr>
        <w:footnoteRef/>
      </w:r>
      <w:r>
        <w:t xml:space="preserve"> Spectrum, offered by Yehor Lvivski for Google Chrome</w:t>
      </w:r>
    </w:p>
  </w:footnote>
  <w:footnote w:id="3">
    <w:p w:rsidR="003C6B75" w:rsidRPr="003C6B75" w:rsidRDefault="003C6B75">
      <w:pPr>
        <w:pStyle w:val="FootnoteText"/>
      </w:pPr>
      <w:r>
        <w:rPr>
          <w:rStyle w:val="FootnoteReference"/>
        </w:rPr>
        <w:footnoteRef/>
      </w:r>
      <w:r>
        <w:t xml:space="preserve"> Vischeck Photoshop Plugin - </w:t>
      </w:r>
      <w:r w:rsidRPr="003C6B75">
        <w:t>http://www.vischeck.com/</w:t>
      </w:r>
    </w:p>
  </w:footnote>
  <w:footnote w:id="4">
    <w:p w:rsidR="00CD2424" w:rsidRPr="00CD2424" w:rsidRDefault="00CD2424">
      <w:pPr>
        <w:pStyle w:val="FootnoteText"/>
      </w:pPr>
      <w:r>
        <w:rPr>
          <w:rStyle w:val="FootnoteReference"/>
        </w:rPr>
        <w:footnoteRef/>
      </w:r>
      <w:r>
        <w:t xml:space="preserve"> 20 iPhone Apps for the Colour Blind - </w:t>
      </w:r>
      <w:r w:rsidRPr="00CD2424">
        <w:t>http://www.color-blindness.com/2010/12/13/20-iphone-apps-for-the-color-blind/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13CA2"/>
    <w:rsid w:val="00016D54"/>
    <w:rsid w:val="000355F6"/>
    <w:rsid w:val="00053C0C"/>
    <w:rsid w:val="00075B23"/>
    <w:rsid w:val="0009221E"/>
    <w:rsid w:val="0009634A"/>
    <w:rsid w:val="000A6043"/>
    <w:rsid w:val="000C0A0B"/>
    <w:rsid w:val="000D6B3E"/>
    <w:rsid w:val="000D7AD9"/>
    <w:rsid w:val="00106179"/>
    <w:rsid w:val="001378B9"/>
    <w:rsid w:val="00147E27"/>
    <w:rsid w:val="00152ED6"/>
    <w:rsid w:val="001551EB"/>
    <w:rsid w:val="001578EE"/>
    <w:rsid w:val="00172159"/>
    <w:rsid w:val="001B7489"/>
    <w:rsid w:val="001E4A9D"/>
    <w:rsid w:val="00206035"/>
    <w:rsid w:val="002354EC"/>
    <w:rsid w:val="00276401"/>
    <w:rsid w:val="0027698B"/>
    <w:rsid w:val="002D2C9C"/>
    <w:rsid w:val="002D6A57"/>
    <w:rsid w:val="00304193"/>
    <w:rsid w:val="0034780C"/>
    <w:rsid w:val="00351BE6"/>
    <w:rsid w:val="00375299"/>
    <w:rsid w:val="00377A65"/>
    <w:rsid w:val="003814DD"/>
    <w:rsid w:val="00386DD7"/>
    <w:rsid w:val="003B3621"/>
    <w:rsid w:val="003B4153"/>
    <w:rsid w:val="003B7FA7"/>
    <w:rsid w:val="003C6B75"/>
    <w:rsid w:val="003D64BF"/>
    <w:rsid w:val="003E2E37"/>
    <w:rsid w:val="003E3258"/>
    <w:rsid w:val="004620F8"/>
    <w:rsid w:val="00474255"/>
    <w:rsid w:val="004B657D"/>
    <w:rsid w:val="004D68FC"/>
    <w:rsid w:val="004F3D8E"/>
    <w:rsid w:val="0050594A"/>
    <w:rsid w:val="0054074A"/>
    <w:rsid w:val="005534E8"/>
    <w:rsid w:val="00571CED"/>
    <w:rsid w:val="005842F9"/>
    <w:rsid w:val="0058784B"/>
    <w:rsid w:val="005B6A93"/>
    <w:rsid w:val="005C2F0D"/>
    <w:rsid w:val="005C5F27"/>
    <w:rsid w:val="005D28A1"/>
    <w:rsid w:val="00603A4D"/>
    <w:rsid w:val="00616989"/>
    <w:rsid w:val="00616B38"/>
    <w:rsid w:val="006170C6"/>
    <w:rsid w:val="0061710B"/>
    <w:rsid w:val="006201CC"/>
    <w:rsid w:val="0062758A"/>
    <w:rsid w:val="0068547D"/>
    <w:rsid w:val="0069356A"/>
    <w:rsid w:val="006A044B"/>
    <w:rsid w:val="006A1FA3"/>
    <w:rsid w:val="006B11DC"/>
    <w:rsid w:val="006D451E"/>
    <w:rsid w:val="006F05F0"/>
    <w:rsid w:val="00737114"/>
    <w:rsid w:val="00771A95"/>
    <w:rsid w:val="00787583"/>
    <w:rsid w:val="00793DF2"/>
    <w:rsid w:val="007A0E75"/>
    <w:rsid w:val="007A40ED"/>
    <w:rsid w:val="007C08CF"/>
    <w:rsid w:val="007C3600"/>
    <w:rsid w:val="00825C5A"/>
    <w:rsid w:val="00833FCB"/>
    <w:rsid w:val="00837CF6"/>
    <w:rsid w:val="008536AF"/>
    <w:rsid w:val="00863A85"/>
    <w:rsid w:val="00871F26"/>
    <w:rsid w:val="0087467E"/>
    <w:rsid w:val="0088739D"/>
    <w:rsid w:val="008B0897"/>
    <w:rsid w:val="008B197E"/>
    <w:rsid w:val="008B1A77"/>
    <w:rsid w:val="008F7414"/>
    <w:rsid w:val="00905E17"/>
    <w:rsid w:val="00941EFD"/>
    <w:rsid w:val="009B701B"/>
    <w:rsid w:val="009D7B5B"/>
    <w:rsid w:val="009F334B"/>
    <w:rsid w:val="00A0174F"/>
    <w:rsid w:val="00A02F02"/>
    <w:rsid w:val="00A105B5"/>
    <w:rsid w:val="00A60B73"/>
    <w:rsid w:val="00A66E61"/>
    <w:rsid w:val="00A97C35"/>
    <w:rsid w:val="00AA718F"/>
    <w:rsid w:val="00AE2664"/>
    <w:rsid w:val="00B0249C"/>
    <w:rsid w:val="00B5326C"/>
    <w:rsid w:val="00B606DF"/>
    <w:rsid w:val="00B63F89"/>
    <w:rsid w:val="00B91AA9"/>
    <w:rsid w:val="00BC4C60"/>
    <w:rsid w:val="00BF3697"/>
    <w:rsid w:val="00C7584B"/>
    <w:rsid w:val="00CB4646"/>
    <w:rsid w:val="00CC70B8"/>
    <w:rsid w:val="00CD2424"/>
    <w:rsid w:val="00CD7EC6"/>
    <w:rsid w:val="00CF2C36"/>
    <w:rsid w:val="00D3292B"/>
    <w:rsid w:val="00D74F1D"/>
    <w:rsid w:val="00D94B20"/>
    <w:rsid w:val="00DA70EA"/>
    <w:rsid w:val="00DB7AD4"/>
    <w:rsid w:val="00E14C91"/>
    <w:rsid w:val="00E26518"/>
    <w:rsid w:val="00E3178B"/>
    <w:rsid w:val="00E562E1"/>
    <w:rsid w:val="00E61225"/>
    <w:rsid w:val="00E7561B"/>
    <w:rsid w:val="00EB1C75"/>
    <w:rsid w:val="00EC1F6A"/>
    <w:rsid w:val="00ED3D93"/>
    <w:rsid w:val="00F34659"/>
    <w:rsid w:val="00F47F00"/>
    <w:rsid w:val="00F50B82"/>
    <w:rsid w:val="00F5271C"/>
    <w:rsid w:val="00F5619A"/>
    <w:rsid w:val="00F6129B"/>
    <w:rsid w:val="00F96495"/>
    <w:rsid w:val="00FA5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5C13793B-7CA0-47CB-A604-012F945C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016/j.jss.2005.05.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332040.3324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3644D-FD38-4B7F-A8F2-06AC0A74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3</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10000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Babak - Pc</cp:lastModifiedBy>
  <cp:revision>42</cp:revision>
  <cp:lastPrinted>2011-01-13T15:51:00Z</cp:lastPrinted>
  <dcterms:created xsi:type="dcterms:W3CDTF">2016-04-01T17:59:00Z</dcterms:created>
  <dcterms:modified xsi:type="dcterms:W3CDTF">2016-04-18T13:45:00Z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