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0633" w14:textId="77777777" w:rsidR="00D82225" w:rsidRDefault="00EE78B9" w:rsidP="007559E5">
      <w:pPr>
        <w:spacing w:after="240"/>
      </w:pPr>
      <w:r>
        <w:t>Steven Sparks</w:t>
      </w:r>
    </w:p>
    <w:p w14:paraId="59BB93A4" w14:textId="7461BC4A" w:rsidR="007559E5" w:rsidRDefault="005942E6" w:rsidP="007559E5">
      <w:pPr>
        <w:spacing w:after="240"/>
      </w:pPr>
      <w:r>
        <w:t>March 3</w:t>
      </w:r>
      <w:r w:rsidR="00EE78B9">
        <w:t>, 2021</w:t>
      </w:r>
    </w:p>
    <w:p w14:paraId="0C1BCE80" w14:textId="77777777" w:rsidR="007559E5" w:rsidRDefault="00EE78B9" w:rsidP="007559E5">
      <w:pPr>
        <w:spacing w:after="240"/>
      </w:pPr>
      <w:r>
        <w:t>Foundations of Databases &amp; SQL Programming</w:t>
      </w:r>
    </w:p>
    <w:p w14:paraId="21CDC8C3" w14:textId="655BD260" w:rsidR="007559E5" w:rsidRDefault="00EE78B9" w:rsidP="007559E5">
      <w:pPr>
        <w:spacing w:after="240"/>
      </w:pPr>
      <w:r>
        <w:t>Assignment 0</w:t>
      </w:r>
      <w:r w:rsidR="005942E6">
        <w:t>7</w:t>
      </w:r>
    </w:p>
    <w:p w14:paraId="0EA2ABA8" w14:textId="5DA64846" w:rsidR="0061487E" w:rsidRDefault="0061487E" w:rsidP="007559E5">
      <w:pPr>
        <w:spacing w:after="240"/>
      </w:pPr>
      <w:r>
        <w:fldChar w:fldCharType="begin"/>
      </w:r>
      <w:r>
        <w:instrText xml:space="preserve"> HYPERLINK "https://github.com/ssparky77/DBFoundations-Module07.git" </w:instrText>
      </w:r>
      <w:r>
        <w:fldChar w:fldCharType="separate"/>
      </w:r>
      <w:r w:rsidRPr="0061487E">
        <w:rPr>
          <w:rStyle w:val="Hyperlink"/>
        </w:rPr>
        <w:t>https://github.com/ssparky77/DBFoundations-Module07.git</w:t>
      </w:r>
      <w:r>
        <w:fldChar w:fldCharType="end"/>
      </w:r>
      <w:r>
        <w:t xml:space="preserve"> (external site)</w:t>
      </w:r>
    </w:p>
    <w:p w14:paraId="6E9BA685" w14:textId="4EC77C04" w:rsidR="007559E5" w:rsidRDefault="005942E6" w:rsidP="007559E5">
      <w:pPr>
        <w:pStyle w:val="Title"/>
        <w:spacing w:before="360" w:after="360"/>
      </w:pPr>
      <w:r>
        <w:t>More on Functions in</w:t>
      </w:r>
      <w:r w:rsidR="007F182C">
        <w:t xml:space="preserve"> Microsoft SQL Server</w:t>
      </w:r>
    </w:p>
    <w:p w14:paraId="645039AB" w14:textId="77777777" w:rsidR="007559E5" w:rsidRDefault="00EE78B9" w:rsidP="007559E5">
      <w:pPr>
        <w:pStyle w:val="Heading1"/>
      </w:pPr>
      <w:r>
        <w:t>Introduction</w:t>
      </w:r>
    </w:p>
    <w:p w14:paraId="74C150FA" w14:textId="73F9BCCB" w:rsidR="00A40E6F" w:rsidRDefault="00EE78B9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7F182C">
        <w:t>us</w:t>
      </w:r>
      <w:r w:rsidR="00220BC2">
        <w:t xml:space="preserve">ing </w:t>
      </w:r>
      <w:r w:rsidR="00CE3118">
        <w:t>Functions</w:t>
      </w:r>
      <w:r w:rsidR="007F182C">
        <w:t xml:space="preserve"> in</w:t>
      </w:r>
      <w:r w:rsidR="00220BC2">
        <w:t xml:space="preserve"> a relational database like</w:t>
      </w:r>
      <w:r w:rsidR="002D15B4">
        <w:t xml:space="preserve"> Microsoft SQL S</w:t>
      </w:r>
      <w:r w:rsidR="007F182C">
        <w:t>erver.</w:t>
      </w:r>
      <w:r w:rsidR="00CE3118">
        <w:t xml:space="preserve">  </w:t>
      </w:r>
      <w:r w:rsidR="000E5AA7">
        <w:t>SQL User-Defined Functions (“UDFs”) are routines that accept parameters, perform actions, and return the result as a value, just like Functions in other programming languages.</w:t>
      </w:r>
      <w:r w:rsidR="00CE3118">
        <w:t xml:space="preserve"> </w:t>
      </w:r>
      <w:r w:rsidR="000E5AA7">
        <w:t xml:space="preserve"> </w:t>
      </w:r>
      <w:r w:rsidR="00CE3118">
        <w:t>Scalar, Inline, and Multi-Statement Functions</w:t>
      </w:r>
      <w:r w:rsidR="00F3256D">
        <w:t xml:space="preserve"> can</w:t>
      </w:r>
      <w:r w:rsidR="00986976">
        <w:t xml:space="preserve"> return values as a single result or in tables, and each </w:t>
      </w:r>
      <w:r w:rsidR="00E27B42">
        <w:t>has</w:t>
      </w:r>
      <w:r w:rsidR="00986976">
        <w:t xml:space="preserve"> some unique syntax</w:t>
      </w:r>
      <w:r w:rsidR="00F3256D">
        <w:t>.</w:t>
      </w:r>
    </w:p>
    <w:p w14:paraId="374C6A53" w14:textId="6B77F3E7" w:rsidR="00ED3ACF" w:rsidRDefault="00F3256D" w:rsidP="00A40E6F">
      <w:pPr>
        <w:pStyle w:val="Heading1"/>
      </w:pPr>
      <w:r>
        <w:t xml:space="preserve">When to Use </w:t>
      </w:r>
      <w:r w:rsidR="005942E6">
        <w:t>a UDF</w:t>
      </w:r>
      <w:r w:rsidR="007F182C">
        <w:t xml:space="preserve"> in SQL</w:t>
      </w:r>
    </w:p>
    <w:p w14:paraId="4754ED80" w14:textId="727C7AE1" w:rsidR="00302FCA" w:rsidRDefault="00E27B42" w:rsidP="00A40E6F">
      <w:r>
        <w:t>User-Defined</w:t>
      </w:r>
      <w:r w:rsidR="00986976">
        <w:t xml:space="preserve"> Functions allow for more effi</w:t>
      </w:r>
      <w:r w:rsidR="00116819">
        <w:t>cient programming,</w:t>
      </w:r>
      <w:r w:rsidR="00986976">
        <w:t xml:space="preserve"> faster execution</w:t>
      </w:r>
      <w:r w:rsidR="00116819">
        <w:t>, and reduced network traffic</w:t>
      </w:r>
      <w:r w:rsidR="00986976">
        <w:t xml:space="preserve"> than other </w:t>
      </w:r>
      <w:r>
        <w:t>Microsoft SQL Server features</w:t>
      </w:r>
      <w:r w:rsidR="00116819">
        <w:t xml:space="preserve"> that yield</w:t>
      </w:r>
      <w:r>
        <w:t>ing</w:t>
      </w:r>
      <w:r w:rsidR="00116819">
        <w:t xml:space="preserve"> similar results.</w:t>
      </w:r>
    </w:p>
    <w:p w14:paraId="7372D70B" w14:textId="17B0B716" w:rsidR="00302FCA" w:rsidRDefault="00302FCA" w:rsidP="00A40E6F"/>
    <w:p w14:paraId="10D8DC18" w14:textId="2C4EC26F" w:rsidR="00302FCA" w:rsidRDefault="00116819" w:rsidP="00AA10AB">
      <w:pPr>
        <w:pStyle w:val="ListParagraph"/>
        <w:numPr>
          <w:ilvl w:val="0"/>
          <w:numId w:val="4"/>
        </w:numPr>
      </w:pPr>
      <w:r>
        <w:rPr>
          <w:b/>
        </w:rPr>
        <w:t>Efficiency</w:t>
      </w:r>
      <w:r w:rsidR="00302FCA" w:rsidRPr="00AA10AB">
        <w:rPr>
          <w:b/>
        </w:rPr>
        <w:t>.</w:t>
      </w:r>
      <w:r w:rsidR="00302FCA">
        <w:t xml:space="preserve">  </w:t>
      </w:r>
      <w:r>
        <w:t>Developers can create and store a UDF on</w:t>
      </w:r>
      <w:r w:rsidR="00E27B42">
        <w:t>ce</w:t>
      </w:r>
      <w:r>
        <w:t xml:space="preserve">, call it back an unlimited </w:t>
      </w:r>
      <w:proofErr w:type="gramStart"/>
      <w:r>
        <w:t>amount</w:t>
      </w:r>
      <w:proofErr w:type="gramEnd"/>
      <w:r>
        <w:t xml:space="preserve"> of times in the program, and modify the</w:t>
      </w:r>
      <w:r w:rsidR="00E27B42">
        <w:t xml:space="preserve"> UDF</w:t>
      </w:r>
      <w:r>
        <w:t xml:space="preserve"> independent</w:t>
      </w:r>
      <w:r w:rsidR="00E27B42">
        <w:t>ly</w:t>
      </w:r>
      <w:r>
        <w:t xml:space="preserve"> of the database source code.</w:t>
      </w:r>
    </w:p>
    <w:p w14:paraId="5773BFBE" w14:textId="0631B057" w:rsidR="00302FCA" w:rsidRDefault="00116819" w:rsidP="00AA10AB">
      <w:pPr>
        <w:pStyle w:val="ListParagraph"/>
        <w:numPr>
          <w:ilvl w:val="0"/>
          <w:numId w:val="4"/>
        </w:numPr>
      </w:pPr>
      <w:r>
        <w:rPr>
          <w:b/>
        </w:rPr>
        <w:t>Speed</w:t>
      </w:r>
      <w:r w:rsidR="00302FCA" w:rsidRPr="00AA10AB">
        <w:rPr>
          <w:b/>
        </w:rPr>
        <w:t>.</w:t>
      </w:r>
      <w:r w:rsidR="00302FCA">
        <w:t xml:space="preserve">  </w:t>
      </w:r>
      <w:r>
        <w:t>UDFs reduce the cost of compiling SQL code by parsing and optimizing the plans, then caching and using them for each r</w:t>
      </w:r>
      <w:r w:rsidR="008F7A37">
        <w:t>epeated execution resulting in significantly faster execution times.</w:t>
      </w:r>
    </w:p>
    <w:p w14:paraId="3E34836F" w14:textId="15CB3C66" w:rsidR="00302FCA" w:rsidRDefault="00116819" w:rsidP="00AA10AB">
      <w:pPr>
        <w:pStyle w:val="ListParagraph"/>
        <w:numPr>
          <w:ilvl w:val="0"/>
          <w:numId w:val="4"/>
        </w:numPr>
      </w:pPr>
      <w:r>
        <w:rPr>
          <w:b/>
        </w:rPr>
        <w:t>Reduced Traffic</w:t>
      </w:r>
      <w:r w:rsidR="00302FCA" w:rsidRPr="00116819">
        <w:rPr>
          <w:b/>
        </w:rPr>
        <w:t>.</w:t>
      </w:r>
      <w:r w:rsidR="00302FCA">
        <w:t xml:space="preserve">  </w:t>
      </w:r>
      <w:r w:rsidR="008F7A37">
        <w:t>Developers can express complex operations as a Function and then call them the Where clause to lessen the number of individual rows sent to the server client</w:t>
      </w:r>
      <w:r w:rsidR="00302FCA">
        <w:t>.</w:t>
      </w:r>
    </w:p>
    <w:p w14:paraId="79B4DBFD" w14:textId="32E1AD8C" w:rsidR="00AA10AB" w:rsidRDefault="00116819" w:rsidP="00AA10AB">
      <w:pPr>
        <w:pStyle w:val="ListParagraph"/>
        <w:ind w:left="0"/>
      </w:pPr>
      <w:r>
        <w:t xml:space="preserve">(Microsoft website, </w:t>
      </w:r>
      <w:hyperlink r:id="rId6" w:history="1">
        <w:r>
          <w:rPr>
            <w:rStyle w:val="Hyperlink"/>
          </w:rPr>
          <w:t>https://docs.microsoft.com/en-us/sql/relational-databases/user-defined-functions/user-defined-functions?view=sql-server-ver15</w:t>
        </w:r>
      </w:hyperlink>
      <w:r>
        <w:t xml:space="preserve"> (external site), 2021.03.02).</w:t>
      </w:r>
    </w:p>
    <w:p w14:paraId="2C3716E2" w14:textId="11E6CFE3" w:rsidR="00B7719C" w:rsidRDefault="005942E6" w:rsidP="00A618EC">
      <w:pPr>
        <w:pStyle w:val="Heading1"/>
      </w:pPr>
      <w:r>
        <w:t>Scalar</w:t>
      </w:r>
      <w:r w:rsidR="00F3256D">
        <w:t xml:space="preserve">, </w:t>
      </w:r>
      <w:r>
        <w:t>Inline</w:t>
      </w:r>
      <w:r w:rsidR="00F3256D">
        <w:t xml:space="preserve">, and </w:t>
      </w:r>
      <w:r>
        <w:t>Multi-Statement Functions:</w:t>
      </w:r>
      <w:r w:rsidR="00F3256D">
        <w:t xml:space="preserve"> Differences</w:t>
      </w:r>
    </w:p>
    <w:p w14:paraId="34DF5341" w14:textId="21D78BBA" w:rsidR="00F42D29" w:rsidRDefault="008629EC" w:rsidP="00F974B9">
      <w:pPr>
        <w:autoSpaceDE w:val="0"/>
        <w:autoSpaceDN w:val="0"/>
        <w:adjustRightInd w:val="0"/>
      </w:pPr>
      <w:r>
        <w:t>Scalar Functions return a single value of the data type the programmer defines in the Returns clause</w:t>
      </w:r>
      <w:r w:rsidR="00F42D29">
        <w:t>.</w:t>
      </w:r>
      <w:r>
        <w:t xml:space="preserve">  Scalar Functions work on each record independently and base their results on user input.  For Inline Functions, the returned value </w:t>
      </w:r>
      <w:r w:rsidR="00172909">
        <w:t xml:space="preserve">results from </w:t>
      </w:r>
      <w:r>
        <w:t xml:space="preserve">a single Select statement.  </w:t>
      </w:r>
      <w:r w:rsidR="00F974B9">
        <w:t xml:space="preserve">Inline Functions are similar to Views because they can contain only a single Select statement and the columns in the Select statement become the column names in the returned table.  </w:t>
      </w:r>
      <w:r>
        <w:t xml:space="preserve">A Multi-Statement function can </w:t>
      </w:r>
      <w:r w:rsidR="00E27B42">
        <w:t>include</w:t>
      </w:r>
      <w:r>
        <w:t xml:space="preserve"> </w:t>
      </w:r>
      <w:r w:rsidR="00E27B42">
        <w:t>several</w:t>
      </w:r>
      <w:r>
        <w:t xml:space="preserve"> Select statements that return </w:t>
      </w:r>
      <w:r w:rsidR="00E27B42">
        <w:t>a</w:t>
      </w:r>
      <w:r>
        <w:t xml:space="preserve"> single value.  </w:t>
      </w:r>
      <w:r w:rsidR="00F974B9">
        <w:t xml:space="preserve">Multi-Statement Functions require the Begin and End syntax and generally execute more slowly than </w:t>
      </w:r>
      <w:r w:rsidR="00F974B9">
        <w:lastRenderedPageBreak/>
        <w:t xml:space="preserve">Inline Functions.  </w:t>
      </w:r>
      <w:r>
        <w:t xml:space="preserve">The data type specified in the Returns clause </w:t>
      </w:r>
      <w:r w:rsidR="00F974B9">
        <w:t xml:space="preserve">of these Functions </w:t>
      </w:r>
      <w:r>
        <w:t xml:space="preserve">can be any except Text, </w:t>
      </w:r>
      <w:proofErr w:type="spellStart"/>
      <w:r>
        <w:t>Ntext</w:t>
      </w:r>
      <w:proofErr w:type="spellEnd"/>
      <w:r>
        <w:t>, Image, Cursor, and Timestamp.</w:t>
      </w:r>
      <w:r w:rsidR="00F974B9">
        <w:t xml:space="preserve">  (</w:t>
      </w:r>
      <w:proofErr w:type="spellStart"/>
      <w:r w:rsidR="00F974B9">
        <w:t>Database.Guide</w:t>
      </w:r>
      <w:proofErr w:type="spellEnd"/>
      <w:r w:rsidR="00F974B9">
        <w:t xml:space="preserve"> website, </w:t>
      </w:r>
      <w:hyperlink r:id="rId7" w:history="1">
        <w:r w:rsidR="00F974B9">
          <w:rPr>
            <w:rStyle w:val="Hyperlink"/>
          </w:rPr>
          <w:t>https://database.guide/difference-between-multi-statement-table-valued-functions-inline-table-valued-functions-in-sql-server/</w:t>
        </w:r>
      </w:hyperlink>
      <w:r w:rsidR="00F974B9">
        <w:t xml:space="preserve"> (external site), 2021.03.02).  See figures 1 through 3 below for a code snippet </w:t>
      </w:r>
      <w:r w:rsidR="00F974B9" w:rsidRPr="007D2B33">
        <w:rPr>
          <w:highlight w:val="yellow"/>
        </w:rPr>
        <w:t>highlighting</w:t>
      </w:r>
      <w:r w:rsidR="00F974B9">
        <w:t xml:space="preserve"> the differences between each of the </w:t>
      </w:r>
      <w:r w:rsidR="00E27B42">
        <w:t>Functions mentioned above</w:t>
      </w:r>
      <w:r w:rsidR="00F974B9">
        <w:t xml:space="preserve"> visually.</w:t>
      </w:r>
    </w:p>
    <w:p w14:paraId="1B648DF2" w14:textId="77777777" w:rsidR="008B47D2" w:rsidRDefault="008B47D2" w:rsidP="00302FCA"/>
    <w:p w14:paraId="6F7B1E9D" w14:textId="77777777" w:rsidR="007D2B33" w:rsidRP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Select </w:t>
      </w:r>
    </w:p>
    <w:p w14:paraId="61526179" w14:textId="77777777" w:rsidR="007D2B33" w:rsidRP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  ProductName</w:t>
      </w:r>
    </w:p>
    <w:p w14:paraId="3072434A" w14:textId="77777777" w:rsidR="007D2B33" w:rsidRP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  </w:t>
      </w:r>
      <w:proofErr w:type="gramStart"/>
      <w:r w:rsidRPr="007D2B33">
        <w:rPr>
          <w:rFonts w:ascii="Menlo" w:eastAsia="Times New Roman" w:hAnsi="Menlo" w:cs="Menlo"/>
          <w:color w:val="0000FF"/>
          <w:sz w:val="18"/>
          <w:szCs w:val="18"/>
        </w:rPr>
        <w:t>,[</w:t>
      </w:r>
      <w:proofErr w:type="spellStart"/>
      <w:proofErr w:type="gramEnd"/>
      <w:r w:rsidRPr="007D2B33">
        <w:rPr>
          <w:rFonts w:ascii="Menlo" w:eastAsia="Times New Roman" w:hAnsi="Menlo" w:cs="Menlo"/>
          <w:color w:val="0000FF"/>
          <w:sz w:val="18"/>
          <w:szCs w:val="18"/>
        </w:rPr>
        <w:t>UnitPrice</w:t>
      </w:r>
      <w:proofErr w:type="spellEnd"/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] = </w:t>
      </w:r>
      <w:r w:rsidRPr="007D2B3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Format(</w:t>
      </w:r>
      <w:proofErr w:type="spellStart"/>
      <w:r w:rsidRPr="007D2B3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UnitPrice</w:t>
      </w:r>
      <w:proofErr w:type="spellEnd"/>
      <w:r w:rsidRPr="007D2B33">
        <w:rPr>
          <w:rFonts w:ascii="Menlo" w:eastAsia="Times New Roman" w:hAnsi="Menlo" w:cs="Menlo"/>
          <w:color w:val="0000FF"/>
          <w:sz w:val="18"/>
          <w:szCs w:val="18"/>
          <w:highlight w:val="yellow"/>
        </w:rPr>
        <w:t>, 'C')</w:t>
      </w: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</w:p>
    <w:p w14:paraId="2A8C29AD" w14:textId="77777777" w:rsidR="007D2B33" w:rsidRP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From </w:t>
      </w:r>
      <w:proofErr w:type="spellStart"/>
      <w:r w:rsidRPr="007D2B33">
        <w:rPr>
          <w:rFonts w:ascii="Menlo" w:eastAsia="Times New Roman" w:hAnsi="Menlo" w:cs="Menlo"/>
          <w:color w:val="0000FF"/>
          <w:sz w:val="18"/>
          <w:szCs w:val="18"/>
        </w:rPr>
        <w:t>vProducts</w:t>
      </w:r>
      <w:proofErr w:type="spellEnd"/>
    </w:p>
    <w:p w14:paraId="5E27A9BD" w14:textId="77777777" w:rsidR="007D2B33" w:rsidRP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>Order by ProductName;</w:t>
      </w:r>
    </w:p>
    <w:p w14:paraId="167569CB" w14:textId="77777777" w:rsidR="007D2B33" w:rsidRDefault="007D2B33" w:rsidP="007D2B33">
      <w:pPr>
        <w:pStyle w:val="Heading3"/>
        <w:rPr>
          <w:rFonts w:ascii="Menlo" w:eastAsia="Times New Roman" w:hAnsi="Menlo" w:cs="Menlo"/>
          <w:color w:val="0000FF"/>
          <w:sz w:val="18"/>
          <w:szCs w:val="18"/>
        </w:rPr>
      </w:pPr>
      <w:r w:rsidRPr="007D2B33">
        <w:rPr>
          <w:rFonts w:ascii="Menlo" w:eastAsia="Times New Roman" w:hAnsi="Menlo" w:cs="Menlo"/>
          <w:color w:val="0000FF"/>
          <w:sz w:val="18"/>
          <w:szCs w:val="18"/>
        </w:rPr>
        <w:t xml:space="preserve">go </w:t>
      </w:r>
    </w:p>
    <w:p w14:paraId="223968B5" w14:textId="1764F0C5" w:rsidR="00302FCA" w:rsidRDefault="00302FCA" w:rsidP="007D2B33">
      <w:pPr>
        <w:pStyle w:val="Heading3"/>
      </w:pPr>
      <w:r>
        <w:t>(Figure 1:</w:t>
      </w:r>
      <w:r w:rsidR="007D2B33">
        <w:t xml:space="preserve">  Sample </w:t>
      </w:r>
      <w:r w:rsidR="007D2B33" w:rsidRPr="007D2B33">
        <w:rPr>
          <w:highlight w:val="magenta"/>
        </w:rPr>
        <w:t>Scalar Function</w:t>
      </w:r>
      <w:r w:rsidR="00F42D29">
        <w:t xml:space="preserve"> Code</w:t>
      </w:r>
      <w:r>
        <w:t>.)</w:t>
      </w:r>
    </w:p>
    <w:p w14:paraId="53750A12" w14:textId="77777777" w:rsid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0000FF"/>
          <w:sz w:val="18"/>
          <w:szCs w:val="18"/>
        </w:rPr>
      </w:pPr>
    </w:p>
    <w:p w14:paraId="23F30957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BA15DD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26E58F29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gramEnd"/>
    </w:p>
    <w:p w14:paraId="4FB1E37F" w14:textId="77777777" w:rsidR="007D2B33" w:rsidRP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store min was]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FF00FF"/>
          <w:sz w:val="19"/>
          <w:szCs w:val="19"/>
          <w:highlight w:val="yellow"/>
        </w:rPr>
        <w:t>min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qty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671638A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store max was]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FF00FF"/>
          <w:sz w:val="19"/>
          <w:szCs w:val="19"/>
          <w:highlight w:val="yellow"/>
        </w:rPr>
        <w:t>max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qty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stor_id</w:t>
      </w:r>
      <w:proofErr w:type="spellEnd"/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7048E41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13005506" w14:textId="0774805B" w:rsidR="007D2B33" w:rsidRP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CC03A4" w14:textId="024D066C" w:rsidR="00F42D29" w:rsidRPr="008B47D2" w:rsidRDefault="008B47D2" w:rsidP="008B47D2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01CB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9D899AE" w14:textId="79A5746E" w:rsidR="00F42D29" w:rsidRDefault="00F42D29" w:rsidP="00F42D29">
      <w:pPr>
        <w:pStyle w:val="Heading3"/>
      </w:pPr>
      <w:r>
        <w:t>(Figure 2:</w:t>
      </w:r>
      <w:r w:rsidR="008B47D2">
        <w:t xml:space="preserve">  Sample </w:t>
      </w:r>
      <w:r w:rsidR="007D2B33" w:rsidRPr="007D2B33">
        <w:rPr>
          <w:color w:val="auto"/>
          <w:highlight w:val="magenta"/>
        </w:rPr>
        <w:t xml:space="preserve">Inline </w:t>
      </w:r>
      <w:r w:rsidR="008B47D2" w:rsidRPr="007D2B33">
        <w:rPr>
          <w:color w:val="auto"/>
          <w:highlight w:val="magenta"/>
        </w:rPr>
        <w:t>Function</w:t>
      </w:r>
      <w:r w:rsidRPr="007D2B33">
        <w:rPr>
          <w:color w:val="auto"/>
        </w:rPr>
        <w:t xml:space="preserve"> </w:t>
      </w:r>
      <w:r>
        <w:t>Code.)</w:t>
      </w:r>
    </w:p>
    <w:p w14:paraId="260C172D" w14:textId="38E1E447" w:rsidR="008B47D2" w:rsidRDefault="008B47D2" w:rsidP="00F42D29">
      <w:pPr>
        <w:pStyle w:val="Heading3"/>
      </w:pPr>
    </w:p>
    <w:p w14:paraId="21BEC717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E87B8C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ProductName</w:t>
      </w:r>
    </w:p>
    <w:p w14:paraId="27D87A8F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E28B7A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YearlyTotalQty</w:t>
      </w:r>
      <w:proofErr w:type="spellEnd"/>
      <w:proofErr w:type="gramEnd"/>
    </w:p>
    <w:p w14:paraId="2C0DA4C2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PreviousYearlyTotalQty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766D5C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QtyChangeKPI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4E35D1" w14:textId="77777777" w:rsidR="007D2B33" w:rsidRP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When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PreviousYearlyTotalQty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Then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</w:t>
      </w:r>
    </w:p>
    <w:p w14:paraId="37737322" w14:textId="77777777" w:rsidR="007D2B33" w:rsidRP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When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PreviousYearlyTotalQty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Then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0</w:t>
      </w:r>
    </w:p>
    <w:p w14:paraId="6314C1E1" w14:textId="77777777" w:rsidR="007D2B33" w:rsidRP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When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&lt;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PreviousYearlyTotalQty</w:t>
      </w:r>
      <w:proofErr w:type="spellEnd"/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Then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2B33">
        <w:rPr>
          <w:rFonts w:ascii="Consolas" w:hAnsi="Consolas" w:cs="Consolas"/>
          <w:color w:val="808080"/>
          <w:sz w:val="19"/>
          <w:szCs w:val="19"/>
          <w:highlight w:val="yellow"/>
        </w:rPr>
        <w:t>-</w:t>
      </w: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</w:p>
    <w:p w14:paraId="2E5ECF79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D2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7D2B33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14:paraId="064A1CAB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2B33">
        <w:rPr>
          <w:rFonts w:ascii="Consolas" w:hAnsi="Consolas" w:cs="Consolas"/>
          <w:color w:val="0000FF"/>
          <w:sz w:val="19"/>
          <w:szCs w:val="19"/>
        </w:rPr>
        <w:t>From</w:t>
      </w:r>
      <w:r w:rsidRPr="007D2B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2B33">
        <w:rPr>
          <w:rFonts w:ascii="Consolas" w:hAnsi="Consolas" w:cs="Consolas"/>
          <w:color w:val="000000"/>
          <w:sz w:val="19"/>
          <w:szCs w:val="19"/>
        </w:rPr>
        <w:t>vProductOrderQtyByYear</w:t>
      </w:r>
      <w:proofErr w:type="spellEnd"/>
    </w:p>
    <w:p w14:paraId="643A7914" w14:textId="77777777" w:rsidR="007D2B33" w:rsidRDefault="007D2B33" w:rsidP="007D2B3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B5270F" w14:textId="3243CD82" w:rsidR="00F42D29" w:rsidRDefault="007D2B33" w:rsidP="007D2B33">
      <w:pPr>
        <w:pStyle w:val="Heading3"/>
      </w:pPr>
      <w:r>
        <w:t xml:space="preserve"> </w:t>
      </w:r>
      <w:r w:rsidR="00F42D29">
        <w:t>(Figure 3:</w:t>
      </w:r>
      <w:r w:rsidR="008B47D2">
        <w:t xml:space="preserve">  Sample </w:t>
      </w:r>
      <w:r w:rsidRPr="007D2B33">
        <w:rPr>
          <w:highlight w:val="magenta"/>
        </w:rPr>
        <w:t>Multi-Statement Function</w:t>
      </w:r>
      <w:r>
        <w:t xml:space="preserve"> Code.</w:t>
      </w:r>
      <w:r w:rsidR="00F42D29">
        <w:t>)</w:t>
      </w:r>
    </w:p>
    <w:p w14:paraId="51DA6B4B" w14:textId="77777777" w:rsidR="00553DE1" w:rsidRDefault="00EE78B9" w:rsidP="00553DE1">
      <w:pPr>
        <w:pStyle w:val="Heading1"/>
      </w:pPr>
      <w:r>
        <w:t>Summary</w:t>
      </w:r>
    </w:p>
    <w:p w14:paraId="4352EBBF" w14:textId="65183064" w:rsidR="00553DE1" w:rsidRPr="007D2B33" w:rsidRDefault="00EE78B9" w:rsidP="005D14F9">
      <w:r w:rsidRPr="007D2B33">
        <w:t xml:space="preserve">Microsoft SQL Server contains powerful tools used to </w:t>
      </w:r>
      <w:r w:rsidR="007D2B33" w:rsidRPr="007D2B33">
        <w:t xml:space="preserve">store complex calculations for repetitious use.  </w:t>
      </w:r>
      <w:r w:rsidR="00E27B42">
        <w:t>User-Defined</w:t>
      </w:r>
      <w:r w:rsidR="00B079DE">
        <w:t xml:space="preserve"> Functions allow p</w:t>
      </w:r>
      <w:r w:rsidR="008B47D2" w:rsidRPr="007D2B33">
        <w:t>rogrammers</w:t>
      </w:r>
      <w:r w:rsidR="00B079DE">
        <w:t xml:space="preserve"> to create and store their own custom Functions within the database files rather than the script.</w:t>
      </w:r>
      <w:r w:rsidR="008B47D2" w:rsidRPr="007D2B33">
        <w:t xml:space="preserve"> </w:t>
      </w:r>
      <w:r w:rsidR="00B079DE">
        <w:t xml:space="preserve"> Programmers </w:t>
      </w:r>
      <w:r w:rsidR="00172909">
        <w:t xml:space="preserve">must know </w:t>
      </w:r>
      <w:r w:rsidR="00B079DE">
        <w:t xml:space="preserve">the varying syntax differences and use cases for </w:t>
      </w:r>
      <w:r w:rsidR="00E27B42">
        <w:t xml:space="preserve">developers </w:t>
      </w:r>
      <w:r w:rsidR="00B079DE">
        <w:t xml:space="preserve">to </w:t>
      </w:r>
      <w:r w:rsidR="00B079DE">
        <w:t xml:space="preserve">fully </w:t>
      </w:r>
      <w:r w:rsidR="00B079DE">
        <w:t>realize the capabilities and efficiencies Functions offer in Microsoft SQL Server.</w:t>
      </w:r>
    </w:p>
    <w:sectPr w:rsidR="00553DE1" w:rsidRPr="007D2B33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8E3E849E">
      <w:start w:val="1"/>
      <w:numFmt w:val="decimal"/>
      <w:lvlText w:val="%1."/>
      <w:lvlJc w:val="left"/>
      <w:pPr>
        <w:ind w:left="1440" w:hanging="360"/>
      </w:pPr>
    </w:lvl>
    <w:lvl w:ilvl="1" w:tplc="3FDC5264" w:tentative="1">
      <w:start w:val="1"/>
      <w:numFmt w:val="lowerLetter"/>
      <w:lvlText w:val="%2."/>
      <w:lvlJc w:val="left"/>
      <w:pPr>
        <w:ind w:left="2160" w:hanging="360"/>
      </w:pPr>
    </w:lvl>
    <w:lvl w:ilvl="2" w:tplc="5FEC44A0" w:tentative="1">
      <w:start w:val="1"/>
      <w:numFmt w:val="lowerRoman"/>
      <w:lvlText w:val="%3."/>
      <w:lvlJc w:val="right"/>
      <w:pPr>
        <w:ind w:left="2880" w:hanging="180"/>
      </w:pPr>
    </w:lvl>
    <w:lvl w:ilvl="3" w:tplc="204099C4" w:tentative="1">
      <w:start w:val="1"/>
      <w:numFmt w:val="decimal"/>
      <w:lvlText w:val="%4."/>
      <w:lvlJc w:val="left"/>
      <w:pPr>
        <w:ind w:left="3600" w:hanging="360"/>
      </w:pPr>
    </w:lvl>
    <w:lvl w:ilvl="4" w:tplc="8D64C970" w:tentative="1">
      <w:start w:val="1"/>
      <w:numFmt w:val="lowerLetter"/>
      <w:lvlText w:val="%5."/>
      <w:lvlJc w:val="left"/>
      <w:pPr>
        <w:ind w:left="4320" w:hanging="360"/>
      </w:pPr>
    </w:lvl>
    <w:lvl w:ilvl="5" w:tplc="4CA014EE" w:tentative="1">
      <w:start w:val="1"/>
      <w:numFmt w:val="lowerRoman"/>
      <w:lvlText w:val="%6."/>
      <w:lvlJc w:val="right"/>
      <w:pPr>
        <w:ind w:left="5040" w:hanging="180"/>
      </w:pPr>
    </w:lvl>
    <w:lvl w:ilvl="6" w:tplc="4CAE4322" w:tentative="1">
      <w:start w:val="1"/>
      <w:numFmt w:val="decimal"/>
      <w:lvlText w:val="%7."/>
      <w:lvlJc w:val="left"/>
      <w:pPr>
        <w:ind w:left="5760" w:hanging="360"/>
      </w:pPr>
    </w:lvl>
    <w:lvl w:ilvl="7" w:tplc="B9E299CA" w:tentative="1">
      <w:start w:val="1"/>
      <w:numFmt w:val="lowerLetter"/>
      <w:lvlText w:val="%8."/>
      <w:lvlJc w:val="left"/>
      <w:pPr>
        <w:ind w:left="6480" w:hanging="360"/>
      </w:pPr>
    </w:lvl>
    <w:lvl w:ilvl="8" w:tplc="4F90B15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3B78B9"/>
    <w:multiLevelType w:val="hybridMultilevel"/>
    <w:tmpl w:val="319C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5B7A"/>
    <w:multiLevelType w:val="hybridMultilevel"/>
    <w:tmpl w:val="913C2018"/>
    <w:lvl w:ilvl="0" w:tplc="F7CABCD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26367302" w:tentative="1">
      <w:start w:val="1"/>
      <w:numFmt w:val="lowerLetter"/>
      <w:lvlText w:val="%2."/>
      <w:lvlJc w:val="left"/>
      <w:pPr>
        <w:ind w:left="2160" w:hanging="360"/>
      </w:pPr>
    </w:lvl>
    <w:lvl w:ilvl="2" w:tplc="99B8C8F4" w:tentative="1">
      <w:start w:val="1"/>
      <w:numFmt w:val="lowerRoman"/>
      <w:lvlText w:val="%3."/>
      <w:lvlJc w:val="right"/>
      <w:pPr>
        <w:ind w:left="2880" w:hanging="180"/>
      </w:pPr>
    </w:lvl>
    <w:lvl w:ilvl="3" w:tplc="DC400B2C" w:tentative="1">
      <w:start w:val="1"/>
      <w:numFmt w:val="decimal"/>
      <w:lvlText w:val="%4."/>
      <w:lvlJc w:val="left"/>
      <w:pPr>
        <w:ind w:left="3600" w:hanging="360"/>
      </w:pPr>
    </w:lvl>
    <w:lvl w:ilvl="4" w:tplc="F3209806" w:tentative="1">
      <w:start w:val="1"/>
      <w:numFmt w:val="lowerLetter"/>
      <w:lvlText w:val="%5."/>
      <w:lvlJc w:val="left"/>
      <w:pPr>
        <w:ind w:left="4320" w:hanging="360"/>
      </w:pPr>
    </w:lvl>
    <w:lvl w:ilvl="5" w:tplc="C41C0566" w:tentative="1">
      <w:start w:val="1"/>
      <w:numFmt w:val="lowerRoman"/>
      <w:lvlText w:val="%6."/>
      <w:lvlJc w:val="right"/>
      <w:pPr>
        <w:ind w:left="5040" w:hanging="180"/>
      </w:pPr>
    </w:lvl>
    <w:lvl w:ilvl="6" w:tplc="6B16921E" w:tentative="1">
      <w:start w:val="1"/>
      <w:numFmt w:val="decimal"/>
      <w:lvlText w:val="%7."/>
      <w:lvlJc w:val="left"/>
      <w:pPr>
        <w:ind w:left="5760" w:hanging="360"/>
      </w:pPr>
    </w:lvl>
    <w:lvl w:ilvl="7" w:tplc="F8DA51F4" w:tentative="1">
      <w:start w:val="1"/>
      <w:numFmt w:val="lowerLetter"/>
      <w:lvlText w:val="%8."/>
      <w:lvlJc w:val="left"/>
      <w:pPr>
        <w:ind w:left="6480" w:hanging="360"/>
      </w:pPr>
    </w:lvl>
    <w:lvl w:ilvl="8" w:tplc="6D22326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84CCF"/>
    <w:rsid w:val="00097A6C"/>
    <w:rsid w:val="000E0442"/>
    <w:rsid w:val="000E5AA7"/>
    <w:rsid w:val="000F5D90"/>
    <w:rsid w:val="00106E52"/>
    <w:rsid w:val="00116819"/>
    <w:rsid w:val="0013365D"/>
    <w:rsid w:val="00172909"/>
    <w:rsid w:val="00174F8B"/>
    <w:rsid w:val="00190B2A"/>
    <w:rsid w:val="001B54EB"/>
    <w:rsid w:val="001D3C18"/>
    <w:rsid w:val="001F4C55"/>
    <w:rsid w:val="00215C11"/>
    <w:rsid w:val="00220BC2"/>
    <w:rsid w:val="002444AF"/>
    <w:rsid w:val="00253530"/>
    <w:rsid w:val="00270981"/>
    <w:rsid w:val="00270C64"/>
    <w:rsid w:val="00290E37"/>
    <w:rsid w:val="002C3370"/>
    <w:rsid w:val="002D15B4"/>
    <w:rsid w:val="002E11DF"/>
    <w:rsid w:val="00302FCA"/>
    <w:rsid w:val="003074DA"/>
    <w:rsid w:val="003146D0"/>
    <w:rsid w:val="00314D3B"/>
    <w:rsid w:val="003B3778"/>
    <w:rsid w:val="00411848"/>
    <w:rsid w:val="00413D26"/>
    <w:rsid w:val="00462C31"/>
    <w:rsid w:val="004976EE"/>
    <w:rsid w:val="004B0327"/>
    <w:rsid w:val="00520BB9"/>
    <w:rsid w:val="00521CBC"/>
    <w:rsid w:val="00553DE1"/>
    <w:rsid w:val="005942E6"/>
    <w:rsid w:val="005C3141"/>
    <w:rsid w:val="005D14F9"/>
    <w:rsid w:val="005D3C37"/>
    <w:rsid w:val="005F42D9"/>
    <w:rsid w:val="0061487E"/>
    <w:rsid w:val="00616F56"/>
    <w:rsid w:val="006346FF"/>
    <w:rsid w:val="00682841"/>
    <w:rsid w:val="006B4C46"/>
    <w:rsid w:val="006F6255"/>
    <w:rsid w:val="0074235A"/>
    <w:rsid w:val="007559E5"/>
    <w:rsid w:val="007577FA"/>
    <w:rsid w:val="00775070"/>
    <w:rsid w:val="007D2B33"/>
    <w:rsid w:val="007E4A13"/>
    <w:rsid w:val="007F182C"/>
    <w:rsid w:val="00812DA7"/>
    <w:rsid w:val="00816C87"/>
    <w:rsid w:val="008342DF"/>
    <w:rsid w:val="008629EC"/>
    <w:rsid w:val="008933CB"/>
    <w:rsid w:val="008B47D2"/>
    <w:rsid w:val="008F7A37"/>
    <w:rsid w:val="0095239F"/>
    <w:rsid w:val="00986976"/>
    <w:rsid w:val="009908CA"/>
    <w:rsid w:val="009A1C2D"/>
    <w:rsid w:val="009C06A5"/>
    <w:rsid w:val="00A17292"/>
    <w:rsid w:val="00A31E1A"/>
    <w:rsid w:val="00A40807"/>
    <w:rsid w:val="00A40E6F"/>
    <w:rsid w:val="00A56C02"/>
    <w:rsid w:val="00A618EC"/>
    <w:rsid w:val="00A76E62"/>
    <w:rsid w:val="00AA10AB"/>
    <w:rsid w:val="00AD7B53"/>
    <w:rsid w:val="00B011D2"/>
    <w:rsid w:val="00B079DE"/>
    <w:rsid w:val="00B14BAE"/>
    <w:rsid w:val="00B53409"/>
    <w:rsid w:val="00B7719C"/>
    <w:rsid w:val="00C726F1"/>
    <w:rsid w:val="00CE3118"/>
    <w:rsid w:val="00CF0EEF"/>
    <w:rsid w:val="00D0187A"/>
    <w:rsid w:val="00D42F3D"/>
    <w:rsid w:val="00D82225"/>
    <w:rsid w:val="00DD6FCC"/>
    <w:rsid w:val="00E27B42"/>
    <w:rsid w:val="00E50715"/>
    <w:rsid w:val="00EA0495"/>
    <w:rsid w:val="00ED13AA"/>
    <w:rsid w:val="00ED3674"/>
    <w:rsid w:val="00ED3ACF"/>
    <w:rsid w:val="00EE5D51"/>
    <w:rsid w:val="00EE78B9"/>
    <w:rsid w:val="00EF4915"/>
    <w:rsid w:val="00F3256D"/>
    <w:rsid w:val="00F42D29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F7BD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2C"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71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1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base.guide/difference-between-multi-statement-table-valued-functions-inline-table-valued-functions-in-sql-serv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relational-databases/user-defined-functions/user-defined-functions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924C-E69E-4B10-A903-5A33EF1B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Sparks, Steven</dc:creator>
  <cp:lastModifiedBy>sparks77</cp:lastModifiedBy>
  <cp:revision>9</cp:revision>
  <dcterms:created xsi:type="dcterms:W3CDTF">2021-03-03T05:39:00Z</dcterms:created>
  <dcterms:modified xsi:type="dcterms:W3CDTF">2021-03-03T21:58:00Z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documentId_4747</vt:lpwstr>
  </property>
  <property fmtid="{D5CDD505-2E9C-101B-9397-08002B2CF9AE}" pid="3" name="grammarly_documentContext">
    <vt:lpwstr>{"goals":[],"domain":"general","emotions":[],"dialect":"american"}</vt:lpwstr>
  </property>
</Properties>
</file>