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EB02A" w14:textId="77777777" w:rsidR="00723B36" w:rsidRDefault="00000000">
      <w:pPr>
        <w:spacing w:before="120" w:after="120"/>
        <w:jc w:val="center"/>
      </w:pPr>
      <w:r>
        <w:rPr>
          <w:noProof/>
        </w:rPr>
        <w:drawing>
          <wp:anchor distT="0" distB="0" distL="114300" distR="114300" simplePos="0" relativeHeight="251658240" behindDoc="0" locked="0" layoutInCell="1" allowOverlap="1" wp14:anchorId="2E576424" wp14:editId="2E3DAB48">
            <wp:simplePos x="0" y="0"/>
            <wp:positionH relativeFrom="page">
              <wp:posOffset>160020</wp:posOffset>
            </wp:positionH>
            <wp:positionV relativeFrom="paragraph">
              <wp:posOffset>-1181100</wp:posOffset>
            </wp:positionV>
            <wp:extent cx="7562850" cy="2268855"/>
            <wp:effectExtent l="0" t="0" r="0" b="0"/>
            <wp:wrapTopAndBottom/>
            <wp:docPr id="1394993798" name="Drawing 0" descr="1e78a2431-069e-482c-a5dc-c0c0678b6f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e78a2431-069e-482c-a5dc-c0c0678b6f52.png"/>
                    <pic:cNvPicPr>
                      <a:picLocks noChangeAspect="1"/>
                    </pic:cNvPicPr>
                  </pic:nvPicPr>
                  <pic:blipFill>
                    <a:blip r:embed="rId4"/>
                    <a:stretch>
                      <a:fillRect/>
                    </a:stretch>
                  </pic:blipFill>
                  <pic:spPr>
                    <a:xfrm>
                      <a:off x="0" y="0"/>
                      <a:ext cx="7562850" cy="2268855"/>
                    </a:xfrm>
                    <a:prstGeom prst="rect">
                      <a:avLst/>
                    </a:prstGeom>
                  </pic:spPr>
                </pic:pic>
              </a:graphicData>
            </a:graphic>
          </wp:anchor>
        </w:drawing>
      </w:r>
    </w:p>
    <w:p w14:paraId="30391FE3" w14:textId="77777777" w:rsidR="00723B36" w:rsidRDefault="00000000">
      <w:pPr>
        <w:spacing w:before="120" w:after="120" w:line="336" w:lineRule="auto"/>
      </w:pPr>
      <w:r>
        <w:rPr>
          <w:rFonts w:ascii="Canva Sans" w:eastAsia="Canva Sans" w:hAnsi="Canva Sans" w:cs="Canva Sans"/>
          <w:color w:val="000000"/>
        </w:rPr>
        <w:t xml:space="preserve"> </w:t>
      </w:r>
    </w:p>
    <w:p w14:paraId="1A891F35" w14:textId="77777777" w:rsidR="00723B36" w:rsidRDefault="00000000">
      <w:pPr>
        <w:spacing w:before="120" w:after="120"/>
        <w:jc w:val="center"/>
      </w:pPr>
      <w:r>
        <w:rPr>
          <w:noProof/>
        </w:rPr>
        <w:drawing>
          <wp:inline distT="0" distB="0" distL="0" distR="0" wp14:anchorId="283141A9" wp14:editId="04B0A8BF">
            <wp:extent cx="5734050" cy="1106672"/>
            <wp:effectExtent l="0" t="0" r="0" b="0"/>
            <wp:docPr id="1" name="Drawing 1" descr="1b337dbe1-f82f-43e4-9a43-1b733abd7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b337dbe1-f82f-43e4-9a43-1b733abd7453.png"/>
                    <pic:cNvPicPr>
                      <a:picLocks noChangeAspect="1"/>
                    </pic:cNvPicPr>
                  </pic:nvPicPr>
                  <pic:blipFill>
                    <a:blip r:embed="rId5"/>
                    <a:stretch>
                      <a:fillRect/>
                    </a:stretch>
                  </pic:blipFill>
                  <pic:spPr>
                    <a:xfrm>
                      <a:off x="0" y="0"/>
                      <a:ext cx="5734050" cy="1106672"/>
                    </a:xfrm>
                    <a:prstGeom prst="rect">
                      <a:avLst/>
                    </a:prstGeom>
                  </pic:spPr>
                </pic:pic>
              </a:graphicData>
            </a:graphic>
          </wp:inline>
        </w:drawing>
      </w:r>
    </w:p>
    <w:p w14:paraId="197F02A2" w14:textId="77777777" w:rsidR="00723B36" w:rsidRDefault="00000000">
      <w:pPr>
        <w:spacing w:before="120" w:after="120" w:line="336" w:lineRule="auto"/>
      </w:pPr>
      <w:r>
        <w:rPr>
          <w:rFonts w:ascii="Canva Sans" w:eastAsia="Canva Sans" w:hAnsi="Canva Sans" w:cs="Canva Sans"/>
          <w:color w:val="000000"/>
        </w:rPr>
        <w:t xml:space="preserve"> </w:t>
      </w:r>
    </w:p>
    <w:p w14:paraId="3894B42E" w14:textId="78078A62" w:rsidR="00723B36" w:rsidRDefault="00000000">
      <w:pPr>
        <w:spacing w:before="120" w:after="120" w:line="336" w:lineRule="auto"/>
        <w:rPr>
          <w:rFonts w:ascii="Canva Sans" w:eastAsia="Canva Sans" w:hAnsi="Canva Sans" w:cs="Canva Sans"/>
          <w:color w:val="000000"/>
        </w:rPr>
      </w:pPr>
      <w:r>
        <w:rPr>
          <w:rFonts w:ascii="Canva Sans" w:eastAsia="Canva Sans" w:hAnsi="Canva Sans" w:cs="Canva Sans"/>
          <w:color w:val="000000"/>
        </w:rPr>
        <w:t xml:space="preserve"> </w:t>
      </w:r>
      <w:r w:rsidR="00A32782" w:rsidRPr="00A32782">
        <w:rPr>
          <w:rFonts w:ascii="Canva Sans" w:eastAsia="Canva Sans" w:hAnsi="Canva Sans" w:cs="Canva Sans"/>
          <w:color w:val="000000"/>
        </w:rPr>
        <w:t>Pick any of these examples, or any other incident with similar issues, and comment on why for profit companies should worry about them. What are your recommendations for “responsible balanced approach” supply chain practices to put in place for a particular company or industry you would like to apply these concepts?</w:t>
      </w:r>
    </w:p>
    <w:p w14:paraId="0F787BFE" w14:textId="2CD23D03" w:rsidR="00A32782" w:rsidRDefault="00A32782">
      <w:pPr>
        <w:spacing w:before="120" w:after="120" w:line="336" w:lineRule="auto"/>
      </w:pPr>
      <w:r>
        <w:rPr>
          <w:rFonts w:ascii="Canva Sans" w:eastAsia="Canva Sans" w:hAnsi="Canva Sans" w:cs="Canva Sans"/>
          <w:color w:val="000000"/>
        </w:rPr>
        <w:tab/>
        <w:t xml:space="preserve">In class this weekend we discussed several cases of responsible sourcing in global supply chains with several different cases.  We discussed the Rana Plaza disaster, suicides at Foxconn, and several others.  These topics were very well timed for me as I have been reading about the supply chain of recycling automotive batteries as reported by the New York Times: </w:t>
      </w:r>
      <w:hyperlink r:id="rId6" w:history="1">
        <w:r w:rsidRPr="004C01F4">
          <w:rPr>
            <w:rStyle w:val="Hyperlink"/>
            <w:rFonts w:ascii="Canva Sans" w:eastAsia="Canva Sans" w:hAnsi="Canva Sans" w:cs="Canva Sans"/>
          </w:rPr>
          <w:t>https://www.nytimes.com/interactive/2025/11/18/world/africa/lead-poisoning-car-battery.html</w:t>
        </w:r>
      </w:hyperlink>
      <w:r>
        <w:rPr>
          <w:rFonts w:ascii="Canva Sans" w:eastAsia="Canva Sans" w:hAnsi="Canva Sans" w:cs="Canva Sans"/>
          <w:color w:val="000000"/>
        </w:rPr>
        <w:t>.</w:t>
      </w:r>
      <w:r w:rsidR="00E01826">
        <w:rPr>
          <w:rFonts w:ascii="Canva Sans" w:eastAsia="Canva Sans" w:hAnsi="Canva Sans" w:cs="Canva Sans"/>
          <w:color w:val="000000"/>
        </w:rPr>
        <w:t xml:space="preserve">  This article touched a cord for me for several reasons and our conversations this weekend gave me an excellent snapshot </w:t>
      </w:r>
      <w:r w:rsidR="00461A7E">
        <w:rPr>
          <w:rFonts w:ascii="Canva Sans" w:eastAsia="Canva Sans" w:hAnsi="Canva Sans" w:cs="Canva Sans"/>
          <w:color w:val="000000"/>
        </w:rPr>
        <w:t xml:space="preserve">of the costs businesses will face if they don’t act to prevent </w:t>
      </w:r>
    </w:p>
    <w:p w14:paraId="3BD10C72" w14:textId="77777777" w:rsidR="00723B36" w:rsidRDefault="00000000">
      <w:pPr>
        <w:spacing w:before="120" w:after="120" w:line="336" w:lineRule="auto"/>
      </w:pPr>
      <w:r>
        <w:rPr>
          <w:rFonts w:ascii="Canva Sans" w:eastAsia="Canva Sans" w:hAnsi="Canva Sans" w:cs="Canva Sans"/>
          <w:color w:val="000000"/>
        </w:rPr>
        <w:t xml:space="preserve"> </w:t>
      </w:r>
    </w:p>
    <w:p w14:paraId="5DD7530B" w14:textId="19354659" w:rsidR="00723B36" w:rsidRDefault="00000000" w:rsidP="00461A7E">
      <w:pPr>
        <w:tabs>
          <w:tab w:val="right" w:pos="9030"/>
        </w:tabs>
        <w:spacing w:before="120" w:after="120" w:line="336" w:lineRule="auto"/>
      </w:pPr>
      <w:r>
        <w:rPr>
          <w:rFonts w:ascii="Canva Sans" w:eastAsia="Canva Sans" w:hAnsi="Canva Sans" w:cs="Canva Sans"/>
          <w:color w:val="000000"/>
        </w:rPr>
        <w:t xml:space="preserve"> </w:t>
      </w:r>
      <w:r w:rsidR="00461A7E">
        <w:rPr>
          <w:rFonts w:ascii="Canva Sans" w:eastAsia="Canva Sans" w:hAnsi="Canva Sans" w:cs="Canva Sans"/>
          <w:color w:val="000000"/>
        </w:rPr>
        <w:tab/>
      </w:r>
    </w:p>
    <w:p w14:paraId="2899C0D6" w14:textId="6A485B77" w:rsidR="00723B36" w:rsidRDefault="00000000">
      <w:pPr>
        <w:spacing w:before="120" w:after="120" w:line="336" w:lineRule="auto"/>
      </w:pPr>
      <w:r>
        <w:rPr>
          <w:rFonts w:ascii="Canva Sans" w:eastAsia="Canva Sans" w:hAnsi="Canva Sans" w:cs="Canva Sans"/>
          <w:color w:val="000000"/>
        </w:rPr>
        <w:t xml:space="preserve"> </w:t>
      </w:r>
    </w:p>
    <w:p w14:paraId="2D87A48A" w14:textId="2655C758" w:rsidR="00723B36" w:rsidRDefault="00723B36">
      <w:pPr>
        <w:spacing w:before="120" w:after="120"/>
        <w:jc w:val="center"/>
      </w:pPr>
    </w:p>
    <w:p w14:paraId="47C010F5" w14:textId="43CD36B0" w:rsidR="00723B36" w:rsidRDefault="00B113CD">
      <w:pPr>
        <w:spacing w:before="120" w:after="120" w:line="336" w:lineRule="auto"/>
      </w:pPr>
      <w:r>
        <w:rPr>
          <w:noProof/>
        </w:rPr>
        <w:drawing>
          <wp:anchor distT="0" distB="0" distL="114300" distR="114300" simplePos="0" relativeHeight="251658240" behindDoc="0" locked="0" layoutInCell="1" allowOverlap="1" wp14:anchorId="08464B48" wp14:editId="72DD5713">
            <wp:simplePos x="0" y="0"/>
            <wp:positionH relativeFrom="page">
              <wp:posOffset>114300</wp:posOffset>
            </wp:positionH>
            <wp:positionV relativeFrom="paragraph">
              <wp:posOffset>4029075</wp:posOffset>
            </wp:positionV>
            <wp:extent cx="7562850" cy="850821"/>
            <wp:effectExtent l="0" t="0" r="0" b="0"/>
            <wp:wrapTopAndBottom/>
            <wp:docPr id="2" name="Drawing 2" descr="16ba30af2-0477-4624-a9df-ae56cc525d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6ba30af2-0477-4624-a9df-ae56cc525d9b.png"/>
                    <pic:cNvPicPr>
                      <a:picLocks noChangeAspect="1"/>
                    </pic:cNvPicPr>
                  </pic:nvPicPr>
                  <pic:blipFill>
                    <a:blip r:embed="rId7"/>
                    <a:stretch>
                      <a:fillRect/>
                    </a:stretch>
                  </pic:blipFill>
                  <pic:spPr>
                    <a:xfrm>
                      <a:off x="0" y="0"/>
                      <a:ext cx="7562850" cy="850821"/>
                    </a:xfrm>
                    <a:prstGeom prst="rect">
                      <a:avLst/>
                    </a:prstGeom>
                  </pic:spPr>
                </pic:pic>
              </a:graphicData>
            </a:graphic>
          </wp:anchor>
        </w:drawing>
      </w:r>
      <w:r w:rsidR="00000000">
        <w:rPr>
          <w:rFonts w:ascii="Canva Sans" w:eastAsia="Canva Sans" w:hAnsi="Canva Sans" w:cs="Canva Sans"/>
          <w:color w:val="000000"/>
        </w:rPr>
        <w:t xml:space="preserve"> </w:t>
      </w:r>
    </w:p>
    <w:sectPr w:rsidR="00723B36">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FB6823EE-C1D3-45EF-8F22-FD580E450AA8}"/>
  </w:font>
  <w:font w:name="Times New Roman">
    <w:panose1 w:val="02020603050405020304"/>
    <w:charset w:val="00"/>
    <w:family w:val="roman"/>
    <w:pitch w:val="variable"/>
    <w:sig w:usb0="E0002EFF" w:usb1="C000785B" w:usb2="00000009" w:usb3="00000000" w:csb0="000001FF" w:csb1="00000000"/>
  </w:font>
  <w:font w:name="Canva Sans">
    <w:charset w:val="00"/>
    <w:family w:val="auto"/>
    <w:pitch w:val="default"/>
    <w:embedRegular r:id="rId2" w:fontKey="{03114026-80FD-41DB-B446-1B32AA63C1E2}"/>
  </w:font>
  <w:font w:name="Aptos Display">
    <w:charset w:val="00"/>
    <w:family w:val="swiss"/>
    <w:pitch w:val="variable"/>
    <w:sig w:usb0="20000287" w:usb1="00000003" w:usb2="00000000" w:usb3="00000000" w:csb0="0000019F" w:csb1="00000000"/>
    <w:embedRegular r:id="rId3" w:fontKey="{460CE5E6-7759-4600-A99D-A2339BA9414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723B36"/>
    <w:rsid w:val="00083C66"/>
    <w:rsid w:val="00230A4A"/>
    <w:rsid w:val="00461A7E"/>
    <w:rsid w:val="006147D0"/>
    <w:rsid w:val="00723B36"/>
    <w:rsid w:val="00A32782"/>
    <w:rsid w:val="00B113CD"/>
    <w:rsid w:val="00E01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80310"/>
  <w15:docId w15:val="{DC5642D1-4992-4822-860C-45C612C7A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2782"/>
    <w:rPr>
      <w:color w:val="467886" w:themeColor="hyperlink"/>
      <w:u w:val="single"/>
    </w:rPr>
  </w:style>
  <w:style w:type="character" w:styleId="UnresolvedMention">
    <w:name w:val="Unresolved Mention"/>
    <w:basedOn w:val="DefaultParagraphFont"/>
    <w:uiPriority w:val="99"/>
    <w:semiHidden/>
    <w:unhideWhenUsed/>
    <w:rsid w:val="00A327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ytimes.com/interactive/2025/11/18/world/africa/lead-poisoning-car-battery.html"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1</Pages>
  <Words>162</Words>
  <Characters>925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Morman (US), Brian J</cp:lastModifiedBy>
  <cp:revision>4</cp:revision>
  <dcterms:created xsi:type="dcterms:W3CDTF">2025-12-12T15:32:00Z</dcterms:created>
  <dcterms:modified xsi:type="dcterms:W3CDTF">2025-12-12T18:09:00Z</dcterms:modified>
</cp:coreProperties>
</file>