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B92C8" w14:textId="77777777" w:rsidR="00F01149" w:rsidRDefault="00000000">
      <w:pPr>
        <w:spacing w:before="120" w:after="120"/>
        <w:jc w:val="center"/>
      </w:pPr>
      <w:r>
        <w:rPr>
          <w:noProof/>
        </w:rPr>
        <w:drawing>
          <wp:anchor distT="0" distB="0" distL="114300" distR="114300" simplePos="0" relativeHeight="251658240" behindDoc="0" locked="0" layoutInCell="1" allowOverlap="1" wp14:anchorId="05CA74E4" wp14:editId="5929A6BE">
            <wp:simplePos x="0" y="0"/>
            <wp:positionH relativeFrom="page">
              <wp:align>left</wp:align>
            </wp:positionH>
            <wp:positionV relativeFrom="paragraph">
              <wp:posOffset>0</wp:posOffset>
            </wp:positionV>
            <wp:extent cx="7562850" cy="2268855"/>
            <wp:effectExtent l="0" t="0" r="0" b="0"/>
            <wp:wrapTopAndBottom/>
            <wp:docPr id="1296823401" name="Drawing 0" descr="1a92b710e-a444-4231-a3a1-d212444def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1a92b710e-a444-4231-a3a1-d212444def00.png"/>
                    <pic:cNvPicPr>
                      <a:picLocks noChangeAspect="1"/>
                    </pic:cNvPicPr>
                  </pic:nvPicPr>
                  <pic:blipFill>
                    <a:blip r:embed="rId6"/>
                    <a:stretch>
                      <a:fillRect/>
                    </a:stretch>
                  </pic:blipFill>
                  <pic:spPr>
                    <a:xfrm>
                      <a:off x="0" y="0"/>
                      <a:ext cx="7562850" cy="2268855"/>
                    </a:xfrm>
                    <a:prstGeom prst="rect">
                      <a:avLst/>
                    </a:prstGeom>
                  </pic:spPr>
                </pic:pic>
              </a:graphicData>
            </a:graphic>
          </wp:anchor>
        </w:drawing>
      </w:r>
    </w:p>
    <w:p w14:paraId="37E6DD13" w14:textId="3E77549E" w:rsidR="006F1C9B" w:rsidRDefault="00000000">
      <w:pPr>
        <w:spacing w:before="120" w:after="120" w:line="384" w:lineRule="auto"/>
        <w:rPr>
          <w:rFonts w:ascii="Roboto" w:eastAsia="Roboto" w:hAnsi="Roboto" w:cs="Roboto"/>
          <w:color w:val="3D3D3D"/>
        </w:rPr>
      </w:pPr>
      <w:r>
        <w:rPr>
          <w:rFonts w:ascii="Roboto" w:eastAsia="Roboto" w:hAnsi="Roboto" w:cs="Roboto"/>
          <w:color w:val="3D3D3D"/>
        </w:rPr>
        <w:t xml:space="preserve"> </w:t>
      </w:r>
      <w:r w:rsidR="006F1C9B">
        <w:rPr>
          <w:rFonts w:ascii="Roboto" w:eastAsia="Roboto" w:hAnsi="Roboto" w:cs="Roboto"/>
          <w:color w:val="3D3D3D"/>
        </w:rPr>
        <w:tab/>
        <w:t xml:space="preserve">The Company culture at The Boeing Company is not entirely dissimilar in some ways to the way the Netflix team describes their culture.  We utilize fairly low context communications, we evaluate one another very directly, we </w:t>
      </w:r>
      <w:r w:rsidR="00BA495D">
        <w:rPr>
          <w:rFonts w:ascii="Roboto" w:eastAsia="Roboto" w:hAnsi="Roboto" w:cs="Roboto"/>
          <w:color w:val="3D3D3D"/>
        </w:rPr>
        <w:t>make decisions as teams,</w:t>
      </w:r>
      <w:r w:rsidR="006F1C9B">
        <w:rPr>
          <w:rFonts w:ascii="Roboto" w:eastAsia="Roboto" w:hAnsi="Roboto" w:cs="Roboto"/>
          <w:color w:val="3D3D3D"/>
        </w:rPr>
        <w:t xml:space="preserve"> build trust through tasks, disagree with reasonable confrontation, and handle our schedule very linearly.  </w:t>
      </w:r>
      <w:r w:rsidR="00BA495D">
        <w:rPr>
          <w:rFonts w:ascii="Roboto" w:eastAsia="Roboto" w:hAnsi="Roboto" w:cs="Roboto"/>
          <w:color w:val="3D3D3D"/>
        </w:rPr>
        <w:t xml:space="preserve"> Within our group, I think our communication style is fairly effective.  I would sum up the culture as direct, </w:t>
      </w:r>
      <w:proofErr w:type="spellStart"/>
      <w:r w:rsidR="00BA495D">
        <w:rPr>
          <w:rFonts w:ascii="Roboto" w:eastAsia="Roboto" w:hAnsi="Roboto" w:cs="Roboto"/>
          <w:color w:val="3D3D3D"/>
        </w:rPr>
        <w:t>hard working</w:t>
      </w:r>
      <w:proofErr w:type="spellEnd"/>
      <w:r w:rsidR="00BA495D">
        <w:rPr>
          <w:rFonts w:ascii="Roboto" w:eastAsia="Roboto" w:hAnsi="Roboto" w:cs="Roboto"/>
          <w:color w:val="3D3D3D"/>
        </w:rPr>
        <w:t xml:space="preserve">, and driven but friendly too.  </w:t>
      </w:r>
      <w:r w:rsidR="00A77E8E">
        <w:rPr>
          <w:rFonts w:ascii="Roboto" w:eastAsia="Roboto" w:hAnsi="Roboto" w:cs="Roboto"/>
          <w:color w:val="3D3D3D"/>
        </w:rPr>
        <w:t xml:space="preserve">Our company culture does however lead to some challenges.  One of the big challenges we face is in our </w:t>
      </w:r>
      <w:proofErr w:type="gramStart"/>
      <w:r w:rsidR="00A77E8E">
        <w:rPr>
          <w:rFonts w:ascii="Roboto" w:eastAsia="Roboto" w:hAnsi="Roboto" w:cs="Roboto"/>
          <w:color w:val="3D3D3D"/>
        </w:rPr>
        <w:t>decision making</w:t>
      </w:r>
      <w:proofErr w:type="gramEnd"/>
      <w:r w:rsidR="00A77E8E">
        <w:rPr>
          <w:rFonts w:ascii="Roboto" w:eastAsia="Roboto" w:hAnsi="Roboto" w:cs="Roboto"/>
          <w:color w:val="3D3D3D"/>
        </w:rPr>
        <w:t xml:space="preserve"> style.  We require subject matter expert reviews, utilize long checklists, and hold formal reviews.  In doing this we work very collaboratively and make decisions carefully.  We also make them </w:t>
      </w:r>
      <w:proofErr w:type="gramStart"/>
      <w:r w:rsidR="00A77E8E">
        <w:rPr>
          <w:rFonts w:ascii="Roboto" w:eastAsia="Roboto" w:hAnsi="Roboto" w:cs="Roboto"/>
          <w:color w:val="3D3D3D"/>
        </w:rPr>
        <w:t>slowly</w:t>
      </w:r>
      <w:proofErr w:type="gramEnd"/>
      <w:r w:rsidR="00A77E8E">
        <w:rPr>
          <w:rFonts w:ascii="Roboto" w:eastAsia="Roboto" w:hAnsi="Roboto" w:cs="Roboto"/>
          <w:color w:val="3D3D3D"/>
        </w:rPr>
        <w:t xml:space="preserve"> and at high cost of engineering hours.  In my group, AvionX, we directly compete with other electronics companies to provide avionics solutions to Boeing.  Our slow pricey decision making can drive us to lose contracts vs leaner competition who empower decision makers at a lower level.</w:t>
      </w:r>
    </w:p>
    <w:p w14:paraId="33B2797D" w14:textId="479ACA3D" w:rsidR="00A77E8E" w:rsidRDefault="00A77E8E">
      <w:pPr>
        <w:spacing w:before="120" w:after="120" w:line="384" w:lineRule="auto"/>
      </w:pPr>
      <w:r>
        <w:tab/>
        <w:t xml:space="preserve">A second challenge we face is in our styles of direct evaluation and conflict driven disagreement.  Our team members take their roles very seriously and we expect a lot from one another.  I think typically, direct evaluation and health conflict does drive better outcomes but </w:t>
      </w:r>
      <w:r w:rsidR="007129D8">
        <w:t>in times of high stress these tendencies can increase stress on individuals and lead to poor decision making or strained relationships.  In both cases the reasoning for our culture is clear but our team could improve its outcomes by improving its cultural flexibility.</w:t>
      </w:r>
    </w:p>
    <w:tbl>
      <w:tblPr>
        <w:tblStyle w:val="TableGrid"/>
        <w:tblW w:w="0" w:type="auto"/>
        <w:tblLook w:val="04A0" w:firstRow="1" w:lastRow="0" w:firstColumn="1" w:lastColumn="0" w:noHBand="0" w:noVBand="1"/>
      </w:tblPr>
      <w:tblGrid>
        <w:gridCol w:w="4535"/>
        <w:gridCol w:w="4485"/>
      </w:tblGrid>
      <w:tr w:rsidR="006F1C9B" w14:paraId="73D7D9B0" w14:textId="77777777">
        <w:tc>
          <w:tcPr>
            <w:tcW w:w="4623" w:type="dxa"/>
          </w:tcPr>
          <w:p w14:paraId="5336B1C1" w14:textId="562838E3" w:rsidR="006F1C9B" w:rsidRDefault="006F1C9B">
            <w:pPr>
              <w:spacing w:before="120" w:after="120" w:line="384" w:lineRule="auto"/>
            </w:pPr>
            <w:r>
              <w:lastRenderedPageBreak/>
              <w:t>Communicating</w:t>
            </w:r>
          </w:p>
        </w:tc>
        <w:tc>
          <w:tcPr>
            <w:tcW w:w="4623" w:type="dxa"/>
          </w:tcPr>
          <w:p w14:paraId="744E1DBD" w14:textId="54FA489D" w:rsidR="006F1C9B" w:rsidRDefault="006F1C9B">
            <w:pPr>
              <w:spacing w:before="120" w:after="120" w:line="384" w:lineRule="auto"/>
            </w:pPr>
            <w:r>
              <w:t>3</w:t>
            </w:r>
          </w:p>
        </w:tc>
      </w:tr>
      <w:tr w:rsidR="006F1C9B" w14:paraId="4D3ACCB0" w14:textId="77777777">
        <w:tc>
          <w:tcPr>
            <w:tcW w:w="4623" w:type="dxa"/>
          </w:tcPr>
          <w:p w14:paraId="3AC722DC" w14:textId="4BD81BC7" w:rsidR="006F1C9B" w:rsidRDefault="006F1C9B">
            <w:pPr>
              <w:spacing w:before="120" w:after="120" w:line="384" w:lineRule="auto"/>
            </w:pPr>
            <w:r>
              <w:t>Evaluating</w:t>
            </w:r>
          </w:p>
        </w:tc>
        <w:tc>
          <w:tcPr>
            <w:tcW w:w="4623" w:type="dxa"/>
          </w:tcPr>
          <w:p w14:paraId="04911762" w14:textId="279F5DE2" w:rsidR="006F1C9B" w:rsidRDefault="006F1C9B">
            <w:pPr>
              <w:spacing w:before="120" w:after="120" w:line="384" w:lineRule="auto"/>
            </w:pPr>
            <w:r>
              <w:t>2</w:t>
            </w:r>
          </w:p>
        </w:tc>
      </w:tr>
      <w:tr w:rsidR="006F1C9B" w14:paraId="5A6FA987" w14:textId="77777777">
        <w:tc>
          <w:tcPr>
            <w:tcW w:w="4623" w:type="dxa"/>
          </w:tcPr>
          <w:p w14:paraId="63CB5DB8" w14:textId="6EA5D6B9" w:rsidR="006F1C9B" w:rsidRDefault="006F1C9B">
            <w:pPr>
              <w:spacing w:before="120" w:after="120" w:line="384" w:lineRule="auto"/>
            </w:pPr>
            <w:r>
              <w:t>Leading</w:t>
            </w:r>
          </w:p>
        </w:tc>
        <w:tc>
          <w:tcPr>
            <w:tcW w:w="4623" w:type="dxa"/>
          </w:tcPr>
          <w:p w14:paraId="0BD73743" w14:textId="1891658C" w:rsidR="006F1C9B" w:rsidRDefault="006F1C9B">
            <w:pPr>
              <w:spacing w:before="120" w:after="120" w:line="384" w:lineRule="auto"/>
            </w:pPr>
            <w:r>
              <w:t>4</w:t>
            </w:r>
          </w:p>
        </w:tc>
      </w:tr>
      <w:tr w:rsidR="006F1C9B" w14:paraId="62323651" w14:textId="77777777">
        <w:tc>
          <w:tcPr>
            <w:tcW w:w="4623" w:type="dxa"/>
          </w:tcPr>
          <w:p w14:paraId="08C795FC" w14:textId="230055FC" w:rsidR="006F1C9B" w:rsidRDefault="006F1C9B">
            <w:pPr>
              <w:spacing w:before="120" w:after="120" w:line="384" w:lineRule="auto"/>
            </w:pPr>
            <w:r>
              <w:t>Deciding</w:t>
            </w:r>
          </w:p>
        </w:tc>
        <w:tc>
          <w:tcPr>
            <w:tcW w:w="4623" w:type="dxa"/>
          </w:tcPr>
          <w:p w14:paraId="6BD19446" w14:textId="11021BD3" w:rsidR="006F1C9B" w:rsidRDefault="00BA495D">
            <w:pPr>
              <w:spacing w:before="120" w:after="120" w:line="384" w:lineRule="auto"/>
            </w:pPr>
            <w:r>
              <w:t>7</w:t>
            </w:r>
          </w:p>
        </w:tc>
      </w:tr>
      <w:tr w:rsidR="006F1C9B" w14:paraId="42F1C526" w14:textId="77777777">
        <w:tc>
          <w:tcPr>
            <w:tcW w:w="4623" w:type="dxa"/>
          </w:tcPr>
          <w:p w14:paraId="3B5AA90D" w14:textId="5DFAB336" w:rsidR="006F1C9B" w:rsidRDefault="006F1C9B">
            <w:pPr>
              <w:spacing w:before="120" w:after="120" w:line="384" w:lineRule="auto"/>
            </w:pPr>
            <w:r>
              <w:t>Trusting</w:t>
            </w:r>
          </w:p>
        </w:tc>
        <w:tc>
          <w:tcPr>
            <w:tcW w:w="4623" w:type="dxa"/>
          </w:tcPr>
          <w:p w14:paraId="20143995" w14:textId="71F1C2C6" w:rsidR="006F1C9B" w:rsidRDefault="006F1C9B">
            <w:pPr>
              <w:spacing w:before="120" w:after="120" w:line="384" w:lineRule="auto"/>
            </w:pPr>
            <w:r>
              <w:t>2</w:t>
            </w:r>
          </w:p>
        </w:tc>
      </w:tr>
      <w:tr w:rsidR="006F1C9B" w14:paraId="2FFBB9BF" w14:textId="77777777">
        <w:tc>
          <w:tcPr>
            <w:tcW w:w="4623" w:type="dxa"/>
          </w:tcPr>
          <w:p w14:paraId="5025093D" w14:textId="384605E6" w:rsidR="006F1C9B" w:rsidRDefault="006F1C9B">
            <w:pPr>
              <w:spacing w:before="120" w:after="120" w:line="384" w:lineRule="auto"/>
            </w:pPr>
            <w:r>
              <w:t>Disagreeing</w:t>
            </w:r>
          </w:p>
        </w:tc>
        <w:tc>
          <w:tcPr>
            <w:tcW w:w="4623" w:type="dxa"/>
          </w:tcPr>
          <w:p w14:paraId="37E0391C" w14:textId="62CA2694" w:rsidR="006F1C9B" w:rsidRDefault="006F1C9B">
            <w:pPr>
              <w:spacing w:before="120" w:after="120" w:line="384" w:lineRule="auto"/>
            </w:pPr>
            <w:r>
              <w:t>4</w:t>
            </w:r>
          </w:p>
        </w:tc>
      </w:tr>
      <w:tr w:rsidR="006F1C9B" w14:paraId="5A2A05CF" w14:textId="77777777">
        <w:tc>
          <w:tcPr>
            <w:tcW w:w="4623" w:type="dxa"/>
          </w:tcPr>
          <w:p w14:paraId="760C00F3" w14:textId="454075F6" w:rsidR="006F1C9B" w:rsidRDefault="006F1C9B">
            <w:pPr>
              <w:spacing w:before="120" w:after="120" w:line="384" w:lineRule="auto"/>
            </w:pPr>
            <w:r>
              <w:t>Scheduling</w:t>
            </w:r>
          </w:p>
        </w:tc>
        <w:tc>
          <w:tcPr>
            <w:tcW w:w="4623" w:type="dxa"/>
          </w:tcPr>
          <w:p w14:paraId="458D5606" w14:textId="0036F754" w:rsidR="006F1C9B" w:rsidRDefault="006F1C9B">
            <w:pPr>
              <w:spacing w:before="120" w:after="120" w:line="384" w:lineRule="auto"/>
            </w:pPr>
            <w:r>
              <w:t>2</w:t>
            </w:r>
          </w:p>
        </w:tc>
      </w:tr>
    </w:tbl>
    <w:p w14:paraId="183AD4EE" w14:textId="2DFC0209" w:rsidR="00F01149" w:rsidRDefault="00F01149">
      <w:pPr>
        <w:spacing w:before="120" w:after="120" w:line="384" w:lineRule="auto"/>
      </w:pPr>
    </w:p>
    <w:p w14:paraId="240772DF" w14:textId="179E8995" w:rsidR="00F01149" w:rsidRDefault="00F01149">
      <w:pPr>
        <w:spacing w:before="120" w:after="120"/>
        <w:jc w:val="center"/>
      </w:pPr>
    </w:p>
    <w:p w14:paraId="4CCEA8A2" w14:textId="77777777" w:rsidR="00F01149" w:rsidRDefault="00000000">
      <w:pPr>
        <w:spacing w:before="120" w:after="120" w:line="336" w:lineRule="auto"/>
      </w:pPr>
      <w:r>
        <w:rPr>
          <w:rFonts w:ascii="Canva Sans" w:eastAsia="Canva Sans" w:hAnsi="Canva Sans" w:cs="Canva Sans"/>
          <w:color w:val="000000"/>
        </w:rPr>
        <w:t xml:space="preserve"> </w:t>
      </w:r>
    </w:p>
    <w:p w14:paraId="2F281D9A" w14:textId="61D3FA27" w:rsidR="00F01149" w:rsidRDefault="00F01149">
      <w:pPr>
        <w:spacing w:before="120" w:after="120"/>
        <w:jc w:val="center"/>
      </w:pPr>
    </w:p>
    <w:p w14:paraId="3104731D" w14:textId="77777777" w:rsidR="00F01149" w:rsidRDefault="00000000">
      <w:pPr>
        <w:spacing w:before="120" w:after="120" w:line="336" w:lineRule="auto"/>
      </w:pPr>
      <w:r>
        <w:rPr>
          <w:rFonts w:ascii="Canva Sans" w:eastAsia="Canva Sans" w:hAnsi="Canva Sans" w:cs="Canva Sans"/>
          <w:color w:val="000000"/>
        </w:rPr>
        <w:t xml:space="preserve"> </w:t>
      </w:r>
    </w:p>
    <w:p w14:paraId="12C0F508" w14:textId="76FF0E0E" w:rsidR="00F01149" w:rsidRDefault="00F01149">
      <w:pPr>
        <w:spacing w:before="120" w:after="120"/>
        <w:jc w:val="center"/>
      </w:pPr>
    </w:p>
    <w:p w14:paraId="0F84F10D" w14:textId="77777777" w:rsidR="00F01149" w:rsidRDefault="00000000">
      <w:pPr>
        <w:spacing w:before="120" w:after="120" w:line="336" w:lineRule="auto"/>
      </w:pPr>
      <w:r>
        <w:rPr>
          <w:rFonts w:ascii="Canva Sans" w:eastAsia="Canva Sans" w:hAnsi="Canva Sans" w:cs="Canva Sans"/>
          <w:color w:val="000000"/>
        </w:rPr>
        <w:t xml:space="preserve"> </w:t>
      </w:r>
    </w:p>
    <w:p w14:paraId="7A203B96" w14:textId="7057B5AF" w:rsidR="00F01149" w:rsidRDefault="00F01149">
      <w:pPr>
        <w:spacing w:before="120" w:after="120"/>
        <w:jc w:val="center"/>
      </w:pPr>
    </w:p>
    <w:p w14:paraId="419AEEB7" w14:textId="6AD2AB67" w:rsidR="00F01149" w:rsidRDefault="00000000">
      <w:pPr>
        <w:spacing w:before="120" w:after="120" w:line="336" w:lineRule="auto"/>
      </w:pPr>
      <w:r>
        <w:rPr>
          <w:rFonts w:ascii="Roboto" w:eastAsia="Roboto" w:hAnsi="Roboto" w:cs="Roboto"/>
          <w:color w:val="000000"/>
        </w:rPr>
        <w:t xml:space="preserve"> </w:t>
      </w:r>
    </w:p>
    <w:p w14:paraId="6FC4BAD1" w14:textId="6E52B057" w:rsidR="00F01149" w:rsidRDefault="00F01149">
      <w:pPr>
        <w:spacing w:before="120" w:after="120"/>
        <w:jc w:val="center"/>
      </w:pPr>
    </w:p>
    <w:p w14:paraId="693FEA0C" w14:textId="797996AA" w:rsidR="00F01149" w:rsidRDefault="00000000">
      <w:pPr>
        <w:spacing w:before="120" w:after="120" w:line="336" w:lineRule="auto"/>
      </w:pPr>
      <w:r>
        <w:rPr>
          <w:rFonts w:ascii="Canva Sans" w:eastAsia="Canva Sans" w:hAnsi="Canva Sans" w:cs="Canva Sans"/>
          <w:color w:val="000000"/>
        </w:rPr>
        <w:t xml:space="preserve"> </w:t>
      </w:r>
    </w:p>
    <w:p w14:paraId="5402AD98" w14:textId="7543E7F9" w:rsidR="00F01149" w:rsidRDefault="006F1C9B">
      <w:pPr>
        <w:spacing w:before="120" w:after="120" w:line="336" w:lineRule="auto"/>
      </w:pPr>
      <w:r>
        <w:rPr>
          <w:noProof/>
        </w:rPr>
        <w:drawing>
          <wp:anchor distT="0" distB="0" distL="114300" distR="114300" simplePos="0" relativeHeight="251658240" behindDoc="0" locked="0" layoutInCell="1" allowOverlap="1" wp14:anchorId="6A848E47" wp14:editId="2854759E">
            <wp:simplePos x="0" y="0"/>
            <wp:positionH relativeFrom="page">
              <wp:posOffset>609600</wp:posOffset>
            </wp:positionH>
            <wp:positionV relativeFrom="paragraph">
              <wp:posOffset>3615690</wp:posOffset>
            </wp:positionV>
            <wp:extent cx="7562850" cy="850821"/>
            <wp:effectExtent l="0" t="0" r="0" b="0"/>
            <wp:wrapTopAndBottom/>
            <wp:docPr id="5" name="Drawing 5" descr="1eaa14030-eb40-4602-85ba-a2200cc958d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1eaa14030-eb40-4602-85ba-a2200cc958dd.png"/>
                    <pic:cNvPicPr>
                      <a:picLocks noChangeAspect="1"/>
                    </pic:cNvPicPr>
                  </pic:nvPicPr>
                  <pic:blipFill>
                    <a:blip r:embed="rId7"/>
                    <a:stretch>
                      <a:fillRect/>
                    </a:stretch>
                  </pic:blipFill>
                  <pic:spPr>
                    <a:xfrm>
                      <a:off x="0" y="0"/>
                      <a:ext cx="7562850" cy="850821"/>
                    </a:xfrm>
                    <a:prstGeom prst="rect">
                      <a:avLst/>
                    </a:prstGeom>
                  </pic:spPr>
                </pic:pic>
              </a:graphicData>
            </a:graphic>
          </wp:anchor>
        </w:drawing>
      </w:r>
      <w:r w:rsidR="00000000">
        <w:rPr>
          <w:rFonts w:ascii="Canva Sans" w:eastAsia="Canva Sans" w:hAnsi="Canva Sans" w:cs="Canva Sans"/>
          <w:color w:val="000000"/>
        </w:rPr>
        <w:t xml:space="preserve"> </w:t>
      </w:r>
    </w:p>
    <w:sectPr w:rsidR="00F01149" w:rsidSect="00322C32">
      <w:pgSz w:w="11910" w:h="16845"/>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7317E" w14:textId="77777777" w:rsidR="00E7157E" w:rsidRDefault="00E7157E" w:rsidP="00322C32">
      <w:pPr>
        <w:spacing w:after="0" w:line="240" w:lineRule="auto"/>
      </w:pPr>
      <w:r>
        <w:separator/>
      </w:r>
    </w:p>
  </w:endnote>
  <w:endnote w:type="continuationSeparator" w:id="0">
    <w:p w14:paraId="0D5E4B93" w14:textId="77777777" w:rsidR="00E7157E" w:rsidRDefault="00E7157E" w:rsidP="00322C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436A997D-4B31-4C5B-8DEB-56BFBB977236}"/>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2" w:fontKey="{6CC901D5-6803-4188-BAB6-227B5251FEAB}"/>
  </w:font>
  <w:font w:name="Canva Sans">
    <w:charset w:val="00"/>
    <w:family w:val="auto"/>
    <w:pitch w:val="default"/>
    <w:embedRegular r:id="rId3" w:fontKey="{1DEFF170-FDF3-4EE2-B2FD-FB68A2F0681E}"/>
  </w:font>
  <w:font w:name="Aptos Display">
    <w:charset w:val="00"/>
    <w:family w:val="swiss"/>
    <w:pitch w:val="variable"/>
    <w:sig w:usb0="20000287" w:usb1="00000003" w:usb2="00000000" w:usb3="00000000" w:csb0="0000019F" w:csb1="00000000"/>
    <w:embedRegular r:id="rId4" w:fontKey="{77415A13-1A0E-4515-AFA1-496BF418044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03DE9" w14:textId="77777777" w:rsidR="00E7157E" w:rsidRDefault="00E7157E" w:rsidP="00322C32">
      <w:pPr>
        <w:spacing w:after="0" w:line="240" w:lineRule="auto"/>
      </w:pPr>
      <w:r>
        <w:separator/>
      </w:r>
    </w:p>
  </w:footnote>
  <w:footnote w:type="continuationSeparator" w:id="0">
    <w:p w14:paraId="5169B278" w14:textId="77777777" w:rsidR="00E7157E" w:rsidRDefault="00E7157E" w:rsidP="00322C3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doNotShadeFormData/>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149"/>
    <w:rsid w:val="00322C32"/>
    <w:rsid w:val="006F0842"/>
    <w:rsid w:val="006F1C9B"/>
    <w:rsid w:val="007129D8"/>
    <w:rsid w:val="00A77E8E"/>
    <w:rsid w:val="00BA495D"/>
    <w:rsid w:val="00E7157E"/>
    <w:rsid w:val="00F011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AD1F8"/>
  <w15:docId w15:val="{5F329E84-FED1-4B5F-97D4-6CA2077AC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F1C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22C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2C32"/>
  </w:style>
  <w:style w:type="paragraph" w:styleId="Footer">
    <w:name w:val="footer"/>
    <w:basedOn w:val="Normal"/>
    <w:link w:val="FooterChar"/>
    <w:uiPriority w:val="99"/>
    <w:unhideWhenUsed/>
    <w:rsid w:val="00322C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2C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265</Words>
  <Characters>1516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Morman (US), Brian J</cp:lastModifiedBy>
  <cp:revision>3</cp:revision>
  <dcterms:created xsi:type="dcterms:W3CDTF">2025-08-29T02:19:00Z</dcterms:created>
  <dcterms:modified xsi:type="dcterms:W3CDTF">2025-08-29T02:20:00Z</dcterms:modified>
</cp:coreProperties>
</file>