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FB579" w14:textId="77777777" w:rsidR="008638BA" w:rsidRDefault="009917F1">
      <w:pPr>
        <w:spacing w:before="120" w:after="120"/>
        <w:jc w:val="center"/>
      </w:pPr>
      <w:r>
        <w:rPr>
          <w:noProof/>
        </w:rPr>
        <w:drawing>
          <wp:anchor distT="0" distB="0" distL="114300" distR="114300" simplePos="0" relativeHeight="251658240" behindDoc="0" locked="0" layoutInCell="1" allowOverlap="1" wp14:anchorId="4A0F309D" wp14:editId="65DFA3F9">
            <wp:simplePos x="0" y="0"/>
            <wp:positionH relativeFrom="page">
              <wp:posOffset>101600</wp:posOffset>
            </wp:positionH>
            <wp:positionV relativeFrom="paragraph">
              <wp:posOffset>-914400</wp:posOffset>
            </wp:positionV>
            <wp:extent cx="7562850" cy="2268855"/>
            <wp:effectExtent l="0" t="0" r="0" b="0"/>
            <wp:wrapTopAndBottom/>
            <wp:docPr id="57801639" name="Drawing 0" descr="10f1cc269-d95d-4665-b3cf-32c771130fc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10f1cc269-d95d-4665-b3cf-32c771130fcc.png"/>
                    <pic:cNvPicPr>
                      <a:picLocks noChangeAspect="1"/>
                    </pic:cNvPicPr>
                  </pic:nvPicPr>
                  <pic:blipFill>
                    <a:blip r:embed="rId5"/>
                    <a:stretch>
                      <a:fillRect/>
                    </a:stretch>
                  </pic:blipFill>
                  <pic:spPr>
                    <a:xfrm>
                      <a:off x="0" y="0"/>
                      <a:ext cx="7562850" cy="2268855"/>
                    </a:xfrm>
                    <a:prstGeom prst="rect">
                      <a:avLst/>
                    </a:prstGeom>
                  </pic:spPr>
                </pic:pic>
              </a:graphicData>
            </a:graphic>
          </wp:anchor>
        </w:drawing>
      </w:r>
    </w:p>
    <w:p w14:paraId="3BF1D719" w14:textId="54F43BCE" w:rsidR="008638BA" w:rsidRDefault="009917F1">
      <w:pPr>
        <w:spacing w:before="120" w:after="120" w:line="384" w:lineRule="auto"/>
      </w:pPr>
      <w:r>
        <w:rPr>
          <w:rFonts w:ascii="Roboto" w:eastAsia="Roboto" w:hAnsi="Roboto" w:cs="Roboto"/>
          <w:color w:val="3D3D3D"/>
        </w:rPr>
        <w:t xml:space="preserve"> </w:t>
      </w:r>
      <w:r w:rsidR="00AF041B">
        <w:rPr>
          <w:noProof/>
        </w:rPr>
        <w:drawing>
          <wp:inline distT="0" distB="0" distL="0" distR="0" wp14:anchorId="38A73949" wp14:editId="3B8818A7">
            <wp:extent cx="5734050" cy="1106170"/>
            <wp:effectExtent l="0" t="0" r="0" b="0"/>
            <wp:docPr id="1" name="Drawing 1" descr="150a7ec91-891c-4000-aa6f-7cb170aeab6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50a7ec91-891c-4000-aa6f-7cb170aeab6b.png"/>
                    <pic:cNvPicPr>
                      <a:picLocks noChangeAspect="1"/>
                    </pic:cNvPicPr>
                  </pic:nvPicPr>
                  <pic:blipFill>
                    <a:blip r:embed="rId6"/>
                    <a:stretch>
                      <a:fillRect/>
                    </a:stretch>
                  </pic:blipFill>
                  <pic:spPr>
                    <a:xfrm>
                      <a:off x="0" y="0"/>
                      <a:ext cx="5734050" cy="1106170"/>
                    </a:xfrm>
                    <a:prstGeom prst="rect">
                      <a:avLst/>
                    </a:prstGeom>
                  </pic:spPr>
                </pic:pic>
              </a:graphicData>
            </a:graphic>
          </wp:inline>
        </w:drawing>
      </w:r>
    </w:p>
    <w:p w14:paraId="6EEF8E65" w14:textId="66B7B60C" w:rsidR="00B74A94" w:rsidRDefault="008815DE" w:rsidP="008815DE">
      <w:pPr>
        <w:spacing w:before="120" w:after="120" w:line="480" w:lineRule="auto"/>
      </w:pPr>
      <w:r>
        <w:tab/>
        <w:t>Taiwan is a critical partner to the US for several reasons.  The first that comes to mind is technological and economic.  In the late 20</w:t>
      </w:r>
      <w:r w:rsidRPr="008815DE">
        <w:rPr>
          <w:vertAlign w:val="superscript"/>
        </w:rPr>
        <w:t>th</w:t>
      </w:r>
      <w:r>
        <w:t xml:space="preserve"> century globalization and </w:t>
      </w:r>
      <w:r w:rsidR="00DB68F8">
        <w:t>technological</w:t>
      </w:r>
      <w:r>
        <w:t xml:space="preserve"> </w:t>
      </w:r>
      <w:r w:rsidR="00DB68F8">
        <w:t xml:space="preserve">advancements allowed the US to step away from a </w:t>
      </w:r>
      <w:r w:rsidR="00B74A94">
        <w:t>manufacturing-based</w:t>
      </w:r>
      <w:r w:rsidR="00DB68F8">
        <w:t xml:space="preserve"> economy to one that leads in integration and services.  With this shift many US </w:t>
      </w:r>
      <w:r w:rsidR="00B74A94">
        <w:t>companies began</w:t>
      </w:r>
      <w:r w:rsidR="00DB68F8">
        <w:t xml:space="preserve"> to insource many manufactured goods from the Asian continent.  The Taiwanese government heavily encourages foreign direct investment which has attracted many </w:t>
      </w:r>
      <w:r w:rsidR="00B74A94">
        <w:t>manufacturers</w:t>
      </w:r>
      <w:r w:rsidR="00DB68F8">
        <w:t xml:space="preserve"> to have key US goods built in Taiwan.  Key items from </w:t>
      </w:r>
      <w:r w:rsidR="00B74A94">
        <w:t>Nike</w:t>
      </w:r>
      <w:r w:rsidR="00DB68F8">
        <w:t xml:space="preserve"> shoes to iPhones and many other </w:t>
      </w:r>
      <w:r w:rsidR="0068492D">
        <w:t xml:space="preserve">popular products are assembled in Taiwan.  But possibly even more importantly, Taiwan is home to the leading semiconductor </w:t>
      </w:r>
      <w:r w:rsidR="00223351">
        <w:t>fabrication</w:t>
      </w:r>
      <w:r w:rsidR="0068492D">
        <w:t xml:space="preserve"> company in the world, Taiwan Semiconductor Company (TSMC).  The growth of TSMC is closely linked to the growth of US computing companies (such as NVIDIA) and technological growth.  Through TSMC, Taiwan fabricates nearly one third of all computing capacity around the globe each year.</w:t>
      </w:r>
      <w:r w:rsidR="00223351">
        <w:t xml:space="preserve">  For decades now, industry in Taiwan and the US </w:t>
      </w:r>
      <w:r w:rsidR="00B74A94">
        <w:t>has</w:t>
      </w:r>
      <w:r w:rsidR="00223351">
        <w:t xml:space="preserve"> become more and more intertwined.  Legislation like the Chips Act take aim at reducing US reliance on semiconductor fabrication abroad but the US is far from </w:t>
      </w:r>
      <w:r w:rsidR="00223351">
        <w:lastRenderedPageBreak/>
        <w:t xml:space="preserve">ready to support itself if cut off from supply from China or Taiwan.  Politically, Taiwan remains an example of how the US and the West stand up for and protect democracies </w:t>
      </w:r>
      <w:r w:rsidR="00B74A94">
        <w:t xml:space="preserve">from authoritarian regimes across the globe.  It helps to show other developing countries that democracies are powerful and worth the difficulty it takes to create and uphold one.  From a global defense perspective this may stand as a deterrent to other authoritarian countries from taking aim at regional democracies to bring under their power. </w:t>
      </w:r>
    </w:p>
    <w:p w14:paraId="69C95468" w14:textId="7736B5E5" w:rsidR="008638BA" w:rsidRDefault="008638BA">
      <w:pPr>
        <w:spacing w:before="120" w:after="120" w:line="336" w:lineRule="auto"/>
      </w:pPr>
    </w:p>
    <w:p w14:paraId="6BB81689" w14:textId="77777777" w:rsidR="008638BA" w:rsidRDefault="009917F1">
      <w:pPr>
        <w:spacing w:before="120" w:after="120"/>
        <w:jc w:val="center"/>
      </w:pPr>
      <w:r>
        <w:rPr>
          <w:noProof/>
        </w:rPr>
        <w:drawing>
          <wp:inline distT="0" distB="0" distL="0" distR="0" wp14:anchorId="530C210B" wp14:editId="135C8CDF">
            <wp:extent cx="5734050" cy="1106672"/>
            <wp:effectExtent l="0" t="0" r="0" b="0"/>
            <wp:docPr id="2" name="Drawing 2" descr="14d91779a-a141-44ec-92f1-96fc6e369f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4d91779a-a141-44ec-92f1-96fc6e369f70.png"/>
                    <pic:cNvPicPr>
                      <a:picLocks noChangeAspect="1"/>
                    </pic:cNvPicPr>
                  </pic:nvPicPr>
                  <pic:blipFill>
                    <a:blip r:embed="rId7"/>
                    <a:stretch>
                      <a:fillRect/>
                    </a:stretch>
                  </pic:blipFill>
                  <pic:spPr>
                    <a:xfrm>
                      <a:off x="0" y="0"/>
                      <a:ext cx="5734050" cy="1106672"/>
                    </a:xfrm>
                    <a:prstGeom prst="rect">
                      <a:avLst/>
                    </a:prstGeom>
                  </pic:spPr>
                </pic:pic>
              </a:graphicData>
            </a:graphic>
          </wp:inline>
        </w:drawing>
      </w:r>
    </w:p>
    <w:p w14:paraId="27E9908E" w14:textId="0201025A" w:rsidR="00280F2E" w:rsidRDefault="00280F2E" w:rsidP="001512E0">
      <w:pPr>
        <w:spacing w:before="120" w:after="120" w:line="480" w:lineRule="auto"/>
        <w:rPr>
          <w:rFonts w:eastAsia="Canva Sans" w:cs="Canva Sans"/>
          <w:color w:val="000000"/>
        </w:rPr>
      </w:pPr>
      <w:r>
        <w:rPr>
          <w:rFonts w:eastAsia="Canva Sans" w:cs="Canva Sans"/>
          <w:color w:val="000000"/>
        </w:rPr>
        <w:t xml:space="preserve">US military aid to Taiwan and economic sanctions on China </w:t>
      </w:r>
      <w:r w:rsidR="00E37330">
        <w:rPr>
          <w:rFonts w:eastAsia="Canva Sans" w:cs="Canva Sans"/>
          <w:color w:val="000000"/>
        </w:rPr>
        <w:t xml:space="preserve">– </w:t>
      </w:r>
      <w:r w:rsidR="00E37330" w:rsidRPr="001512E0">
        <w:rPr>
          <w:rFonts w:eastAsia="Canva Sans" w:cs="Canva Sans"/>
          <w:color w:val="000000"/>
        </w:rPr>
        <w:t>I</w:t>
      </w:r>
      <w:r>
        <w:rPr>
          <w:rFonts w:eastAsia="Canva Sans" w:cs="Canva Sans"/>
          <w:color w:val="000000"/>
        </w:rPr>
        <w:t xml:space="preserve"> view this as the most likely scenario in response to a Chinese invasion of Taiwan.  </w:t>
      </w:r>
      <w:r w:rsidRPr="001512E0">
        <w:rPr>
          <w:rFonts w:eastAsia="Canva Sans" w:cs="Canva Sans"/>
          <w:color w:val="000000"/>
        </w:rPr>
        <w:t xml:space="preserve"> </w:t>
      </w:r>
      <w:r>
        <w:rPr>
          <w:rFonts w:eastAsia="Canva Sans" w:cs="Canva Sans"/>
          <w:color w:val="000000"/>
        </w:rPr>
        <w:t>For one reason, US policy makers have already proposed legislation that would mandate the placing of economic sanctions on China in the event of an invasion of Taiwan.  (per the article “Sanctioning China in a Taiwan Crisis Scenarios and Risks</w:t>
      </w:r>
      <w:r>
        <w:rPr>
          <w:rFonts w:eastAsia="Canva Sans" w:cs="Canva Sans"/>
          <w:color w:val="000000"/>
        </w:rPr>
        <w:t>”) Secondly</w:t>
      </w:r>
      <w:r>
        <w:rPr>
          <w:rFonts w:eastAsia="Canva Sans" w:cs="Canva Sans"/>
          <w:color w:val="000000"/>
        </w:rPr>
        <w:t xml:space="preserve">, the US response to the Russian invasion of Ukraine has already included military aid for years which creates a blueprint for how the US could respond to this </w:t>
      </w:r>
      <w:proofErr w:type="gramStart"/>
      <w:r>
        <w:rPr>
          <w:rFonts w:eastAsia="Canva Sans" w:cs="Canva Sans"/>
          <w:color w:val="000000"/>
        </w:rPr>
        <w:t>crisis situation</w:t>
      </w:r>
      <w:proofErr w:type="gramEnd"/>
      <w:r>
        <w:rPr>
          <w:rFonts w:eastAsia="Canva Sans" w:cs="Canva Sans"/>
          <w:color w:val="000000"/>
        </w:rPr>
        <w:t>.  I recognize the situations are different.  China has long claimed that Taiwan is a part of China.  The US has never officially recognized the independence of Taiwan.</w:t>
      </w:r>
      <w:r>
        <w:rPr>
          <w:rFonts w:eastAsia="Canva Sans" w:cs="Canva Sans"/>
          <w:color w:val="000000"/>
        </w:rPr>
        <w:t xml:space="preserve">  But the most modern example of </w:t>
      </w:r>
      <w:r w:rsidR="002C6A6E">
        <w:rPr>
          <w:rFonts w:eastAsia="Canva Sans" w:cs="Canva Sans"/>
          <w:color w:val="000000"/>
        </w:rPr>
        <w:t xml:space="preserve">a similar situation has had this outcome.  All things considered, I believe this would be the US and a minority of the G7’s primary course of action.  </w:t>
      </w:r>
      <w:r w:rsidR="007C7D25">
        <w:rPr>
          <w:rFonts w:eastAsia="Canva Sans" w:cs="Canva Sans"/>
          <w:color w:val="000000"/>
        </w:rPr>
        <w:t>After this step is taken, I would view the risk of further escalation as slightly less than a coin toss.</w:t>
      </w:r>
    </w:p>
    <w:p w14:paraId="472D689B" w14:textId="77777777" w:rsidR="007A6DDB" w:rsidRDefault="001512E0" w:rsidP="00280F2E">
      <w:pPr>
        <w:spacing w:before="120" w:after="120" w:line="480" w:lineRule="auto"/>
        <w:ind w:firstLine="720"/>
        <w:rPr>
          <w:rFonts w:eastAsia="Canva Sans" w:cs="Canva Sans"/>
          <w:color w:val="000000"/>
        </w:rPr>
      </w:pPr>
      <w:r w:rsidRPr="001512E0">
        <w:rPr>
          <w:rFonts w:eastAsia="Canva Sans" w:cs="Canva Sans"/>
          <w:color w:val="000000"/>
        </w:rPr>
        <w:lastRenderedPageBreak/>
        <w:t xml:space="preserve">Public criticism from the US but no action </w:t>
      </w:r>
      <w:r w:rsidR="007A6DDB">
        <w:rPr>
          <w:rFonts w:eastAsia="Canva Sans" w:cs="Canva Sans"/>
          <w:color w:val="000000"/>
        </w:rPr>
        <w:t>– I</w:t>
      </w:r>
      <w:r w:rsidR="002C6A6E">
        <w:rPr>
          <w:rFonts w:eastAsia="Canva Sans" w:cs="Canva Sans"/>
          <w:color w:val="000000"/>
        </w:rPr>
        <w:t xml:space="preserve"> would view this as the </w:t>
      </w:r>
      <w:r w:rsidR="007C7D25">
        <w:rPr>
          <w:rFonts w:eastAsia="Canva Sans" w:cs="Canva Sans"/>
          <w:color w:val="000000"/>
        </w:rPr>
        <w:t>least</w:t>
      </w:r>
      <w:r w:rsidR="002C6A6E">
        <w:rPr>
          <w:rFonts w:eastAsia="Canva Sans" w:cs="Canva Sans"/>
          <w:color w:val="000000"/>
        </w:rPr>
        <w:t xml:space="preserve"> likely course of action.  China’s leader has warned that any action taken by the US that shows a lack of respect for China’s claim to Taiwan would be met with military action and considered an act of war.  Tensions have tightened over recent years as both the US and China walk closer and closer to the line of a direct conflict.  In a game of chicken with potentially world ending </w:t>
      </w:r>
      <w:r w:rsidR="007C7D25">
        <w:rPr>
          <w:rFonts w:eastAsia="Canva Sans" w:cs="Canva Sans"/>
          <w:color w:val="000000"/>
        </w:rPr>
        <w:t xml:space="preserve">implications and all the history between China and Taiwan I could easily understand why the US response to this significant step over the line might be to step back and allow the invasion to take place at great detriment to the US economy.  But I believe in a different kind of America that does not back down to bullies and easily give away its power as a world </w:t>
      </w:r>
      <w:r w:rsidR="007A6DDB">
        <w:rPr>
          <w:rFonts w:eastAsia="Canva Sans" w:cs="Canva Sans"/>
          <w:color w:val="000000"/>
        </w:rPr>
        <w:t>superpower</w:t>
      </w:r>
      <w:r w:rsidR="007C7D25">
        <w:rPr>
          <w:rFonts w:eastAsia="Canva Sans" w:cs="Canva Sans"/>
          <w:color w:val="000000"/>
        </w:rPr>
        <w:t xml:space="preserve">. </w:t>
      </w:r>
    </w:p>
    <w:p w14:paraId="1045702C" w14:textId="32541C74" w:rsidR="008638BA" w:rsidRDefault="007A6DDB" w:rsidP="007A6DDB">
      <w:pPr>
        <w:spacing w:before="120" w:after="120" w:line="480" w:lineRule="auto"/>
        <w:ind w:firstLine="720"/>
        <w:rPr>
          <w:rFonts w:eastAsia="Canva Sans" w:cs="Canva Sans"/>
          <w:color w:val="000000"/>
        </w:rPr>
      </w:pPr>
      <w:r>
        <w:rPr>
          <w:rFonts w:eastAsia="Canva Sans" w:cs="Canva Sans"/>
          <w:color w:val="000000"/>
        </w:rPr>
        <w:t xml:space="preserve">US military deployment to defend Taiwan </w:t>
      </w:r>
      <w:r w:rsidR="00E37330">
        <w:rPr>
          <w:rFonts w:eastAsia="Canva Sans" w:cs="Canva Sans"/>
          <w:color w:val="000000"/>
        </w:rPr>
        <w:t>– A</w:t>
      </w:r>
      <w:r w:rsidR="007C7D25">
        <w:rPr>
          <w:rFonts w:eastAsia="Canva Sans" w:cs="Canva Sans"/>
          <w:color w:val="000000"/>
        </w:rPr>
        <w:t xml:space="preserve"> war with China would obviously be </w:t>
      </w:r>
      <w:r>
        <w:rPr>
          <w:rFonts w:eastAsia="Canva Sans" w:cs="Canva Sans"/>
          <w:color w:val="000000"/>
        </w:rPr>
        <w:t xml:space="preserve">a </w:t>
      </w:r>
      <w:r w:rsidR="007C7D25">
        <w:rPr>
          <w:rFonts w:eastAsia="Canva Sans" w:cs="Canva Sans"/>
          <w:color w:val="000000"/>
        </w:rPr>
        <w:t xml:space="preserve">terrifying turn in world history but for better or worse, I believe that Americans still </w:t>
      </w:r>
      <w:r>
        <w:rPr>
          <w:rFonts w:eastAsia="Canva Sans" w:cs="Canva Sans"/>
          <w:color w:val="000000"/>
        </w:rPr>
        <w:t xml:space="preserve">believe in our role as the “good guys” to protect the rights of all human beings when they are existentially challenged.  For this reason, I believe that the US would more likely take military action to defend Taiwan than they would to allow it to go unchallenged.  While this war would be terrible for the world, I believe a great generation of Americans would again rise to the challenge of protecting the globe rather than allow China to replace the US and G7 as the </w:t>
      </w:r>
      <w:r w:rsidR="00E37330">
        <w:rPr>
          <w:rFonts w:eastAsia="Canva Sans" w:cs="Canva Sans"/>
          <w:color w:val="000000"/>
        </w:rPr>
        <w:t>world’s</w:t>
      </w:r>
      <w:r>
        <w:rPr>
          <w:rFonts w:eastAsia="Canva Sans" w:cs="Canva Sans"/>
          <w:color w:val="000000"/>
        </w:rPr>
        <w:t xml:space="preserve"> military and economic </w:t>
      </w:r>
      <w:r w:rsidR="00E37330">
        <w:rPr>
          <w:rFonts w:eastAsia="Canva Sans" w:cs="Canva Sans"/>
          <w:color w:val="000000"/>
        </w:rPr>
        <w:t>superpower</w:t>
      </w:r>
      <w:r>
        <w:rPr>
          <w:rFonts w:eastAsia="Canva Sans" w:cs="Canva Sans"/>
          <w:color w:val="000000"/>
        </w:rPr>
        <w:t>.</w:t>
      </w:r>
    </w:p>
    <w:p w14:paraId="30F83DFB" w14:textId="4530D9F9" w:rsidR="00195744" w:rsidRPr="00195744" w:rsidRDefault="00C17452" w:rsidP="001512E0">
      <w:pPr>
        <w:spacing w:before="120" w:after="120" w:line="480" w:lineRule="auto"/>
        <w:rPr>
          <w:rFonts w:eastAsia="Canva Sans" w:cs="Canva Sans"/>
          <w:color w:val="000000"/>
        </w:rPr>
      </w:pPr>
      <w:r>
        <w:rPr>
          <w:rFonts w:eastAsia="Canva Sans" w:cs="Canva Sans"/>
          <w:color w:val="000000"/>
        </w:rPr>
        <w:tab/>
        <w:t xml:space="preserve"> </w:t>
      </w:r>
    </w:p>
    <w:p w14:paraId="52ECF8C3" w14:textId="77777777" w:rsidR="008638BA" w:rsidRDefault="009917F1" w:rsidP="00B74A94">
      <w:pPr>
        <w:spacing w:before="120" w:after="120"/>
        <w:jc w:val="center"/>
      </w:pPr>
      <w:r>
        <w:rPr>
          <w:noProof/>
        </w:rPr>
        <w:drawing>
          <wp:inline distT="0" distB="0" distL="0" distR="0" wp14:anchorId="609513BD" wp14:editId="52231380">
            <wp:extent cx="5734050" cy="1106672"/>
            <wp:effectExtent l="0" t="0" r="0" b="0"/>
            <wp:docPr id="3" name="Drawing 3" descr="17108a325-2c33-41a2-9ccc-0ce2530f6b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7108a325-2c33-41a2-9ccc-0ce2530f6b61.png"/>
                    <pic:cNvPicPr>
                      <a:picLocks noChangeAspect="1"/>
                    </pic:cNvPicPr>
                  </pic:nvPicPr>
                  <pic:blipFill>
                    <a:blip r:embed="rId8"/>
                    <a:stretch>
                      <a:fillRect/>
                    </a:stretch>
                  </pic:blipFill>
                  <pic:spPr>
                    <a:xfrm>
                      <a:off x="0" y="0"/>
                      <a:ext cx="5734050" cy="1106672"/>
                    </a:xfrm>
                    <a:prstGeom prst="rect">
                      <a:avLst/>
                    </a:prstGeom>
                  </pic:spPr>
                </pic:pic>
              </a:graphicData>
            </a:graphic>
          </wp:inline>
        </w:drawing>
      </w:r>
    </w:p>
    <w:p w14:paraId="68103431" w14:textId="7324542A" w:rsidR="008638BA" w:rsidRPr="00B21C66" w:rsidRDefault="00B74A94" w:rsidP="00B21C66">
      <w:pPr>
        <w:spacing w:before="120" w:after="120" w:line="480" w:lineRule="auto"/>
      </w:pPr>
      <w:r>
        <w:rPr>
          <w:rFonts w:ascii="Canva Sans" w:eastAsia="Canva Sans" w:hAnsi="Canva Sans" w:cs="Canva Sans"/>
          <w:color w:val="000000"/>
        </w:rPr>
        <w:lastRenderedPageBreak/>
        <w:tab/>
      </w:r>
      <w:r w:rsidRPr="00B21C66">
        <w:rPr>
          <w:rFonts w:eastAsia="Canva Sans" w:cs="Canva Sans"/>
          <w:color w:val="000000"/>
        </w:rPr>
        <w:t xml:space="preserve">The impacts of </w:t>
      </w:r>
      <w:r w:rsidR="00B21C66" w:rsidRPr="00B21C66">
        <w:rPr>
          <w:rFonts w:eastAsia="Canva Sans" w:cs="Canva Sans"/>
          <w:color w:val="000000"/>
        </w:rPr>
        <w:t>each of these options bring about the same response from the Boeing Company but the key differences would be in scale of the response.  In any of these cases the defense spend and incoming contracts would grow.  Boeing would, and likely already is</w:t>
      </w:r>
      <w:r w:rsidR="00B21C66">
        <w:rPr>
          <w:rFonts w:eastAsia="Canva Sans" w:cs="Canva Sans"/>
          <w:color w:val="000000"/>
        </w:rPr>
        <w:t>,</w:t>
      </w:r>
      <w:r w:rsidR="00B21C66" w:rsidRPr="00B21C66">
        <w:rPr>
          <w:rFonts w:eastAsia="Canva Sans" w:cs="Canva Sans"/>
          <w:color w:val="000000"/>
        </w:rPr>
        <w:t xml:space="preserve"> focus</w:t>
      </w:r>
      <w:r w:rsidR="00B21C66">
        <w:rPr>
          <w:rFonts w:eastAsia="Canva Sans" w:cs="Canva Sans"/>
          <w:color w:val="000000"/>
        </w:rPr>
        <w:t xml:space="preserve"> on technological innovations in air defense and weapons defenses to serve the needs of the US military.  </w:t>
      </w:r>
      <w:r w:rsidR="00230F82">
        <w:rPr>
          <w:rFonts w:eastAsia="Canva Sans" w:cs="Canva Sans"/>
          <w:color w:val="000000"/>
        </w:rPr>
        <w:t xml:space="preserve">The article “Swarms over the Strait” describe how drone technology is expected to play a role in any US China conflict over Taiwan’s freedom and lay out what innovations the US would likely need to see from its defense contractors.  The article calls out a need for light, high endurance, </w:t>
      </w:r>
      <w:r w:rsidR="00E37330">
        <w:rPr>
          <w:rFonts w:eastAsia="Canva Sans" w:cs="Canva Sans"/>
          <w:color w:val="000000"/>
        </w:rPr>
        <w:t>low-cost</w:t>
      </w:r>
      <w:r w:rsidR="00230F82">
        <w:rPr>
          <w:rFonts w:eastAsia="Canva Sans" w:cs="Canva Sans"/>
          <w:color w:val="000000"/>
        </w:rPr>
        <w:t xml:space="preserve"> drones paired with highly technical drone technology to participate in a conflict with China who already have amassed a large drone fighting force.  Boeing would be included in the efforts to innovate and create this technology as well as the tech needed to quickly train the operators of these new drones.  </w:t>
      </w:r>
      <w:r w:rsidR="00C858B7">
        <w:rPr>
          <w:rFonts w:eastAsia="Canva Sans" w:cs="Canva Sans"/>
          <w:color w:val="000000"/>
        </w:rPr>
        <w:t xml:space="preserve">Industry experts anticipate that next generation fighter technology for both the Airforce and Navy would be expected to include the same high endurance upgrades based on the geography of the conflict and how it would likely </w:t>
      </w:r>
      <w:r w:rsidR="00E94AE7">
        <w:rPr>
          <w:rFonts w:eastAsia="Canva Sans" w:cs="Canva Sans"/>
          <w:color w:val="000000"/>
        </w:rPr>
        <w:t>play out</w:t>
      </w:r>
      <w:r w:rsidR="00C858B7">
        <w:rPr>
          <w:rFonts w:eastAsia="Canva Sans" w:cs="Canva Sans"/>
          <w:color w:val="000000"/>
        </w:rPr>
        <w:t xml:space="preserve"> (source 1945 see citation below).  The commercial business would be hit hard by the cut </w:t>
      </w:r>
      <w:proofErr w:type="gramStart"/>
      <w:r w:rsidR="00C858B7">
        <w:rPr>
          <w:rFonts w:eastAsia="Canva Sans" w:cs="Canva Sans"/>
          <w:color w:val="000000"/>
        </w:rPr>
        <w:t>off of</w:t>
      </w:r>
      <w:proofErr w:type="gramEnd"/>
      <w:r w:rsidR="00C858B7">
        <w:rPr>
          <w:rFonts w:eastAsia="Canva Sans" w:cs="Canva Sans"/>
          <w:color w:val="000000"/>
        </w:rPr>
        <w:t xml:space="preserve"> supply of goods coming from China.  While Boeing products already have a ban from using any technology built in China, the small electronic manufacturers Boeing currently uses in other countries would be slammed with high demand </w:t>
      </w:r>
      <w:r w:rsidR="00EC4BDE">
        <w:rPr>
          <w:rFonts w:eastAsia="Canva Sans" w:cs="Canva Sans"/>
          <w:color w:val="000000"/>
        </w:rPr>
        <w:t xml:space="preserve">which would quickly overwhelm the moderate demand of an aerospace application.  The Boeing Defense response would likely remain the same over time as the conflict continued but the commercial response would likely drive some creative thinking for how to keep the Airplane assembly plants running.  Boeing R&amp;D would work to find replacements for the now hard-to-source technologies.  They </w:t>
      </w:r>
      <w:r w:rsidR="00EC4BDE">
        <w:rPr>
          <w:rFonts w:eastAsia="Canva Sans" w:cs="Canva Sans"/>
          <w:color w:val="000000"/>
        </w:rPr>
        <w:lastRenderedPageBreak/>
        <w:t xml:space="preserve">may even turn to fabricating their own semiconductor devices if the supply chain is not expected to return to normal over several years.  </w:t>
      </w:r>
    </w:p>
    <w:p w14:paraId="50AF3675" w14:textId="77777777" w:rsidR="008638BA" w:rsidRDefault="009917F1">
      <w:pPr>
        <w:spacing w:before="120" w:after="120"/>
        <w:jc w:val="center"/>
      </w:pPr>
      <w:r>
        <w:rPr>
          <w:noProof/>
        </w:rPr>
        <w:drawing>
          <wp:inline distT="0" distB="0" distL="0" distR="0" wp14:anchorId="26AFE72C" wp14:editId="45445C60">
            <wp:extent cx="5734050" cy="1106672"/>
            <wp:effectExtent l="0" t="0" r="0" b="0"/>
            <wp:docPr id="4" name="Drawing 4" descr="19ed17fbb-6b6e-4fbf-a7c0-822211e4e93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9ed17fbb-6b6e-4fbf-a7c0-822211e4e93b.png"/>
                    <pic:cNvPicPr>
                      <a:picLocks noChangeAspect="1"/>
                    </pic:cNvPicPr>
                  </pic:nvPicPr>
                  <pic:blipFill>
                    <a:blip r:embed="rId9"/>
                    <a:stretch>
                      <a:fillRect/>
                    </a:stretch>
                  </pic:blipFill>
                  <pic:spPr>
                    <a:xfrm>
                      <a:off x="0" y="0"/>
                      <a:ext cx="5734050" cy="1106672"/>
                    </a:xfrm>
                    <a:prstGeom prst="rect">
                      <a:avLst/>
                    </a:prstGeom>
                  </pic:spPr>
                </pic:pic>
              </a:graphicData>
            </a:graphic>
          </wp:inline>
        </w:drawing>
      </w:r>
    </w:p>
    <w:p w14:paraId="2DE8C73A" w14:textId="2699848C" w:rsidR="00B74A94" w:rsidRPr="00EC4BDE" w:rsidRDefault="009917F1" w:rsidP="00C43DBE">
      <w:pPr>
        <w:spacing w:before="120" w:after="120" w:line="480" w:lineRule="auto"/>
        <w:rPr>
          <w:rFonts w:eastAsia="Roboto" w:cs="Roboto"/>
          <w:color w:val="000000"/>
        </w:rPr>
      </w:pPr>
      <w:r>
        <w:rPr>
          <w:rFonts w:ascii="Roboto" w:eastAsia="Roboto" w:hAnsi="Roboto" w:cs="Roboto"/>
          <w:color w:val="000000"/>
        </w:rPr>
        <w:t xml:space="preserve"> </w:t>
      </w:r>
      <w:r w:rsidR="00EC4BDE">
        <w:rPr>
          <w:rFonts w:ascii="Roboto" w:eastAsia="Roboto" w:hAnsi="Roboto" w:cs="Roboto"/>
          <w:color w:val="000000"/>
        </w:rPr>
        <w:tab/>
      </w:r>
      <w:r w:rsidR="00EC4BDE" w:rsidRPr="00EC4BDE">
        <w:rPr>
          <w:rFonts w:eastAsia="Roboto" w:cs="Roboto"/>
          <w:color w:val="000000"/>
        </w:rPr>
        <w:t xml:space="preserve">With 90% confidence of some action taken by China against Taiwan, </w:t>
      </w:r>
      <w:r w:rsidR="00C43DBE">
        <w:rPr>
          <w:rFonts w:eastAsia="Roboto" w:cs="Roboto"/>
          <w:color w:val="000000"/>
        </w:rPr>
        <w:t xml:space="preserve">I think Boeing Defense Systems (BDS) would change very little of what it is doing now.  Changes would come to the scale of the work they are doing but not to the scope of work.  This sort of conflict is a market issue for BDS that drives direct demand.  The more interesting conversation is likely around how Boeing Commercial Airlines (BCA) would respond.  </w:t>
      </w:r>
      <w:r w:rsidR="00E94AE7">
        <w:rPr>
          <w:rFonts w:eastAsia="Roboto" w:cs="Roboto"/>
          <w:color w:val="000000"/>
        </w:rPr>
        <w:t xml:space="preserve">First, I anticipate design activities around creating new electronic commercial technologies would be halted as non-essential business while labor hours were redirected towards redesign efforts for critical products with risk of any supply chain disruption.  Inventories would surge for those same supplies as efforts would be made to build a nest egg of any devices with risk of stock shortages.  Since the disruptions would be uncertain, I expect that purchasing would be done through a </w:t>
      </w:r>
      <w:r w:rsidR="00E37330">
        <w:rPr>
          <w:rFonts w:eastAsia="Roboto" w:cs="Roboto"/>
          <w:color w:val="000000"/>
        </w:rPr>
        <w:t>third-party</w:t>
      </w:r>
      <w:r w:rsidR="00E94AE7">
        <w:rPr>
          <w:rFonts w:eastAsia="Roboto" w:cs="Roboto"/>
          <w:color w:val="000000"/>
        </w:rPr>
        <w:t xml:space="preserve"> company that would procure and hold the parts in the US at an upcharge based on the risk the parts won’t be needed.</w:t>
      </w:r>
      <w:r w:rsidR="004B2E78">
        <w:rPr>
          <w:rFonts w:eastAsia="Roboto" w:cs="Roboto"/>
          <w:color w:val="000000"/>
        </w:rPr>
        <w:t xml:space="preserve">  BCA may also look at this as an opportunity to forge a stronger relationship with the US government or to leverage the demand for defense products at low cost against the sanctions and fines placed on the commercial business.  They could argue that the manufacturing restrictions currently levied against the commercial business tie up cash that is needed to quickly respond to this upcoming crisis.  I anticipate the US government would not be likely to agree to this deal but </w:t>
      </w:r>
      <w:r w:rsidR="00E37330">
        <w:rPr>
          <w:rFonts w:eastAsia="Roboto" w:cs="Roboto"/>
          <w:color w:val="000000"/>
        </w:rPr>
        <w:t>it’s</w:t>
      </w:r>
      <w:r w:rsidR="004B2E78">
        <w:rPr>
          <w:rFonts w:eastAsia="Roboto" w:cs="Roboto"/>
          <w:color w:val="000000"/>
        </w:rPr>
        <w:t xml:space="preserve"> </w:t>
      </w:r>
      <w:r w:rsidR="00E37330">
        <w:rPr>
          <w:rFonts w:eastAsia="Roboto" w:cs="Roboto"/>
          <w:color w:val="000000"/>
        </w:rPr>
        <w:lastRenderedPageBreak/>
        <w:t>one</w:t>
      </w:r>
      <w:r w:rsidR="004B2E78">
        <w:rPr>
          <w:rFonts w:eastAsia="Roboto" w:cs="Roboto"/>
          <w:color w:val="000000"/>
        </w:rPr>
        <w:t xml:space="preserve"> that could be attempted.  Ultimately none of these </w:t>
      </w:r>
      <w:r w:rsidR="001512E0">
        <w:rPr>
          <w:rFonts w:eastAsia="Roboto" w:cs="Roboto"/>
          <w:color w:val="000000"/>
        </w:rPr>
        <w:t>strategies</w:t>
      </w:r>
      <w:r w:rsidR="004B2E78">
        <w:rPr>
          <w:rFonts w:eastAsia="Roboto" w:cs="Roboto"/>
          <w:color w:val="000000"/>
        </w:rPr>
        <w:t xml:space="preserve"> are </w:t>
      </w:r>
      <w:proofErr w:type="gramStart"/>
      <w:r w:rsidR="004B2E78">
        <w:rPr>
          <w:rFonts w:eastAsia="Roboto" w:cs="Roboto"/>
          <w:color w:val="000000"/>
        </w:rPr>
        <w:t>really actionable</w:t>
      </w:r>
      <w:proofErr w:type="gramEnd"/>
      <w:r w:rsidR="004B2E78">
        <w:rPr>
          <w:rFonts w:eastAsia="Roboto" w:cs="Roboto"/>
          <w:color w:val="000000"/>
        </w:rPr>
        <w:t xml:space="preserve"> at a 10% risk of conflict.  </w:t>
      </w:r>
      <w:r w:rsidR="001512E0">
        <w:rPr>
          <w:rFonts w:eastAsia="Roboto" w:cs="Roboto"/>
          <w:color w:val="000000"/>
        </w:rPr>
        <w:t>At 10% risk of conflict any of these changes drive cost into Boeing’s product design which takes away from their ability to compete with key competitors to win the contracts that Boeing would be pursuing (and likely already are) at a 10% risk.</w:t>
      </w:r>
    </w:p>
    <w:p w14:paraId="01268239" w14:textId="77777777" w:rsidR="007A6DDB" w:rsidRDefault="0068492D" w:rsidP="007A6DDB">
      <w:pPr>
        <w:spacing w:before="120" w:after="120" w:line="336" w:lineRule="auto"/>
        <w:rPr>
          <w:rFonts w:eastAsia="Roboto" w:cs="Roboto"/>
          <w:color w:val="000000"/>
        </w:rPr>
      </w:pPr>
      <w:r w:rsidRPr="00EC4BDE">
        <w:rPr>
          <w:rFonts w:eastAsia="Roboto" w:cs="Roboto"/>
          <w:color w:val="000000"/>
        </w:rPr>
        <w:t xml:space="preserve">Citations: </w:t>
      </w:r>
    </w:p>
    <w:p w14:paraId="5C5B9BE0" w14:textId="77777777" w:rsidR="00E37330" w:rsidRDefault="00E37330" w:rsidP="007A6DDB">
      <w:pPr>
        <w:spacing w:before="120" w:after="120" w:line="336" w:lineRule="auto"/>
        <w:rPr>
          <w:rFonts w:eastAsia="Roboto" w:cs="Roboto"/>
          <w:i/>
          <w:iCs/>
          <w:color w:val="000000"/>
        </w:rPr>
      </w:pPr>
      <w:r w:rsidRPr="00E37330">
        <w:rPr>
          <w:rFonts w:eastAsia="Roboto" w:cs="Roboto"/>
          <w:color w:val="000000"/>
        </w:rPr>
        <w:t>19FortyFive. (2025, March). </w:t>
      </w:r>
      <w:r w:rsidRPr="00E37330">
        <w:rPr>
          <w:rFonts w:eastAsia="Roboto" w:cs="Roboto"/>
          <w:i/>
          <w:iCs/>
          <w:color w:val="000000"/>
        </w:rPr>
        <w:t>F/A-XX: The Navy's new 6th generation fighter is a giant question mark</w:t>
      </w:r>
      <w:r>
        <w:rPr>
          <w:rFonts w:eastAsia="Roboto" w:cs="Roboto"/>
          <w:i/>
          <w:iCs/>
          <w:color w:val="000000"/>
        </w:rPr>
        <w:t xml:space="preserve"> </w:t>
      </w:r>
    </w:p>
    <w:p w14:paraId="51111A04" w14:textId="30D5BE12" w:rsidR="0068492D" w:rsidRPr="00EC4BDE" w:rsidRDefault="00E37330" w:rsidP="007A6DDB">
      <w:pPr>
        <w:spacing w:before="120" w:after="120" w:line="336" w:lineRule="auto"/>
        <w:rPr>
          <w:rFonts w:eastAsia="Roboto" w:cs="Roboto"/>
          <w:color w:val="000000"/>
        </w:rPr>
      </w:pPr>
      <w:hyperlink r:id="rId10" w:history="1">
        <w:r w:rsidRPr="00245627">
          <w:rPr>
            <w:rStyle w:val="Hyperlink"/>
            <w:rFonts w:eastAsia="Roboto" w:cs="Roboto"/>
          </w:rPr>
          <w:t>https://www.19fortyfive.com/2025/03/f-a-xx-the-navys-new-6th-generation-fighter-is-a-giant-question-mark/?_gl=1*1bffyhh*_ga*MzM2MDExNjg4LjE3NDQ2NTE1MDI.*_up*MQ</w:t>
        </w:r>
      </w:hyperlink>
      <w:r w:rsidR="00230F82" w:rsidRPr="00EC4BDE">
        <w:rPr>
          <w:rFonts w:eastAsia="Roboto" w:cs="Roboto"/>
          <w:color w:val="000000"/>
        </w:rPr>
        <w:t>..</w:t>
      </w:r>
    </w:p>
    <w:p w14:paraId="566EB132" w14:textId="77777777" w:rsidR="00E37330" w:rsidRDefault="00E37330">
      <w:pPr>
        <w:rPr>
          <w:rFonts w:eastAsia="Roboto" w:cs="Roboto"/>
          <w:i/>
          <w:iCs/>
          <w:color w:val="000000"/>
        </w:rPr>
      </w:pPr>
      <w:r w:rsidRPr="00E37330">
        <w:rPr>
          <w:rFonts w:eastAsia="Roboto" w:cs="Roboto"/>
          <w:color w:val="000000"/>
        </w:rPr>
        <w:t>Center for a New American Security. (2023). </w:t>
      </w:r>
      <w:r w:rsidRPr="00E37330">
        <w:rPr>
          <w:rFonts w:eastAsia="Roboto" w:cs="Roboto"/>
          <w:i/>
          <w:iCs/>
          <w:color w:val="000000"/>
        </w:rPr>
        <w:t>Swarms over the Strait.</w:t>
      </w:r>
    </w:p>
    <w:p w14:paraId="50BBE684" w14:textId="1C8A030D" w:rsidR="00230F82" w:rsidRDefault="00E37330">
      <w:pPr>
        <w:rPr>
          <w:rFonts w:eastAsia="Roboto" w:cs="Roboto"/>
          <w:color w:val="000000"/>
        </w:rPr>
      </w:pPr>
      <w:hyperlink r:id="rId11" w:history="1">
        <w:r w:rsidRPr="00245627">
          <w:rPr>
            <w:rStyle w:val="Hyperlink"/>
            <w:rFonts w:eastAsia="Roboto" w:cs="Roboto"/>
          </w:rPr>
          <w:t>https://www.cnas.org/publications/reports/swarms-over-the-strait</w:t>
        </w:r>
      </w:hyperlink>
    </w:p>
    <w:p w14:paraId="1553AC8B" w14:textId="33DAC32A" w:rsidR="00E37330" w:rsidRPr="00EC4BDE" w:rsidRDefault="00E37330">
      <w:pPr>
        <w:rPr>
          <w:rFonts w:eastAsia="Roboto" w:cs="Roboto"/>
          <w:color w:val="000000"/>
        </w:rPr>
      </w:pPr>
      <w:r w:rsidRPr="00E37330">
        <w:rPr>
          <w:rFonts w:eastAsia="Roboto" w:cs="Roboto"/>
          <w:color w:val="000000"/>
        </w:rPr>
        <w:t>Center for Strategic and International Studies. (2023). </w:t>
      </w:r>
      <w:r w:rsidRPr="00E37330">
        <w:rPr>
          <w:rFonts w:eastAsia="Roboto" w:cs="Roboto"/>
          <w:i/>
          <w:iCs/>
          <w:color w:val="000000"/>
        </w:rPr>
        <w:t>Silicon Island: Assessing Taiwan's importance to U.S. economic growth and security.</w:t>
      </w:r>
    </w:p>
    <w:p w14:paraId="753C34E4" w14:textId="371B910E" w:rsidR="00E37330" w:rsidRDefault="00230F82">
      <w:pPr>
        <w:spacing w:before="120" w:after="120" w:line="336" w:lineRule="auto"/>
      </w:pPr>
      <w:hyperlink r:id="rId12" w:history="1">
        <w:r w:rsidRPr="00EC4BDE">
          <w:rPr>
            <w:rStyle w:val="Hyperlink"/>
          </w:rPr>
          <w:t>https://www.csis.org/analysis/silicon-island-assessing-taiwans-importance-us-economic-growth-and-security</w:t>
        </w:r>
      </w:hyperlink>
    </w:p>
    <w:p w14:paraId="721FBA4E" w14:textId="77777777" w:rsidR="00E37330" w:rsidRDefault="00E37330">
      <w:pPr>
        <w:spacing w:before="120" w:after="120" w:line="336" w:lineRule="auto"/>
        <w:rPr>
          <w:i/>
          <w:iCs/>
        </w:rPr>
      </w:pPr>
      <w:r w:rsidRPr="00E37330">
        <w:t>Atlantic Council. (2023). </w:t>
      </w:r>
      <w:r w:rsidRPr="00E37330">
        <w:rPr>
          <w:i/>
          <w:iCs/>
        </w:rPr>
        <w:t>Sanctioning China in a Taiwan crisis: Scenarios and risks</w:t>
      </w:r>
    </w:p>
    <w:p w14:paraId="7DE0AA9E" w14:textId="40ACD644" w:rsidR="00195744" w:rsidRDefault="00E37330">
      <w:pPr>
        <w:spacing w:before="120" w:after="120" w:line="336" w:lineRule="auto"/>
      </w:pPr>
      <w:hyperlink r:id="rId13" w:history="1">
        <w:r w:rsidRPr="00245627">
          <w:rPr>
            <w:rStyle w:val="Hyperlink"/>
          </w:rPr>
          <w:t>https://www.atlanticcouncil.org/in-depth-research-reports/report/sanctioning-</w:t>
        </w:r>
        <w:r w:rsidRPr="00245627">
          <w:rPr>
            <w:rStyle w:val="Hyperlink"/>
          </w:rPr>
          <w:t>china-in-a-taiwan-crisis-scenarios-and-risks/</w:t>
        </w:r>
      </w:hyperlink>
    </w:p>
    <w:p w14:paraId="226F097B" w14:textId="77777777" w:rsidR="00195744" w:rsidRPr="00EC4BDE" w:rsidRDefault="00195744">
      <w:pPr>
        <w:spacing w:before="120" w:after="120" w:line="336" w:lineRule="auto"/>
      </w:pPr>
    </w:p>
    <w:p w14:paraId="2BF6E0AA" w14:textId="77777777" w:rsidR="00230F82" w:rsidRPr="00EC4BDE" w:rsidRDefault="00230F82">
      <w:pPr>
        <w:spacing w:before="120" w:after="120" w:line="336" w:lineRule="auto"/>
      </w:pPr>
    </w:p>
    <w:p w14:paraId="781BCABF" w14:textId="16D0742B" w:rsidR="008638BA" w:rsidRPr="00EC4BDE" w:rsidRDefault="008638BA">
      <w:pPr>
        <w:spacing w:before="120" w:after="120"/>
        <w:jc w:val="center"/>
      </w:pPr>
    </w:p>
    <w:p w14:paraId="5D3E00B0" w14:textId="05420CF7" w:rsidR="008638BA" w:rsidRPr="00EC4BDE" w:rsidRDefault="009917F1">
      <w:pPr>
        <w:spacing w:before="120" w:after="120" w:line="336" w:lineRule="auto"/>
      </w:pPr>
      <w:r w:rsidRPr="00EC4BDE">
        <w:rPr>
          <w:rFonts w:eastAsia="Canva Sans" w:cs="Canva Sans"/>
          <w:color w:val="000000"/>
        </w:rPr>
        <w:t xml:space="preserve"> </w:t>
      </w:r>
    </w:p>
    <w:p w14:paraId="2EAD5128" w14:textId="560549C5" w:rsidR="008638BA" w:rsidRPr="00EC4BDE" w:rsidRDefault="0068492D">
      <w:pPr>
        <w:spacing w:before="120" w:after="120" w:line="336" w:lineRule="auto"/>
      </w:pPr>
      <w:r w:rsidRPr="00EC4BDE">
        <w:rPr>
          <w:noProof/>
        </w:rPr>
        <w:drawing>
          <wp:anchor distT="0" distB="0" distL="114300" distR="114300" simplePos="0" relativeHeight="251657728" behindDoc="0" locked="0" layoutInCell="1" allowOverlap="1" wp14:anchorId="6A989D19" wp14:editId="5650D41F">
            <wp:simplePos x="0" y="0"/>
            <wp:positionH relativeFrom="page">
              <wp:posOffset>-32657</wp:posOffset>
            </wp:positionH>
            <wp:positionV relativeFrom="paragraph">
              <wp:posOffset>2919548</wp:posOffset>
            </wp:positionV>
            <wp:extent cx="7562850" cy="850821"/>
            <wp:effectExtent l="0" t="0" r="0" b="0"/>
            <wp:wrapTopAndBottom/>
            <wp:docPr id="5" name="Drawing 5" descr="15baa432a-7664-450a-9df3-21e4dcd078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5baa432a-7664-450a-9df3-21e4dcd07881.png"/>
                    <pic:cNvPicPr>
                      <a:picLocks noChangeAspect="1"/>
                    </pic:cNvPicPr>
                  </pic:nvPicPr>
                  <pic:blipFill>
                    <a:blip r:embed="rId14"/>
                    <a:stretch>
                      <a:fillRect/>
                    </a:stretch>
                  </pic:blipFill>
                  <pic:spPr>
                    <a:xfrm>
                      <a:off x="0" y="0"/>
                      <a:ext cx="7562850" cy="850821"/>
                    </a:xfrm>
                    <a:prstGeom prst="rect">
                      <a:avLst/>
                    </a:prstGeom>
                  </pic:spPr>
                </pic:pic>
              </a:graphicData>
            </a:graphic>
          </wp:anchor>
        </w:drawing>
      </w:r>
      <w:r w:rsidR="009917F1" w:rsidRPr="00EC4BDE">
        <w:rPr>
          <w:rFonts w:eastAsia="Canva Sans" w:cs="Canva Sans"/>
          <w:color w:val="000000"/>
        </w:rPr>
        <w:t xml:space="preserve"> </w:t>
      </w:r>
    </w:p>
    <w:sectPr w:rsidR="008638BA" w:rsidRPr="00EC4BDE">
      <w:pgSz w:w="11910" w:h="16845"/>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DB7B37CB-C9EB-4FAF-819F-A62408B19486}"/>
    <w:embedItalic r:id="rId2" w:fontKey="{855A1444-4754-4DD9-BC86-092BFB64F20F}"/>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3" w:fontKey="{2B252A2D-603E-45D3-B408-9AA2903771E5}"/>
    <w:embedItalic r:id="rId4" w:fontKey="{2470E5B9-F0F0-45F8-BF50-41CBFA581F01}"/>
  </w:font>
  <w:font w:name="Canva Sans">
    <w:charset w:val="00"/>
    <w:family w:val="auto"/>
    <w:pitch w:val="default"/>
    <w:embedRegular r:id="rId5" w:fontKey="{31EE1563-8E7D-44CB-8046-8130C8ED2E11}"/>
  </w:font>
  <w:font w:name="Aptos Display">
    <w:charset w:val="00"/>
    <w:family w:val="swiss"/>
    <w:pitch w:val="variable"/>
    <w:sig w:usb0="20000287" w:usb1="00000003" w:usb2="00000000" w:usb3="00000000" w:csb0="0000019F" w:csb1="00000000"/>
    <w:embedRegular r:id="rId6" w:fontKey="{6071FE05-314E-42D3-A226-C0C1B69F42C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doNotShadeFormData/>
  <w:characterSpacingControl w:val="doNotCompress"/>
  <w:compat>
    <w:useFELayout/>
    <w:compatSetting w:name="compatibilityMode" w:uri="http://schemas.microsoft.com/office/word" w:val="12"/>
    <w:compatSetting w:name="useWord2013TrackBottomHyphenation" w:uri="http://schemas.microsoft.com/office/word" w:val="1"/>
  </w:compat>
  <w:rsids>
    <w:rsidRoot w:val="008638BA"/>
    <w:rsid w:val="001151CE"/>
    <w:rsid w:val="001512E0"/>
    <w:rsid w:val="00195744"/>
    <w:rsid w:val="00223351"/>
    <w:rsid w:val="00230F82"/>
    <w:rsid w:val="00280F2E"/>
    <w:rsid w:val="002C6A6E"/>
    <w:rsid w:val="004865A4"/>
    <w:rsid w:val="004B2E78"/>
    <w:rsid w:val="005B18E6"/>
    <w:rsid w:val="00644AA4"/>
    <w:rsid w:val="0068492D"/>
    <w:rsid w:val="007A6DDB"/>
    <w:rsid w:val="007A7B9F"/>
    <w:rsid w:val="007C7D25"/>
    <w:rsid w:val="00843B7C"/>
    <w:rsid w:val="008638BA"/>
    <w:rsid w:val="008815DE"/>
    <w:rsid w:val="009917F1"/>
    <w:rsid w:val="00AF041B"/>
    <w:rsid w:val="00B21C66"/>
    <w:rsid w:val="00B74A94"/>
    <w:rsid w:val="00C15BFC"/>
    <w:rsid w:val="00C17452"/>
    <w:rsid w:val="00C43DBE"/>
    <w:rsid w:val="00C858B7"/>
    <w:rsid w:val="00DB68F8"/>
    <w:rsid w:val="00E37330"/>
    <w:rsid w:val="00E94AE7"/>
    <w:rsid w:val="00EC4B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B06B9"/>
  <w15:docId w15:val="{A59D4440-7566-44F0-B5E0-8E86E881F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30F82"/>
    <w:rPr>
      <w:color w:val="467886" w:themeColor="hyperlink"/>
      <w:u w:val="single"/>
    </w:rPr>
  </w:style>
  <w:style w:type="character" w:styleId="UnresolvedMention">
    <w:name w:val="Unresolved Mention"/>
    <w:basedOn w:val="DefaultParagraphFont"/>
    <w:uiPriority w:val="99"/>
    <w:semiHidden/>
    <w:unhideWhenUsed/>
    <w:rsid w:val="00230F82"/>
    <w:rPr>
      <w:color w:val="605E5C"/>
      <w:shd w:val="clear" w:color="auto" w:fill="E1DFDD"/>
    </w:rPr>
  </w:style>
  <w:style w:type="character" w:styleId="FollowedHyperlink">
    <w:name w:val="FollowedHyperlink"/>
    <w:basedOn w:val="DefaultParagraphFont"/>
    <w:uiPriority w:val="99"/>
    <w:semiHidden/>
    <w:unhideWhenUsed/>
    <w:rsid w:val="00E3733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atlanticcouncil.org/in-depth-research-reports/report/sanctioning-china-in-a-taiwan-crisis-scenarios-and-risks/"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csis.org/analysis/silicon-island-assessing-taiwans-importance-us-economic-growth-and-security"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hyperlink" Target="https://www.cnas.org/publications/reports/swarms-over-the-strait"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www.19fortyfive.com/2025/03/f-a-xx-the-navys-new-6th-generation-fighter-is-a-giant-question-mark/?_gl=1*1bffyhh*_ga*MzM2MDExNjg4LjE3NDQ2NTE1MDI.*_up*MQ"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EDBB87-C6D7-4425-A363-F41CBBC824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6</Pages>
  <Words>1440</Words>
  <Characters>8211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Morman (US), Brian J</cp:lastModifiedBy>
  <cp:revision>8</cp:revision>
  <dcterms:created xsi:type="dcterms:W3CDTF">2025-04-10T14:17:00Z</dcterms:created>
  <dcterms:modified xsi:type="dcterms:W3CDTF">2025-04-23T21:25:00Z</dcterms:modified>
</cp:coreProperties>
</file>