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4B5CE" w14:textId="77777777" w:rsidR="00986927" w:rsidRDefault="00000000">
      <w:pPr>
        <w:spacing w:before="120" w:after="120"/>
        <w:jc w:val="center"/>
      </w:pPr>
      <w:r>
        <w:rPr>
          <w:noProof/>
        </w:rPr>
        <w:drawing>
          <wp:anchor distT="0" distB="0" distL="114300" distR="114300" simplePos="0" relativeHeight="251658240" behindDoc="0" locked="0" layoutInCell="1" allowOverlap="1" wp14:anchorId="2D064AE0" wp14:editId="552D9939">
            <wp:simplePos x="0" y="0"/>
            <wp:positionH relativeFrom="page">
              <wp:posOffset>0</wp:posOffset>
            </wp:positionH>
            <wp:positionV relativeFrom="paragraph">
              <wp:posOffset>-914400</wp:posOffset>
            </wp:positionV>
            <wp:extent cx="7562850" cy="2268855"/>
            <wp:effectExtent l="0" t="0" r="0" b="0"/>
            <wp:wrapTopAndBottom/>
            <wp:docPr id="348014207" name="Drawing 0" descr="141e5a857-7dac-48bc-a3e0-ac6b2733406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41e5a857-7dac-48bc-a3e0-ac6b2733406b.png"/>
                    <pic:cNvPicPr>
                      <a:picLocks noChangeAspect="1"/>
                    </pic:cNvPicPr>
                  </pic:nvPicPr>
                  <pic:blipFill>
                    <a:blip r:embed="rId4"/>
                    <a:stretch>
                      <a:fillRect/>
                    </a:stretch>
                  </pic:blipFill>
                  <pic:spPr>
                    <a:xfrm>
                      <a:off x="0" y="0"/>
                      <a:ext cx="7562850" cy="2268855"/>
                    </a:xfrm>
                    <a:prstGeom prst="rect">
                      <a:avLst/>
                    </a:prstGeom>
                  </pic:spPr>
                </pic:pic>
              </a:graphicData>
            </a:graphic>
          </wp:anchor>
        </w:drawing>
      </w:r>
    </w:p>
    <w:p w14:paraId="262F8A9C" w14:textId="77777777" w:rsidR="00986927" w:rsidRDefault="00000000">
      <w:pPr>
        <w:spacing w:before="120" w:after="120" w:line="384" w:lineRule="auto"/>
      </w:pPr>
      <w:r>
        <w:rPr>
          <w:rFonts w:ascii="Roboto" w:eastAsia="Roboto" w:hAnsi="Roboto" w:cs="Roboto"/>
          <w:color w:val="3D3D3D"/>
        </w:rPr>
        <w:t xml:space="preserve"> </w:t>
      </w:r>
    </w:p>
    <w:p w14:paraId="08E5564C" w14:textId="77777777" w:rsidR="00986927" w:rsidRDefault="00000000">
      <w:pPr>
        <w:spacing w:before="120" w:after="120"/>
        <w:jc w:val="center"/>
      </w:pPr>
      <w:r>
        <w:rPr>
          <w:noProof/>
        </w:rPr>
        <w:drawing>
          <wp:inline distT="0" distB="0" distL="0" distR="0" wp14:anchorId="1212D7EA" wp14:editId="77F1F8F5">
            <wp:extent cx="5734050" cy="607809"/>
            <wp:effectExtent l="0" t="0" r="0" b="0"/>
            <wp:docPr id="1" name="Drawing 1" descr="112a5b8c6-7b9d-455a-8fc2-c9d885e40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12a5b8c6-7b9d-455a-8fc2-c9d885e40126.png"/>
                    <pic:cNvPicPr>
                      <a:picLocks noChangeAspect="1"/>
                    </pic:cNvPicPr>
                  </pic:nvPicPr>
                  <pic:blipFill>
                    <a:blip r:embed="rId5"/>
                    <a:stretch>
                      <a:fillRect/>
                    </a:stretch>
                  </pic:blipFill>
                  <pic:spPr>
                    <a:xfrm>
                      <a:off x="0" y="0"/>
                      <a:ext cx="5734050" cy="607809"/>
                    </a:xfrm>
                    <a:prstGeom prst="rect">
                      <a:avLst/>
                    </a:prstGeom>
                  </pic:spPr>
                </pic:pic>
              </a:graphicData>
            </a:graphic>
          </wp:inline>
        </w:drawing>
      </w:r>
    </w:p>
    <w:p w14:paraId="35867A0E" w14:textId="637C0256" w:rsidR="00F227D2" w:rsidRDefault="00A31412" w:rsidP="00A31412">
      <w:pPr>
        <w:spacing w:before="120" w:after="120"/>
        <w:ind w:firstLine="720"/>
      </w:pPr>
      <w:r>
        <w:t xml:space="preserve">21Seeds dedicates their success to a few factors.  They created a product to serve and underserved consumer sector in women between 30 and 40.  They chose the right distribution strategy to focus on the </w:t>
      </w:r>
      <w:r w:rsidR="000408F2">
        <w:t>off-premise</w:t>
      </w:r>
      <w:r>
        <w:t xml:space="preserve"> </w:t>
      </w:r>
      <w:r w:rsidR="000408F2">
        <w:t>channel</w:t>
      </w:r>
      <w:r>
        <w:t xml:space="preserve"> to meet their customer where</w:t>
      </w:r>
      <w:r>
        <w:tab/>
        <w:t xml:space="preserve">she shopped.  They had favorable market trends at their time of launch </w:t>
      </w:r>
      <w:r w:rsidR="000408F2">
        <w:t>including a</w:t>
      </w:r>
      <w:r>
        <w:t xml:space="preserve"> trend towards “premiumization” in the liquor industry</w:t>
      </w:r>
      <w:r w:rsidR="00A44E45">
        <w:t xml:space="preserve"> and</w:t>
      </w:r>
      <w:r>
        <w:t xml:space="preserve"> a rising trend towards at home mixology</w:t>
      </w:r>
      <w:r w:rsidR="00A44E45">
        <w:t>.  These good decisions in execution helped them to execute well on a product that tested well and filled a need for women looking to replace wine with a product they can metabolize easier</w:t>
      </w:r>
      <w:r w:rsidR="002E4880">
        <w:t xml:space="preserve"> which helped them to ride a wellness trend.  Lastly, they had an excellent product creation story about two women who developed this product to solve a problem in their own kitchen and launched it as industry outsiders.  Their story helped them to also ride a wave of support for female entrepreneurs.  They developed the right product at the right time with the right story to quickly capture the attention of their target customer and we’re able to stand out from their competition.</w:t>
      </w:r>
    </w:p>
    <w:p w14:paraId="07B37629" w14:textId="634C653E" w:rsidR="002E4880" w:rsidRPr="006F42A8" w:rsidRDefault="002E4880" w:rsidP="00A31412">
      <w:pPr>
        <w:spacing w:before="120" w:after="120"/>
        <w:ind w:firstLine="720"/>
        <w:rPr>
          <w:b/>
          <w:bCs/>
        </w:rPr>
      </w:pPr>
      <w:r w:rsidRPr="006F42A8">
        <w:rPr>
          <w:b/>
          <w:bCs/>
        </w:rPr>
        <w:t xml:space="preserve">21Seeds </w:t>
      </w:r>
      <w:r w:rsidR="005C15FC" w:rsidRPr="006F42A8">
        <w:rPr>
          <w:b/>
          <w:bCs/>
        </w:rPr>
        <w:t>delivers</w:t>
      </w:r>
      <w:r w:rsidRPr="006F42A8">
        <w:rPr>
          <w:b/>
          <w:bCs/>
        </w:rPr>
        <w:t xml:space="preserve"> value to their customers in several ways:</w:t>
      </w:r>
    </w:p>
    <w:p w14:paraId="317C0E12" w14:textId="5CBF2AD3" w:rsidR="002E4880" w:rsidRDefault="002E4880" w:rsidP="005C15FC">
      <w:pPr>
        <w:tabs>
          <w:tab w:val="left" w:pos="5858"/>
        </w:tabs>
        <w:spacing w:before="120" w:after="120"/>
        <w:ind w:firstLine="720"/>
      </w:pPr>
      <w:r>
        <w:t>Lower alcohol content than other tequila</w:t>
      </w:r>
      <w:r w:rsidR="005C15FC">
        <w:t>-</w:t>
      </w:r>
      <w:r w:rsidR="000408F2">
        <w:t xml:space="preserve"> This brings value to customers looking to replace wine drinking in their life and offers something less harsh that other tequilas on the market.</w:t>
      </w:r>
    </w:p>
    <w:p w14:paraId="0A08E37F" w14:textId="4B7EEB5D" w:rsidR="002E4880" w:rsidRDefault="002E4880" w:rsidP="00A31412">
      <w:pPr>
        <w:spacing w:before="120" w:after="120"/>
        <w:ind w:firstLine="720"/>
      </w:pPr>
      <w:r>
        <w:t>Health benefits above wine and other substitutes</w:t>
      </w:r>
      <w:r w:rsidR="000408F2">
        <w:t xml:space="preserve"> – Health trends continue to grow in popularity.  21Seeds tequila offered an attractive substitution as it comes with fewer headaches since it is easier to metabolize than wine.  It also is a lower calorie substitute.</w:t>
      </w:r>
    </w:p>
    <w:p w14:paraId="13D882AF" w14:textId="104F5720" w:rsidR="002E4880" w:rsidRDefault="0032550D" w:rsidP="00A31412">
      <w:pPr>
        <w:spacing w:before="120" w:after="120"/>
        <w:ind w:firstLine="720"/>
      </w:pPr>
      <w:r>
        <w:t>Convenient</w:t>
      </w:r>
      <w:r w:rsidR="002E4880">
        <w:t xml:space="preserve"> point of purchase – they met customers in the retail stores they already shop in</w:t>
      </w:r>
      <w:r w:rsidR="006F42A8">
        <w:t xml:space="preserve"> rather than focusing their distribution on the on-premise sales that other new liquor brands traditionally would focus on.  </w:t>
      </w:r>
    </w:p>
    <w:p w14:paraId="71829370" w14:textId="53D7A899" w:rsidR="002E4880" w:rsidRDefault="002E4880" w:rsidP="00A31412">
      <w:pPr>
        <w:spacing w:before="120" w:after="120"/>
        <w:ind w:firstLine="720"/>
      </w:pPr>
      <w:r>
        <w:t>Flavors their customer enjoyed</w:t>
      </w:r>
      <w:r w:rsidR="006F42A8">
        <w:t xml:space="preserve"> – Other liquor brands were higher in alcohol content and harsher in taste or were overly sweet.  70% of on-premise cocktail drinkers </w:t>
      </w:r>
      <w:r w:rsidR="006F42A8">
        <w:lastRenderedPageBreak/>
        <w:t>reported not enjoying the flavor of their cocktails for one of these two reasons.  21Seeds product had better flavor than its competition.</w:t>
      </w:r>
    </w:p>
    <w:p w14:paraId="042D6255" w14:textId="02F5335C" w:rsidR="002E4880" w:rsidRDefault="002E4880" w:rsidP="00A31412">
      <w:pPr>
        <w:spacing w:before="120" w:after="120"/>
        <w:ind w:firstLine="720"/>
      </w:pPr>
      <w:r>
        <w:t>Ease of use for cocktail bars</w:t>
      </w:r>
      <w:r w:rsidR="006F42A8">
        <w:t xml:space="preserve"> – Although bars and restaurants were not 21Seeds primary customer, their flavors were chosen each to pair with a specific cocktail and allowed for simplified recipes for those cocktails that were always reliable in flavor.  This made drinks quicker to make and more repeatable in taste.</w:t>
      </w:r>
    </w:p>
    <w:p w14:paraId="065248A8" w14:textId="77777777" w:rsidR="002E4880" w:rsidRDefault="002E4880" w:rsidP="00A31412">
      <w:pPr>
        <w:spacing w:before="120" w:after="120"/>
        <w:ind w:firstLine="720"/>
      </w:pPr>
    </w:p>
    <w:p w14:paraId="612C49FE" w14:textId="77777777" w:rsidR="00986927" w:rsidRDefault="00000000">
      <w:pPr>
        <w:spacing w:before="120" w:after="120"/>
        <w:jc w:val="center"/>
      </w:pPr>
      <w:r>
        <w:rPr>
          <w:noProof/>
        </w:rPr>
        <w:drawing>
          <wp:inline distT="0" distB="0" distL="0" distR="0" wp14:anchorId="18E8BDC0" wp14:editId="33C43436">
            <wp:extent cx="5734050" cy="607809"/>
            <wp:effectExtent l="0" t="0" r="0" b="0"/>
            <wp:docPr id="2" name="Drawing 2" descr="1daf0d7e9-5dd8-46cf-9292-73c7f32c9e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daf0d7e9-5dd8-46cf-9292-73c7f32c9ee8.png"/>
                    <pic:cNvPicPr>
                      <a:picLocks noChangeAspect="1"/>
                    </pic:cNvPicPr>
                  </pic:nvPicPr>
                  <pic:blipFill>
                    <a:blip r:embed="rId6"/>
                    <a:stretch>
                      <a:fillRect/>
                    </a:stretch>
                  </pic:blipFill>
                  <pic:spPr>
                    <a:xfrm>
                      <a:off x="0" y="0"/>
                      <a:ext cx="5734050" cy="607809"/>
                    </a:xfrm>
                    <a:prstGeom prst="rect">
                      <a:avLst/>
                    </a:prstGeom>
                  </pic:spPr>
                </pic:pic>
              </a:graphicData>
            </a:graphic>
          </wp:inline>
        </w:drawing>
      </w:r>
    </w:p>
    <w:p w14:paraId="7B1F91CD" w14:textId="77777777" w:rsidR="00986927" w:rsidRDefault="00000000">
      <w:pPr>
        <w:spacing w:before="120" w:after="120" w:line="336" w:lineRule="auto"/>
      </w:pPr>
      <w:r>
        <w:rPr>
          <w:rFonts w:ascii="Canva Sans" w:eastAsia="Canva Sans" w:hAnsi="Canva Sans" w:cs="Canva Sans"/>
          <w:color w:val="000000"/>
        </w:rPr>
        <w:t xml:space="preserve"> </w:t>
      </w:r>
    </w:p>
    <w:p w14:paraId="36F3E626" w14:textId="77777777" w:rsidR="00C73960" w:rsidRDefault="00000000">
      <w:pPr>
        <w:spacing w:before="120" w:after="120" w:line="336" w:lineRule="auto"/>
        <w:rPr>
          <w:rFonts w:ascii="Canva Sans" w:eastAsia="Canva Sans" w:hAnsi="Canva Sans" w:cs="Canva Sans"/>
          <w:color w:val="000000"/>
        </w:rPr>
      </w:pPr>
      <w:r>
        <w:rPr>
          <w:rFonts w:ascii="Canva Sans" w:eastAsia="Canva Sans" w:hAnsi="Canva Sans" w:cs="Canva Sans"/>
          <w:color w:val="000000"/>
        </w:rPr>
        <w:t xml:space="preserve"> </w:t>
      </w:r>
      <w:r w:rsidR="00247E2B">
        <w:rPr>
          <w:rFonts w:ascii="Canva Sans" w:eastAsia="Canva Sans" w:hAnsi="Canva Sans" w:cs="Canva Sans"/>
          <w:color w:val="000000"/>
        </w:rPr>
        <w:tab/>
        <w:t xml:space="preserve">For each option 21Seeds is considering there are compelling arguments for and against each potential path to growth.  Product innovations feel like a poor investment from my read on this case study.  The flavors they currently sell are popular, taste great, and are very thoughtfully intended each for a specific cocktail.  The idea of expanding to </w:t>
      </w:r>
      <w:r w:rsidR="00C73960">
        <w:rPr>
          <w:rFonts w:ascii="Canva Sans" w:eastAsia="Canva Sans" w:hAnsi="Canva Sans" w:cs="Canva Sans"/>
          <w:color w:val="000000"/>
        </w:rPr>
        <w:t>reposado</w:t>
      </w:r>
      <w:r w:rsidR="00247E2B">
        <w:rPr>
          <w:rFonts w:ascii="Canva Sans" w:eastAsia="Canva Sans" w:hAnsi="Canva Sans" w:cs="Canva Sans"/>
          <w:color w:val="000000"/>
        </w:rPr>
        <w:t xml:space="preserve"> is an interesting one to me </w:t>
      </w:r>
      <w:r w:rsidR="00C73960">
        <w:rPr>
          <w:rFonts w:ascii="Canva Sans" w:eastAsia="Canva Sans" w:hAnsi="Canva Sans" w:cs="Canva Sans"/>
          <w:color w:val="000000"/>
        </w:rPr>
        <w:t xml:space="preserve">as a path to increasing sale in the colder months but it feels like a big step away from the things that make 21Seeds special (approachable taste and cocktail flavor pairings). </w:t>
      </w:r>
    </w:p>
    <w:p w14:paraId="05296155" w14:textId="31D101A9" w:rsidR="00986927" w:rsidRDefault="00C73960">
      <w:pPr>
        <w:spacing w:before="120" w:after="120" w:line="336" w:lineRule="auto"/>
        <w:rPr>
          <w:rFonts w:ascii="Canva Sans" w:eastAsia="Canva Sans" w:hAnsi="Canva Sans" w:cs="Canva Sans"/>
          <w:color w:val="000000"/>
        </w:rPr>
      </w:pPr>
      <w:r>
        <w:rPr>
          <w:rFonts w:ascii="Canva Sans" w:eastAsia="Canva Sans" w:hAnsi="Canva Sans" w:cs="Canva Sans"/>
          <w:color w:val="000000"/>
        </w:rPr>
        <w:tab/>
        <w:t>The idea of pairing with a celebrity is an interesting given that so many brands have seen great success when advertising in this way.  The right celebrity match could be a big benefit for 21Seeds</w:t>
      </w:r>
      <w:r w:rsidR="004F6731">
        <w:rPr>
          <w:rFonts w:ascii="Canva Sans" w:eastAsia="Canva Sans" w:hAnsi="Canva Sans" w:cs="Canva Sans"/>
          <w:color w:val="000000"/>
        </w:rPr>
        <w:t xml:space="preserve">.  The right fit would be a female celebrity between 25 and 35 with one or more child that people find fun and engaging.  </w:t>
      </w:r>
      <w:r w:rsidR="008A541B">
        <w:rPr>
          <w:rFonts w:ascii="Canva Sans" w:eastAsia="Canva Sans" w:hAnsi="Canva Sans" w:cs="Canva Sans"/>
          <w:color w:val="000000"/>
        </w:rPr>
        <w:t>A great fit for their brand could be Hailey Bieber who has been open about her dislike of wine and how it affects her health.</w:t>
      </w:r>
      <w:r w:rsidR="004F6731">
        <w:rPr>
          <w:rFonts w:ascii="Canva Sans" w:eastAsia="Canva Sans" w:hAnsi="Canva Sans" w:cs="Canva Sans"/>
          <w:color w:val="000000"/>
        </w:rPr>
        <w:t xml:space="preserve"> </w:t>
      </w:r>
      <w:r w:rsidR="00247E2B">
        <w:rPr>
          <w:rFonts w:ascii="Canva Sans" w:eastAsia="Canva Sans" w:hAnsi="Canva Sans" w:cs="Canva Sans"/>
          <w:color w:val="000000"/>
        </w:rPr>
        <w:t xml:space="preserve"> </w:t>
      </w:r>
      <w:r w:rsidR="008A541B">
        <w:rPr>
          <w:rFonts w:ascii="Canva Sans" w:eastAsia="Canva Sans" w:hAnsi="Canva Sans" w:cs="Canva Sans"/>
          <w:color w:val="000000"/>
        </w:rPr>
        <w:t>Another option would be Sofia Richie for her current popularity as a new mom and influencer.  If they could work out this deal, they could possibly steal even more market share from wine and grow with the demographic they currently focus on.  Ultimately I</w:t>
      </w:r>
      <w:r w:rsidR="00357CBF">
        <w:rPr>
          <w:rFonts w:ascii="Canva Sans" w:eastAsia="Canva Sans" w:hAnsi="Canva Sans" w:cs="Canva Sans"/>
          <w:color w:val="000000"/>
        </w:rPr>
        <w:t xml:space="preserve"> would need to do some more research to decide if this is the best option for them but I like that it continues to focus on what the brand does well and I don’t think it takes from the creators story since either </w:t>
      </w:r>
      <w:r w:rsidR="00357CBF">
        <w:rPr>
          <w:rFonts w:ascii="Canva Sans" w:eastAsia="Canva Sans" w:hAnsi="Canva Sans" w:cs="Canva Sans"/>
          <w:color w:val="000000"/>
        </w:rPr>
        <w:lastRenderedPageBreak/>
        <w:t xml:space="preserve">of these two mothers could relate to the story and continue to keep the brand origin in the brand story. </w:t>
      </w:r>
    </w:p>
    <w:p w14:paraId="482EE2DF" w14:textId="056D9631" w:rsidR="00357CBF" w:rsidRDefault="00357CBF">
      <w:pPr>
        <w:spacing w:before="120" w:after="120" w:line="336" w:lineRule="auto"/>
      </w:pPr>
      <w:r>
        <w:rPr>
          <w:rFonts w:ascii="Canva Sans" w:eastAsia="Canva Sans" w:hAnsi="Canva Sans" w:cs="Canva Sans"/>
          <w:color w:val="000000"/>
        </w:rPr>
        <w:tab/>
        <w:t>Ultimately, the path to growth I find the most valuable would be to change the distribution strategy to begin including more on premise sales.  The case study offers some very interesting data about how the brand performs once it is sold.  It has a very high percentage of repeat buys from those who try it, it scores very high with sports watchers who primarily drink at sports bars, it offers great value to bars and restaurants for cocktail making as previously mentioned</w:t>
      </w:r>
      <w:r w:rsidR="006956AB">
        <w:rPr>
          <w:rFonts w:ascii="Canva Sans" w:eastAsia="Canva Sans" w:hAnsi="Canva Sans" w:cs="Canva Sans"/>
          <w:color w:val="000000"/>
        </w:rPr>
        <w:t xml:space="preserve"> and typical spirits brand launches focus on on-premise sales as a place where people discover new brands much easier than they do on a store shelf at a super market.  The product can compete directly with other brand name tequilas and has a chance to build some significant brand awareness by entering this more traditional space to get their product in front of more potential buyers in a new venue.</w:t>
      </w:r>
    </w:p>
    <w:p w14:paraId="1F87B719" w14:textId="77777777" w:rsidR="00986927" w:rsidRDefault="00000000">
      <w:pPr>
        <w:spacing w:before="120" w:after="120" w:line="336" w:lineRule="auto"/>
      </w:pPr>
      <w:r>
        <w:rPr>
          <w:rFonts w:ascii="Canva Sans" w:eastAsia="Canva Sans" w:hAnsi="Canva Sans" w:cs="Canva Sans"/>
          <w:color w:val="000000"/>
        </w:rPr>
        <w:t xml:space="preserve"> </w:t>
      </w:r>
    </w:p>
    <w:p w14:paraId="3487FCEB" w14:textId="77777777" w:rsidR="00986927" w:rsidRDefault="00000000">
      <w:pPr>
        <w:spacing w:before="120" w:after="120" w:line="336" w:lineRule="auto"/>
      </w:pPr>
      <w:r>
        <w:rPr>
          <w:rFonts w:ascii="Canva Sans" w:eastAsia="Canva Sans" w:hAnsi="Canva Sans" w:cs="Canva Sans"/>
          <w:color w:val="000000"/>
        </w:rPr>
        <w:t xml:space="preserve"> </w:t>
      </w:r>
    </w:p>
    <w:p w14:paraId="5FFE9E1C" w14:textId="77777777" w:rsidR="00986927" w:rsidRDefault="00000000">
      <w:pPr>
        <w:spacing w:before="120" w:after="120" w:line="336" w:lineRule="auto"/>
      </w:pPr>
      <w:r>
        <w:rPr>
          <w:rFonts w:ascii="Canva Sans" w:eastAsia="Canva Sans" w:hAnsi="Canva Sans" w:cs="Canva Sans"/>
          <w:color w:val="000000"/>
        </w:rPr>
        <w:t xml:space="preserve"> </w:t>
      </w:r>
    </w:p>
    <w:p w14:paraId="460470BD" w14:textId="6C669C8D" w:rsidR="00986927" w:rsidRDefault="00000000">
      <w:pPr>
        <w:spacing w:before="120" w:after="120" w:line="336" w:lineRule="auto"/>
      </w:pPr>
      <w:r>
        <w:rPr>
          <w:rFonts w:ascii="Roboto" w:eastAsia="Roboto" w:hAnsi="Roboto" w:cs="Roboto"/>
          <w:color w:val="000000"/>
        </w:rPr>
        <w:t xml:space="preserve"> </w:t>
      </w:r>
    </w:p>
    <w:p w14:paraId="3365D0F6" w14:textId="6A45C36D" w:rsidR="00986927" w:rsidRDefault="00986927">
      <w:pPr>
        <w:spacing w:before="120" w:after="120"/>
        <w:jc w:val="center"/>
      </w:pPr>
    </w:p>
    <w:p w14:paraId="640E4016" w14:textId="3209C130" w:rsidR="00986927" w:rsidRDefault="00000000">
      <w:pPr>
        <w:spacing w:before="120" w:after="120" w:line="336" w:lineRule="auto"/>
      </w:pPr>
      <w:r>
        <w:rPr>
          <w:rFonts w:ascii="Canva Sans" w:eastAsia="Canva Sans" w:hAnsi="Canva Sans" w:cs="Canva Sans"/>
          <w:color w:val="000000"/>
        </w:rPr>
        <w:t xml:space="preserve"> </w:t>
      </w:r>
    </w:p>
    <w:p w14:paraId="11BD7A37" w14:textId="11672310" w:rsidR="00986927" w:rsidRDefault="00F227D2">
      <w:pPr>
        <w:spacing w:before="120" w:after="120" w:line="336" w:lineRule="auto"/>
      </w:pPr>
      <w:r>
        <w:rPr>
          <w:noProof/>
        </w:rPr>
        <w:drawing>
          <wp:anchor distT="0" distB="0" distL="114300" distR="114300" simplePos="0" relativeHeight="251658240" behindDoc="0" locked="0" layoutInCell="1" allowOverlap="1" wp14:anchorId="0913BDB5" wp14:editId="016547FA">
            <wp:simplePos x="0" y="0"/>
            <wp:positionH relativeFrom="page">
              <wp:posOffset>27709</wp:posOffset>
            </wp:positionH>
            <wp:positionV relativeFrom="paragraph">
              <wp:posOffset>2869969</wp:posOffset>
            </wp:positionV>
            <wp:extent cx="7562850" cy="850821"/>
            <wp:effectExtent l="0" t="0" r="0" b="0"/>
            <wp:wrapTopAndBottom/>
            <wp:docPr id="3" name="Drawing 3" descr="17b0a3b7a-19bd-46f6-acd3-abd4ce8337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7b0a3b7a-19bd-46f6-acd3-abd4ce833739.png"/>
                    <pic:cNvPicPr>
                      <a:picLocks noChangeAspect="1"/>
                    </pic:cNvPicPr>
                  </pic:nvPicPr>
                  <pic:blipFill>
                    <a:blip r:embed="rId7"/>
                    <a:stretch>
                      <a:fillRect/>
                    </a:stretch>
                  </pic:blipFill>
                  <pic:spPr>
                    <a:xfrm>
                      <a:off x="0" y="0"/>
                      <a:ext cx="7562850" cy="850821"/>
                    </a:xfrm>
                    <a:prstGeom prst="rect">
                      <a:avLst/>
                    </a:prstGeom>
                  </pic:spPr>
                </pic:pic>
              </a:graphicData>
            </a:graphic>
          </wp:anchor>
        </w:drawing>
      </w:r>
      <w:r w:rsidR="00000000">
        <w:rPr>
          <w:rFonts w:ascii="Canva Sans" w:eastAsia="Canva Sans" w:hAnsi="Canva Sans" w:cs="Canva Sans"/>
          <w:color w:val="000000"/>
        </w:rPr>
        <w:t xml:space="preserve"> </w:t>
      </w:r>
    </w:p>
    <w:sectPr w:rsidR="00986927">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C804E870-90B3-4AE9-B51F-11CDAD4E190F}"/>
    <w:embedBold r:id="rId2" w:fontKey="{84F30380-5ED4-4F47-B4DA-74C4CA4AD631}"/>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3" w:fontKey="{9E14E69B-513C-48E3-BF93-0B8CF8E91C61}"/>
  </w:font>
  <w:font w:name="Canva Sans">
    <w:charset w:val="00"/>
    <w:family w:val="auto"/>
    <w:pitch w:val="default"/>
    <w:embedRegular r:id="rId4" w:fontKey="{0D813DF1-401B-4183-9B51-F1AC99B85A68}"/>
  </w:font>
  <w:font w:name="Aptos Display">
    <w:charset w:val="00"/>
    <w:family w:val="swiss"/>
    <w:pitch w:val="variable"/>
    <w:sig w:usb0="20000287" w:usb1="00000003" w:usb2="00000000" w:usb3="00000000" w:csb0="0000019F" w:csb1="00000000"/>
    <w:embedRegular r:id="rId5" w:fontKey="{09B4384B-FD19-458C-A1BB-50D4734DB52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doNotShadeFormData/>
  <w:characterSpacingControl w:val="doNotCompress"/>
  <w:compat>
    <w:useFELayout/>
    <w:compatSetting w:name="compatibilityMode" w:uri="http://schemas.microsoft.com/office/word" w:val="12"/>
    <w:compatSetting w:name="useWord2013TrackBottomHyphenation" w:uri="http://schemas.microsoft.com/office/word" w:val="1"/>
  </w:compat>
  <w:rsids>
    <w:rsidRoot w:val="00986927"/>
    <w:rsid w:val="000408F2"/>
    <w:rsid w:val="00247E2B"/>
    <w:rsid w:val="002E4880"/>
    <w:rsid w:val="0032550D"/>
    <w:rsid w:val="00357CBF"/>
    <w:rsid w:val="004F6731"/>
    <w:rsid w:val="005C15FC"/>
    <w:rsid w:val="006956AB"/>
    <w:rsid w:val="006F42A8"/>
    <w:rsid w:val="00731E00"/>
    <w:rsid w:val="00753A97"/>
    <w:rsid w:val="008A541B"/>
    <w:rsid w:val="00986927"/>
    <w:rsid w:val="00A31412"/>
    <w:rsid w:val="00A44E45"/>
    <w:rsid w:val="00B356EB"/>
    <w:rsid w:val="00C73960"/>
    <w:rsid w:val="00F22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CF63F"/>
  <w15:docId w15:val="{21F72A22-98AC-460D-84B6-AC1B7415F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1868</TotalTime>
  <Pages>3</Pages>
  <Words>737</Words>
  <Characters>4206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Morman (US), Brian J</cp:lastModifiedBy>
  <cp:revision>6</cp:revision>
  <dcterms:created xsi:type="dcterms:W3CDTF">2025-03-07T19:44:00Z</dcterms:created>
  <dcterms:modified xsi:type="dcterms:W3CDTF">2025-03-09T02:53:00Z</dcterms:modified>
</cp:coreProperties>
</file>