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79323" w14:textId="77777777" w:rsidR="00C078C9" w:rsidRDefault="00000000">
      <w:pPr>
        <w:spacing w:before="120" w:after="120"/>
        <w:jc w:val="center"/>
      </w:pPr>
      <w:r>
        <w:rPr>
          <w:noProof/>
        </w:rPr>
        <w:drawing>
          <wp:anchor distT="0" distB="0" distL="114300" distR="114300" simplePos="0" relativeHeight="251658240" behindDoc="0" locked="0" layoutInCell="1" allowOverlap="1" wp14:anchorId="7D8CF294" wp14:editId="08B29338">
            <wp:simplePos x="0" y="0"/>
            <wp:positionH relativeFrom="page">
              <wp:posOffset>138023</wp:posOffset>
            </wp:positionH>
            <wp:positionV relativeFrom="paragraph">
              <wp:posOffset>-914400</wp:posOffset>
            </wp:positionV>
            <wp:extent cx="7562850" cy="2268855"/>
            <wp:effectExtent l="0" t="0" r="0" b="0"/>
            <wp:wrapTopAndBottom/>
            <wp:docPr id="512210791" name="Drawing 0" descr="1ab79618c-9a54-4581-819c-c6ff05b37a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ab79618c-9a54-4581-819c-c6ff05b37a1a.png"/>
                    <pic:cNvPicPr>
                      <a:picLocks noChangeAspect="1"/>
                    </pic:cNvPicPr>
                  </pic:nvPicPr>
                  <pic:blipFill>
                    <a:blip r:embed="rId5"/>
                    <a:stretch>
                      <a:fillRect/>
                    </a:stretch>
                  </pic:blipFill>
                  <pic:spPr>
                    <a:xfrm>
                      <a:off x="0" y="0"/>
                      <a:ext cx="7562850" cy="2268855"/>
                    </a:xfrm>
                    <a:prstGeom prst="rect">
                      <a:avLst/>
                    </a:prstGeom>
                  </pic:spPr>
                </pic:pic>
              </a:graphicData>
            </a:graphic>
          </wp:anchor>
        </w:drawing>
      </w:r>
    </w:p>
    <w:p w14:paraId="30448553" w14:textId="77777777" w:rsidR="00C078C9" w:rsidRDefault="00000000">
      <w:pPr>
        <w:spacing w:before="120" w:after="120" w:line="384" w:lineRule="auto"/>
      </w:pPr>
      <w:r>
        <w:rPr>
          <w:rFonts w:ascii="Roboto" w:eastAsia="Roboto" w:hAnsi="Roboto" w:cs="Roboto"/>
          <w:color w:val="3D3D3D"/>
        </w:rPr>
        <w:t xml:space="preserve"> </w:t>
      </w:r>
    </w:p>
    <w:p w14:paraId="7A3A26F9" w14:textId="77777777" w:rsidR="00AD2049" w:rsidRDefault="00000000" w:rsidP="007C0E8E">
      <w:pPr>
        <w:spacing w:before="120" w:after="120"/>
        <w:rPr>
          <w:rFonts w:ascii="Canva Sans" w:eastAsia="Canva Sans" w:hAnsi="Canva Sans" w:cs="Canva Sans"/>
          <w:b/>
          <w:bCs/>
          <w:color w:val="000000"/>
        </w:rPr>
      </w:pPr>
      <w:r>
        <w:rPr>
          <w:noProof/>
        </w:rPr>
        <w:drawing>
          <wp:inline distT="0" distB="0" distL="0" distR="0" wp14:anchorId="5F29805B" wp14:editId="562E0451">
            <wp:extent cx="5734050" cy="607809"/>
            <wp:effectExtent l="0" t="0" r="0" b="0"/>
            <wp:docPr id="1" name="Drawing 1" descr="1e0a920f8-dca3-4bb8-b75f-4f8e1d0e7b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e0a920f8-dca3-4bb8-b75f-4f8e1d0e7b0b.png"/>
                    <pic:cNvPicPr>
                      <a:picLocks noChangeAspect="1"/>
                    </pic:cNvPicPr>
                  </pic:nvPicPr>
                  <pic:blipFill>
                    <a:blip r:embed="rId6"/>
                    <a:stretch>
                      <a:fillRect/>
                    </a:stretch>
                  </pic:blipFill>
                  <pic:spPr>
                    <a:xfrm>
                      <a:off x="0" y="0"/>
                      <a:ext cx="5734050" cy="607809"/>
                    </a:xfrm>
                    <a:prstGeom prst="rect">
                      <a:avLst/>
                    </a:prstGeom>
                  </pic:spPr>
                </pic:pic>
              </a:graphicData>
            </a:graphic>
          </wp:inline>
        </w:drawing>
      </w:r>
    </w:p>
    <w:p w14:paraId="3686FD6D" w14:textId="7CB994C3" w:rsidR="007C0E8E" w:rsidRDefault="007C0E8E" w:rsidP="007C0E8E">
      <w:pPr>
        <w:spacing w:before="120" w:after="120"/>
      </w:pPr>
      <w:r>
        <w:rPr>
          <w:rFonts w:ascii="Canva Sans" w:eastAsia="Canva Sans" w:hAnsi="Canva Sans" w:cs="Canva Sans"/>
          <w:b/>
          <w:bCs/>
          <w:color w:val="000000"/>
        </w:rPr>
        <w:t xml:space="preserve">Table 1: Market Metrics by Nut Type (for all suppliers) </w:t>
      </w:r>
      <w:r>
        <w:t xml:space="preserve">– table 1 highlights a shift </w:t>
      </w:r>
      <w:r w:rsidR="00E72609">
        <w:t xml:space="preserve">towards premiumization </w:t>
      </w:r>
      <w:r w:rsidR="00277A52">
        <w:t>like</w:t>
      </w:r>
      <w:r w:rsidR="00E72609">
        <w:t xml:space="preserve"> the 21Seeds case.  Overall volumes are trending </w:t>
      </w:r>
      <w:r w:rsidR="00277A52">
        <w:t>down,</w:t>
      </w:r>
      <w:r w:rsidR="00E72609">
        <w:t xml:space="preserve"> but the market is trending towards higher margin products.  The troubling thing for Planters from this table is that the dollar market share for peanuts is dropping faster than other products are increasing.</w:t>
      </w:r>
    </w:p>
    <w:p w14:paraId="227083DA" w14:textId="77777777" w:rsidR="00AD2049" w:rsidRDefault="00E72609" w:rsidP="007C0E8E">
      <w:pPr>
        <w:spacing w:before="120" w:after="120"/>
      </w:pPr>
      <w:r>
        <w:rPr>
          <w:b/>
          <w:bCs/>
        </w:rPr>
        <w:t xml:space="preserve">Table 2: Estimated Grower Support Funds for Industry Groups in 2012 </w:t>
      </w:r>
      <w:r>
        <w:t>– table 2 shows where certain industry groups are spending their marketing dollars.</w:t>
      </w:r>
      <w:r w:rsidR="00DD3C01">
        <w:t xml:space="preserve">  </w:t>
      </w:r>
      <w:r>
        <w:t xml:space="preserve"> Pistachios are greatly outspending peanuts</w:t>
      </w:r>
      <w:r w:rsidR="00DD3C01">
        <w:t xml:space="preserve">.  Almonds are outspending pistachios and peanuts by an even greater margin.  </w:t>
      </w:r>
      <w:r w:rsidR="00AD2049">
        <w:t>This spend is being directed at least partially towards facilitating and publicizing studies that establish almonds as a healthy product.  Almonds were therefor the first nut officially recognized as heart healthy by the American Heart Association.</w:t>
      </w:r>
    </w:p>
    <w:p w14:paraId="392FB3A3" w14:textId="77777777" w:rsidR="00B313CA" w:rsidRDefault="00AD2049" w:rsidP="007C0E8E">
      <w:pPr>
        <w:spacing w:before="120" w:after="120"/>
      </w:pPr>
      <w:r>
        <w:rPr>
          <w:b/>
          <w:bCs/>
        </w:rPr>
        <w:t xml:space="preserve">Table 3: Estimated Dollar Market Shares by Nut Type for Major Suppliers </w:t>
      </w:r>
      <w:r w:rsidR="00C10B21">
        <w:t>–</w:t>
      </w:r>
      <w:r>
        <w:t xml:space="preserve"> </w:t>
      </w:r>
      <w:r w:rsidR="00C10B21">
        <w:t xml:space="preserve">this table lays out which products each supplier focuses their efforts on.  Planters </w:t>
      </w:r>
      <w:proofErr w:type="gramStart"/>
      <w:r w:rsidR="00C10B21">
        <w:t>lead</w:t>
      </w:r>
      <w:proofErr w:type="gramEnd"/>
      <w:r w:rsidR="00C10B21">
        <w:t xml:space="preserve"> the peanut and mixed nut market but trail store brands in all other categories by a substantial margin.   I find it interesting that even though sentiments expressed about Planters say it is a premium product and superior store </w:t>
      </w:r>
      <w:proofErr w:type="gramStart"/>
      <w:r w:rsidR="00C10B21">
        <w:t>brands</w:t>
      </w:r>
      <w:proofErr w:type="gramEnd"/>
      <w:r w:rsidR="00C10B21">
        <w:t xml:space="preserve"> but they are losing the premium nuts categories of Almonds and Pistachios to store brands.  </w:t>
      </w:r>
      <w:r w:rsidR="00F83CDB">
        <w:t xml:space="preserve">This leads me to wonder why customers aren’t choosing Planters </w:t>
      </w:r>
      <w:proofErr w:type="gramStart"/>
      <w:r w:rsidR="00F83CDB">
        <w:t>for  a</w:t>
      </w:r>
      <w:proofErr w:type="gramEnd"/>
      <w:r w:rsidR="00F83CDB">
        <w:t xml:space="preserve"> product that matches their premium reputation.  Other name brand Nuts are having much more success in this category.  Most notable of these is Blue Diamond’s commanding lead in the almond market.  Clearly there is potential for Planters to win against the store </w:t>
      </w:r>
      <w:proofErr w:type="gramStart"/>
      <w:r w:rsidR="00F83CDB">
        <w:t>brand</w:t>
      </w:r>
      <w:proofErr w:type="gramEnd"/>
      <w:r w:rsidR="00F83CDB">
        <w:t xml:space="preserve"> but they are not capitalizing on it.</w:t>
      </w:r>
    </w:p>
    <w:p w14:paraId="3E381C85" w14:textId="77777777" w:rsidR="003B7A9C" w:rsidRDefault="00B313CA" w:rsidP="007C0E8E">
      <w:pPr>
        <w:spacing w:before="120" w:after="120"/>
      </w:pPr>
      <w:r>
        <w:rPr>
          <w:b/>
          <w:bCs/>
        </w:rPr>
        <w:t>Table 4: Price Positioning: Average Retail Price per Pound, 2012</w:t>
      </w:r>
      <w:r>
        <w:t xml:space="preserve"> – The first thing I did</w:t>
      </w:r>
      <w:r w:rsidR="00B83275">
        <w:t xml:space="preserve"> with table 4 was to transpose over the market shares for each company from table 3 and create a trend line of cost vs. share.  This gives us a chance to check price sensitivity of each nut</w:t>
      </w:r>
      <w:r w:rsidR="003B7A9C">
        <w:t>.  The different products fall into three categories as shown below.</w:t>
      </w:r>
    </w:p>
    <w:p w14:paraId="77898FE6" w14:textId="74441E7F" w:rsidR="003B7A9C" w:rsidRDefault="003B7A9C" w:rsidP="007C0E8E">
      <w:pPr>
        <w:spacing w:before="120" w:after="120"/>
      </w:pPr>
      <w:r>
        <w:lastRenderedPageBreak/>
        <w:t>Market share is directly related to lowest cost – only trail mix has this trend.</w:t>
      </w:r>
    </w:p>
    <w:p w14:paraId="05AFD554" w14:textId="3E0C88F8" w:rsidR="003B7A9C" w:rsidRDefault="003B7A9C" w:rsidP="007C0E8E">
      <w:pPr>
        <w:spacing w:before="120" w:after="120"/>
      </w:pPr>
      <w:r>
        <w:t>Market share is inversely related to lowest cost – Peanuts, Almonds, and Pistachios have this trend.</w:t>
      </w:r>
    </w:p>
    <w:p w14:paraId="74865237" w14:textId="23A95C60" w:rsidR="00E72609" w:rsidRDefault="003B7A9C" w:rsidP="007C0E8E">
      <w:pPr>
        <w:spacing w:before="120" w:after="120"/>
      </w:pPr>
      <w:r>
        <w:t>Market share has no trend to cost:</w:t>
      </w:r>
      <w:r w:rsidR="00F83CDB">
        <w:t xml:space="preserve"> </w:t>
      </w:r>
      <w:r>
        <w:t xml:space="preserve">Mixed nuts and cashews don’t trend directly or indirectly to cost.  </w:t>
      </w:r>
    </w:p>
    <w:p w14:paraId="47B6280B" w14:textId="588D0E19" w:rsidR="00277A52" w:rsidRPr="00B313CA" w:rsidRDefault="00277A52" w:rsidP="007C0E8E">
      <w:pPr>
        <w:spacing w:before="120" w:after="120"/>
        <w:rPr>
          <w:b/>
          <w:bCs/>
        </w:rPr>
      </w:pPr>
      <w:r>
        <w:t xml:space="preserve">What this shows us is that store brands are not the greatest threat to Planters is not the low-cost store brand replacements.  This shows us that a premium product with good marketing strategy can still win.  </w:t>
      </w:r>
    </w:p>
    <w:p w14:paraId="1328C8FD" w14:textId="60094664" w:rsidR="00C078C9" w:rsidRPr="007272A8" w:rsidRDefault="00000000">
      <w:pPr>
        <w:spacing w:before="120" w:after="120" w:line="336" w:lineRule="auto"/>
        <w:rPr>
          <w:rFonts w:eastAsia="Canva Sans" w:cs="Canva Sans"/>
          <w:color w:val="000000"/>
        </w:rPr>
      </w:pPr>
      <w:r w:rsidRPr="007272A8">
        <w:rPr>
          <w:rFonts w:eastAsia="Canva Sans" w:cs="Canva Sans"/>
          <w:color w:val="000000"/>
        </w:rPr>
        <w:t xml:space="preserve"> </w:t>
      </w:r>
      <w:r w:rsidR="00283F74" w:rsidRPr="007272A8">
        <w:rPr>
          <w:rFonts w:eastAsia="Canva Sans" w:cs="Canva Sans"/>
          <w:b/>
          <w:bCs/>
          <w:color w:val="000000"/>
        </w:rPr>
        <w:t>Table 5: U.S. Advertising Spending Levels, 2012</w:t>
      </w:r>
      <w:r w:rsidR="007272A8" w:rsidRPr="007272A8">
        <w:rPr>
          <w:rFonts w:eastAsia="Canva Sans" w:cs="Canva Sans"/>
          <w:b/>
          <w:bCs/>
          <w:color w:val="000000"/>
        </w:rPr>
        <w:t xml:space="preserve"> </w:t>
      </w:r>
      <w:r w:rsidR="007272A8" w:rsidRPr="007272A8">
        <w:rPr>
          <w:rFonts w:eastAsia="Canva Sans" w:cs="Canva Sans"/>
          <w:color w:val="000000"/>
        </w:rPr>
        <w:t xml:space="preserve">– this table shows us the add spend from each company as a cash number and as a percent of retail sales.  It also gives us the additional cash spend by the industry group that supports each product.  In all three categories Planters is the lowest.  Given the takeaways we have from table 4 this highlights a problem.  Advertising appears to work well for these products.  </w:t>
      </w:r>
      <w:proofErr w:type="gramStart"/>
      <w:r w:rsidR="007272A8" w:rsidRPr="007272A8">
        <w:rPr>
          <w:rFonts w:eastAsia="Canva Sans" w:cs="Canva Sans"/>
          <w:color w:val="000000"/>
        </w:rPr>
        <w:t>Furthermore</w:t>
      </w:r>
      <w:proofErr w:type="gramEnd"/>
      <w:r w:rsidR="007272A8" w:rsidRPr="007272A8">
        <w:rPr>
          <w:rFonts w:eastAsia="Canva Sans" w:cs="Canva Sans"/>
          <w:color w:val="000000"/>
        </w:rPr>
        <w:t xml:space="preserve"> the highest spender in all three categories is Blue Diamond and almonds which have grown 8% since 2005 and Blue Diamond lead market share for almond sales.</w:t>
      </w:r>
    </w:p>
    <w:p w14:paraId="7D12E5CD" w14:textId="523CB7A2" w:rsidR="007272A8" w:rsidRPr="00F2534E" w:rsidRDefault="007272A8" w:rsidP="007272A8">
      <w:pPr>
        <w:spacing w:before="120" w:after="120" w:line="336" w:lineRule="auto"/>
        <w:ind w:left="720" w:hanging="720"/>
      </w:pPr>
      <w:r w:rsidRPr="007272A8">
        <w:rPr>
          <w:b/>
          <w:bCs/>
        </w:rPr>
        <w:t xml:space="preserve">Table 6: </w:t>
      </w:r>
      <w:r w:rsidR="00F2534E">
        <w:rPr>
          <w:b/>
          <w:bCs/>
        </w:rPr>
        <w:t xml:space="preserve">2010 Planters’ Positioning </w:t>
      </w:r>
      <w:proofErr w:type="gramStart"/>
      <w:r w:rsidR="00F2534E">
        <w:rPr>
          <w:b/>
          <w:bCs/>
        </w:rPr>
        <w:t xml:space="preserve">Statement </w:t>
      </w:r>
      <w:r w:rsidR="00F2534E">
        <w:t xml:space="preserve"> -</w:t>
      </w:r>
      <w:proofErr w:type="gramEnd"/>
      <w:r w:rsidR="00F2534E">
        <w:t xml:space="preserve"> </w:t>
      </w:r>
      <w:r w:rsidR="006355C8" w:rsidRPr="006355C8">
        <w:t xml:space="preserve">The planters positioning statement shows a focus on healthily products and targets advertising at primarily a male audience. Given other demographic information given within the case the idea to target men directly does encourage peanut sales but doesn’t support the more premium nuts that are primarily purchased by women. Since peanut volumes are reducing and margins are better on those </w:t>
      </w:r>
      <w:r w:rsidR="000547B4" w:rsidRPr="006355C8">
        <w:t>products,</w:t>
      </w:r>
      <w:r w:rsidR="006355C8" w:rsidRPr="006355C8">
        <w:t xml:space="preserve"> they may have a need to compete more actively in the premium nuts category or, like their competitors, focus on a single nut and find ways to expand the target audience for that nut. Ultimately their positioning statement has one primary problem in my eyes. They are trying to market a “healthy peanut” brand and perception data shows people who are looking for a healthy nut are choosing other nuts and believe that peanuts are not the healthiest options. They are targeting a customer who has lots of available substitutions and have a perception problem that their brand doesn’t fill the need of the customer. They are being outspent by competitors in the scientific fields to increase the perception that their products are healthy. The data we have in this case shows peanuts are no more or less healthy than more premium nuts. I would recommend fixing the brand status by leaning more heavily into health food marketing and industry research to change public sentiment about the health benefits of Planters core product in peanuts.</w:t>
      </w:r>
    </w:p>
    <w:p w14:paraId="1EB35B0B" w14:textId="77777777" w:rsidR="00C078C9" w:rsidRDefault="00000000">
      <w:pPr>
        <w:spacing w:before="120" w:after="120" w:line="336" w:lineRule="auto"/>
      </w:pPr>
      <w:r>
        <w:rPr>
          <w:rFonts w:ascii="Canva Sans" w:eastAsia="Canva Sans" w:hAnsi="Canva Sans" w:cs="Canva Sans"/>
          <w:color w:val="000000"/>
        </w:rPr>
        <w:lastRenderedPageBreak/>
        <w:t xml:space="preserve"> </w:t>
      </w:r>
    </w:p>
    <w:p w14:paraId="61B87343" w14:textId="77777777" w:rsidR="00C078C9" w:rsidRDefault="00000000">
      <w:pPr>
        <w:spacing w:before="120" w:after="120" w:line="336" w:lineRule="auto"/>
      </w:pPr>
      <w:r>
        <w:rPr>
          <w:rFonts w:ascii="Canva Sans" w:eastAsia="Canva Sans" w:hAnsi="Canva Sans" w:cs="Canva Sans"/>
          <w:color w:val="000000"/>
        </w:rPr>
        <w:t xml:space="preserve"> </w:t>
      </w:r>
    </w:p>
    <w:p w14:paraId="7C2AA901" w14:textId="33FFBB4A" w:rsidR="00C078C9" w:rsidRDefault="00000000">
      <w:pPr>
        <w:spacing w:before="120" w:after="120" w:line="336" w:lineRule="auto"/>
      </w:pPr>
      <w:r>
        <w:rPr>
          <w:rFonts w:ascii="Canva Sans" w:eastAsia="Canva Sans" w:hAnsi="Canva Sans" w:cs="Canva Sans"/>
          <w:color w:val="000000"/>
        </w:rPr>
        <w:t xml:space="preserve"> </w:t>
      </w:r>
    </w:p>
    <w:p w14:paraId="0BA27923" w14:textId="74F5B9B9" w:rsidR="00C078C9" w:rsidRDefault="00000000">
      <w:pPr>
        <w:spacing w:before="120" w:after="120" w:line="336" w:lineRule="auto"/>
      </w:pPr>
      <w:r>
        <w:rPr>
          <w:rFonts w:ascii="Roboto" w:eastAsia="Roboto" w:hAnsi="Roboto" w:cs="Roboto"/>
          <w:color w:val="000000"/>
        </w:rPr>
        <w:t xml:space="preserve"> </w:t>
      </w:r>
    </w:p>
    <w:p w14:paraId="730DEB3C" w14:textId="37DE701B" w:rsidR="00C078C9" w:rsidRDefault="00C078C9">
      <w:pPr>
        <w:spacing w:before="120" w:after="120"/>
        <w:jc w:val="center"/>
      </w:pPr>
    </w:p>
    <w:p w14:paraId="78064D7C" w14:textId="5438A1F2" w:rsidR="00C078C9" w:rsidRDefault="00000000">
      <w:pPr>
        <w:spacing w:before="120" w:after="120" w:line="336" w:lineRule="auto"/>
      </w:pPr>
      <w:r>
        <w:rPr>
          <w:rFonts w:ascii="Canva Sans" w:eastAsia="Canva Sans" w:hAnsi="Canva Sans" w:cs="Canva Sans"/>
          <w:color w:val="000000"/>
        </w:rPr>
        <w:t xml:space="preserve"> </w:t>
      </w:r>
    </w:p>
    <w:p w14:paraId="24D79572" w14:textId="6B7F7BB8" w:rsidR="00C078C9" w:rsidRDefault="00277A52">
      <w:pPr>
        <w:spacing w:before="120" w:after="120" w:line="336" w:lineRule="auto"/>
      </w:pPr>
      <w:r>
        <w:rPr>
          <w:noProof/>
        </w:rPr>
        <w:drawing>
          <wp:anchor distT="0" distB="0" distL="114300" distR="114300" simplePos="0" relativeHeight="251658240" behindDoc="0" locked="0" layoutInCell="1" allowOverlap="1" wp14:anchorId="3E68686C" wp14:editId="59538CE6">
            <wp:simplePos x="0" y="0"/>
            <wp:positionH relativeFrom="page">
              <wp:posOffset>0</wp:posOffset>
            </wp:positionH>
            <wp:positionV relativeFrom="paragraph">
              <wp:posOffset>4684839</wp:posOffset>
            </wp:positionV>
            <wp:extent cx="7562850" cy="850821"/>
            <wp:effectExtent l="0" t="0" r="0" b="0"/>
            <wp:wrapTopAndBottom/>
            <wp:docPr id="2" name="Drawing 2" descr="123f82fc1-d461-482f-8382-87f0ab6ce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3f82fc1-d461-482f-8382-87f0ab6ce382.png"/>
                    <pic:cNvPicPr>
                      <a:picLocks noChangeAspect="1"/>
                    </pic:cNvPicPr>
                  </pic:nvPicPr>
                  <pic:blipFill>
                    <a:blip r:embed="rId7"/>
                    <a:stretch>
                      <a:fillRect/>
                    </a:stretch>
                  </pic:blipFill>
                  <pic:spPr>
                    <a:xfrm>
                      <a:off x="0" y="0"/>
                      <a:ext cx="7562850" cy="850821"/>
                    </a:xfrm>
                    <a:prstGeom prst="rect">
                      <a:avLst/>
                    </a:prstGeom>
                  </pic:spPr>
                </pic:pic>
              </a:graphicData>
            </a:graphic>
          </wp:anchor>
        </w:drawing>
      </w:r>
      <w:r w:rsidR="00000000">
        <w:rPr>
          <w:rFonts w:ascii="Canva Sans" w:eastAsia="Canva Sans" w:hAnsi="Canva Sans" w:cs="Canva Sans"/>
          <w:color w:val="000000"/>
        </w:rPr>
        <w:t xml:space="preserve"> </w:t>
      </w:r>
    </w:p>
    <w:sectPr w:rsidR="00C078C9">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44A9993-00B4-4D4E-B208-A4A9823A9409}"/>
    <w:embedBold r:id="rId2" w:fontKey="{6F41612E-A052-4197-9532-566F14407FAB}"/>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3" w:fontKey="{3F6E8D32-CFF1-49ED-94B7-C9F1367DE0BF}"/>
  </w:font>
  <w:font w:name="Canva Sans">
    <w:altName w:val="Calibri"/>
    <w:charset w:val="00"/>
    <w:family w:val="auto"/>
    <w:pitch w:val="default"/>
    <w:embedRegular r:id="rId4" w:fontKey="{6BFA8DEA-F83E-4EEE-83DB-2D90120B5E87}"/>
    <w:embedBold r:id="rId5" w:fontKey="{36C731A0-80C7-4731-A91F-FF3E3C06FF81}"/>
  </w:font>
  <w:font w:name="Aptos Display">
    <w:charset w:val="00"/>
    <w:family w:val="swiss"/>
    <w:pitch w:val="variable"/>
    <w:sig w:usb0="20000287" w:usb1="00000003" w:usb2="00000000" w:usb3="00000000" w:csb0="0000019F" w:csb1="00000000"/>
    <w:embedRegular r:id="rId6" w:fontKey="{4A1104D2-0643-4A95-8E9C-84D0951706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C76B3"/>
    <w:multiLevelType w:val="hybridMultilevel"/>
    <w:tmpl w:val="DF0EA620"/>
    <w:lvl w:ilvl="0" w:tplc="AD1C821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404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C078C9"/>
    <w:rsid w:val="00042C3E"/>
    <w:rsid w:val="000547B4"/>
    <w:rsid w:val="000953BC"/>
    <w:rsid w:val="00241D2E"/>
    <w:rsid w:val="00277A52"/>
    <w:rsid w:val="00283F74"/>
    <w:rsid w:val="002C0E8D"/>
    <w:rsid w:val="003B7A9C"/>
    <w:rsid w:val="006355C8"/>
    <w:rsid w:val="007272A8"/>
    <w:rsid w:val="007C0E8E"/>
    <w:rsid w:val="008064E9"/>
    <w:rsid w:val="00833ECE"/>
    <w:rsid w:val="00A50650"/>
    <w:rsid w:val="00AD2049"/>
    <w:rsid w:val="00B313CA"/>
    <w:rsid w:val="00B83275"/>
    <w:rsid w:val="00C078C9"/>
    <w:rsid w:val="00C10B21"/>
    <w:rsid w:val="00DD3C01"/>
    <w:rsid w:val="00E72609"/>
    <w:rsid w:val="00F2534E"/>
    <w:rsid w:val="00F83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7DDD3"/>
  <w15:docId w15:val="{0B39064D-14BF-4ED2-889B-EA562443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E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11</cp:revision>
  <dcterms:created xsi:type="dcterms:W3CDTF">2025-03-07T19:47:00Z</dcterms:created>
  <dcterms:modified xsi:type="dcterms:W3CDTF">2025-03-11T15:44:00Z</dcterms:modified>
</cp:coreProperties>
</file>