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8BB" w:rsidRPr="00B6091F" w:rsidRDefault="00900561" w:rsidP="00C15FBE">
      <w:pPr>
        <w:pStyle w:val="Title"/>
        <w:pBdr>
          <w:bottom w:val="dashed" w:sz="4" w:space="5" w:color="auto"/>
        </w:pBdr>
        <w:rPr>
          <w:rStyle w:val="SubtitleChar"/>
          <w:rFonts w:ascii="Arial" w:hAnsi="Arial" w:cs="Arial"/>
          <w:b/>
          <w:caps/>
          <w:color w:val="7D110C"/>
          <w:spacing w:val="-20"/>
          <w:sz w:val="40"/>
          <w:szCs w:val="40"/>
        </w:rPr>
      </w:pPr>
      <w:r w:rsidRPr="00B6091F">
        <w:rPr>
          <w:rFonts w:ascii="Arial" w:hAnsi="Arial" w:cs="Arial"/>
          <w:b/>
          <w:caps/>
          <w:noProof/>
          <w:color w:val="7D110C"/>
          <w:spacing w:val="-20"/>
          <w:sz w:val="40"/>
          <w:szCs w:val="40"/>
        </w:rPr>
        <w:drawing>
          <wp:anchor distT="0" distB="0" distL="47625" distR="47625" simplePos="0" relativeHeight="251658240" behindDoc="0" locked="0" layoutInCell="1" allowOverlap="0" wp14:anchorId="1ABBEEA9" wp14:editId="36BF9B97">
            <wp:simplePos x="0" y="0"/>
            <wp:positionH relativeFrom="column">
              <wp:posOffset>-760095</wp:posOffset>
            </wp:positionH>
            <wp:positionV relativeFrom="line">
              <wp:posOffset>-760095</wp:posOffset>
            </wp:positionV>
            <wp:extent cx="986155" cy="3051810"/>
            <wp:effectExtent l="0" t="0" r="4445" b="0"/>
            <wp:wrapSquare wrapText="bothSides"/>
            <wp:docPr id="1" name="Picture 1" descr="https://www.indiana.edu/%7Emotzweb/courses/c105_catch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ndiana.edu/%7Emotzweb/courses/c105_catchHead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155" cy="3051810"/>
                    </a:xfrm>
                    <a:prstGeom prst="rect">
                      <a:avLst/>
                    </a:prstGeom>
                    <a:noFill/>
                    <a:ln>
                      <a:noFill/>
                    </a:ln>
                  </pic:spPr>
                </pic:pic>
              </a:graphicData>
            </a:graphic>
            <wp14:sizeRelH relativeFrom="page">
              <wp14:pctWidth>0</wp14:pctWidth>
            </wp14:sizeRelH>
            <wp14:sizeRelV relativeFrom="page">
              <wp14:pctHeight>0</wp14:pctHeight>
            </wp14:sizeRelV>
          </wp:anchor>
        </w:drawing>
      </w:r>
      <w:r w:rsidR="007C43C6" w:rsidRPr="00B6091F">
        <w:rPr>
          <w:rFonts w:ascii="Arial" w:hAnsi="Arial" w:cs="Arial"/>
          <w:b/>
          <w:caps/>
          <w:color w:val="7D110C"/>
          <w:spacing w:val="-20"/>
          <w:sz w:val="40"/>
          <w:szCs w:val="40"/>
        </w:rPr>
        <w:t>C</w:t>
      </w:r>
      <w:r w:rsidR="00A452BD" w:rsidRPr="00B6091F">
        <w:rPr>
          <w:rFonts w:ascii="Arial" w:hAnsi="Arial" w:cs="Arial"/>
          <w:b/>
          <w:caps/>
          <w:color w:val="7D110C"/>
          <w:spacing w:val="-20"/>
          <w:sz w:val="40"/>
          <w:szCs w:val="40"/>
        </w:rPr>
        <w:t xml:space="preserve">105: </w:t>
      </w:r>
      <w:r w:rsidR="00045856" w:rsidRPr="00B6091F">
        <w:rPr>
          <w:rFonts w:ascii="Arial" w:hAnsi="Arial" w:cs="Arial"/>
          <w:b/>
          <w:caps/>
          <w:color w:val="7D110C"/>
          <w:spacing w:val="-20"/>
          <w:sz w:val="40"/>
          <w:szCs w:val="40"/>
        </w:rPr>
        <w:t>Prediction, Probability, and Pigskin</w:t>
      </w:r>
      <w:r w:rsidR="007758BB" w:rsidRPr="00B6091F">
        <w:rPr>
          <w:rFonts w:ascii="Arial" w:hAnsi="Arial" w:cs="Arial"/>
          <w:b/>
          <w:caps/>
          <w:color w:val="7D110C"/>
          <w:spacing w:val="-20"/>
          <w:sz w:val="40"/>
          <w:szCs w:val="40"/>
        </w:rPr>
        <w:t xml:space="preserve"> </w:t>
      </w:r>
    </w:p>
    <w:p w:rsidR="001B6D3A" w:rsidRDefault="002E4DB3" w:rsidP="002E4DB3">
      <w:pPr>
        <w:pStyle w:val="Quote"/>
        <w:spacing w:after="0"/>
        <w:ind w:left="720" w:right="720"/>
        <w:rPr>
          <w:sz w:val="16"/>
          <w:szCs w:val="16"/>
        </w:rPr>
      </w:pPr>
      <w:r w:rsidRPr="002E4DB3">
        <w:rPr>
          <w:i w:val="0"/>
          <w:sz w:val="20"/>
          <w:szCs w:val="20"/>
        </w:rPr>
        <w:t xml:space="preserve">EA Sports Press Release, January 27, 2014: </w:t>
      </w:r>
      <w:r w:rsidR="00227CD2" w:rsidRPr="00227CD2">
        <w:rPr>
          <w:sz w:val="20"/>
          <w:szCs w:val="20"/>
        </w:rPr>
        <w:t>The Madden NFL 25 Super Bowl Prediction is calling for Peyton Manning to be the first ever quarterback to lead two different franchises to Super Bowl victories, with the Broncos defeating</w:t>
      </w:r>
      <w:r w:rsidR="00227CD2">
        <w:rPr>
          <w:sz w:val="20"/>
          <w:szCs w:val="20"/>
        </w:rPr>
        <w:t xml:space="preserve"> the Seahawks 31-28 in overtime</w:t>
      </w:r>
      <w:r w:rsidR="002A19C8" w:rsidRPr="002A19C8">
        <w:rPr>
          <w:sz w:val="20"/>
          <w:szCs w:val="20"/>
        </w:rPr>
        <w:t>.</w:t>
      </w:r>
      <w:r>
        <w:rPr>
          <w:sz w:val="20"/>
          <w:szCs w:val="20"/>
        </w:rPr>
        <w:t xml:space="preserve"> </w:t>
      </w:r>
      <w:r w:rsidR="00227CD2" w:rsidRPr="002E4DB3">
        <w:rPr>
          <w:i w:val="0"/>
          <w:sz w:val="20"/>
          <w:szCs w:val="20"/>
        </w:rPr>
        <w:t>[</w:t>
      </w:r>
      <w:r w:rsidR="005952FE" w:rsidRPr="002E4DB3">
        <w:rPr>
          <w:i w:val="0"/>
          <w:sz w:val="20"/>
          <w:szCs w:val="20"/>
        </w:rPr>
        <w:t>Broncos</w:t>
      </w:r>
      <w:r>
        <w:rPr>
          <w:i w:val="0"/>
          <w:sz w:val="20"/>
          <w:szCs w:val="20"/>
        </w:rPr>
        <w:t xml:space="preserve"> subsequently</w:t>
      </w:r>
      <w:r w:rsidR="005952FE" w:rsidRPr="002E4DB3">
        <w:rPr>
          <w:i w:val="0"/>
          <w:sz w:val="20"/>
          <w:szCs w:val="20"/>
        </w:rPr>
        <w:t xml:space="preserve"> lost to the Seahawks</w:t>
      </w:r>
      <w:r w:rsidR="00227CD2" w:rsidRPr="002E4DB3">
        <w:rPr>
          <w:i w:val="0"/>
          <w:sz w:val="20"/>
          <w:szCs w:val="20"/>
        </w:rPr>
        <w:t xml:space="preserve">, 43-8; Madden </w:t>
      </w:r>
      <w:r w:rsidR="005952FE" w:rsidRPr="002E4DB3">
        <w:rPr>
          <w:i w:val="0"/>
          <w:sz w:val="20"/>
          <w:szCs w:val="20"/>
        </w:rPr>
        <w:t xml:space="preserve">has now correctly predicted the </w:t>
      </w:r>
      <w:r w:rsidR="004B513C">
        <w:rPr>
          <w:i w:val="0"/>
          <w:sz w:val="20"/>
          <w:szCs w:val="20"/>
        </w:rPr>
        <w:t>winner</w:t>
      </w:r>
      <w:r w:rsidR="005952FE" w:rsidRPr="002E4DB3">
        <w:rPr>
          <w:i w:val="0"/>
          <w:sz w:val="20"/>
          <w:szCs w:val="20"/>
        </w:rPr>
        <w:t xml:space="preserve"> of 73% of the last 11 Super Bowls</w:t>
      </w:r>
      <w:r w:rsidR="004B513C">
        <w:rPr>
          <w:i w:val="0"/>
          <w:sz w:val="20"/>
          <w:szCs w:val="20"/>
        </w:rPr>
        <w:t>.</w:t>
      </w:r>
      <w:r w:rsidR="00227CD2" w:rsidRPr="002E4DB3">
        <w:rPr>
          <w:i w:val="0"/>
          <w:sz w:val="20"/>
          <w:szCs w:val="20"/>
        </w:rPr>
        <w:t>]</w:t>
      </w:r>
    </w:p>
    <w:p w:rsidR="00C35318" w:rsidRPr="00C35318" w:rsidRDefault="002E4DB3" w:rsidP="005952FE">
      <w:pPr>
        <w:pStyle w:val="Quote"/>
        <w:spacing w:after="640"/>
        <w:ind w:left="720" w:right="720"/>
        <w:rPr>
          <w:sz w:val="20"/>
          <w:szCs w:val="20"/>
        </w:rPr>
      </w:pPr>
      <w:r>
        <w:rPr>
          <w:i w:val="0"/>
          <w:sz w:val="20"/>
          <w:szCs w:val="20"/>
        </w:rPr>
        <w:br/>
      </w:r>
      <w:r w:rsidR="00C35318">
        <w:rPr>
          <w:i w:val="0"/>
          <w:sz w:val="20"/>
          <w:szCs w:val="20"/>
        </w:rPr>
        <w:t xml:space="preserve">A professional football coach on </w:t>
      </w:r>
      <w:r w:rsidR="000B4255">
        <w:rPr>
          <w:i w:val="0"/>
          <w:sz w:val="20"/>
          <w:szCs w:val="20"/>
        </w:rPr>
        <w:t xml:space="preserve">predictive </w:t>
      </w:r>
      <w:r w:rsidR="00C35318">
        <w:rPr>
          <w:i w:val="0"/>
          <w:sz w:val="20"/>
          <w:szCs w:val="20"/>
        </w:rPr>
        <w:t xml:space="preserve">modeling: </w:t>
      </w:r>
      <w:r w:rsidR="00C35318">
        <w:rPr>
          <w:sz w:val="20"/>
          <w:szCs w:val="20"/>
        </w:rPr>
        <w:t>I wouldn’t put any faith in math… I don’t believe in anything predetermined… My nature is to defy odds… No major sports coach would talk with you</w:t>
      </w:r>
      <w:r w:rsidR="00C35318">
        <w:rPr>
          <w:i w:val="0"/>
          <w:sz w:val="20"/>
          <w:szCs w:val="20"/>
        </w:rPr>
        <w:t xml:space="preserve"> (on the subject of modeling)</w:t>
      </w:r>
      <w:r w:rsidR="00C35318">
        <w:rPr>
          <w:sz w:val="20"/>
          <w:szCs w:val="20"/>
        </w:rPr>
        <w:t xml:space="preserve"> except as a courtesy.</w:t>
      </w:r>
    </w:p>
    <w:p w:rsidR="005E118B" w:rsidRPr="00C15FBE" w:rsidRDefault="00C15FBE" w:rsidP="005952FE">
      <w:pPr>
        <w:pStyle w:val="Heading1"/>
        <w:spacing w:before="0"/>
      </w:pPr>
      <w:r>
        <w:t>course description</w:t>
      </w:r>
    </w:p>
    <w:p w:rsidR="00F71A6A" w:rsidRDefault="006B1F3F" w:rsidP="00F71A6A">
      <w:pPr>
        <w:pStyle w:val="NoSpacing"/>
      </w:pPr>
      <w:r>
        <w:t xml:space="preserve">Consider this </w:t>
      </w:r>
      <w:r w:rsidR="005E118B">
        <w:t>dilemma</w:t>
      </w:r>
      <w:r>
        <w:t xml:space="preserve">: Information is everywhere, but so is uncertainty.  Despite our society’s profuse collection of information, </w:t>
      </w:r>
      <w:r w:rsidR="005E118B">
        <w:t>from</w:t>
      </w:r>
      <w:r>
        <w:t xml:space="preserve"> shopping patterns to counterterrorism intelligence, the challenge remains: how can we use this data to make </w:t>
      </w:r>
      <w:r w:rsidR="001B6D3A">
        <w:t>strategic</w:t>
      </w:r>
      <w:r>
        <w:t xml:space="preserve"> decisions?  In this information age, some of the most successful individuals will be those who </w:t>
      </w:r>
      <w:r w:rsidR="001B6D3A">
        <w:t>can rise to this challenge</w:t>
      </w:r>
      <w:r>
        <w:t xml:space="preserve">.   </w:t>
      </w:r>
      <w:r w:rsidR="00CC3F15">
        <w:t>The</w:t>
      </w:r>
      <w:r>
        <w:t xml:space="preserve"> question</w:t>
      </w:r>
      <w:r w:rsidR="00CC3F15">
        <w:t xml:space="preserve"> at the heart of this course</w:t>
      </w:r>
      <w:r>
        <w:t xml:space="preserve"> is:</w:t>
      </w:r>
    </w:p>
    <w:p w:rsidR="006B1F3F" w:rsidRDefault="009B66FB" w:rsidP="005E118B">
      <w:pPr>
        <w:pStyle w:val="Quote"/>
        <w:spacing w:before="200"/>
        <w:ind w:left="360"/>
      </w:pPr>
      <w:r>
        <w:t>How can we</w:t>
      </w:r>
      <w:r w:rsidR="005E118B">
        <w:t xml:space="preserve"> us</w:t>
      </w:r>
      <w:r>
        <w:t>e</w:t>
      </w:r>
      <w:r w:rsidR="005E118B">
        <w:t xml:space="preserve"> information to make predictions about uncertain events?</w:t>
      </w:r>
    </w:p>
    <w:p w:rsidR="005E118B" w:rsidRPr="00CC3F15" w:rsidRDefault="00CC3F15" w:rsidP="005E118B">
      <w:r>
        <w:t xml:space="preserve">This question will be explored in the active, immersive, hands-on learning laboratory of </w:t>
      </w:r>
      <w:r>
        <w:rPr>
          <w:i/>
        </w:rPr>
        <w:t>Fantasy Football</w:t>
      </w:r>
      <w:r>
        <w:t>, a</w:t>
      </w:r>
      <w:r w:rsidR="00D5762F">
        <w:t>n online</w:t>
      </w:r>
      <w:r>
        <w:t xml:space="preserve"> game that provides a plethora of decision making opportunities in the face of uncertainty, and a wealth of data for analyzing these decisions.  </w:t>
      </w:r>
      <w:r w:rsidR="00C062BF">
        <w:t xml:space="preserve">Students will be exposed to a wide breadth of </w:t>
      </w:r>
      <w:r w:rsidR="0082646E">
        <w:t>decision making</w:t>
      </w:r>
      <w:r w:rsidR="00C062BF">
        <w:t xml:space="preserve"> and modeling techniques w</w:t>
      </w:r>
      <w:r>
        <w:t>hile we analyze and predict our</w:t>
      </w:r>
      <w:r w:rsidR="00C062BF">
        <w:t xml:space="preserve"> way thru the NFL season.</w:t>
      </w:r>
    </w:p>
    <w:p w:rsidR="0068771B" w:rsidRPr="00C15FBE" w:rsidRDefault="00EF48BA" w:rsidP="0068771B">
      <w:pPr>
        <w:pStyle w:val="Heading1"/>
      </w:pPr>
      <w:r>
        <w:rPr>
          <w:noProof/>
        </w:rPr>
        <mc:AlternateContent>
          <mc:Choice Requires="wps">
            <w:drawing>
              <wp:anchor distT="0" distB="0" distL="114300" distR="114300" simplePos="0" relativeHeight="251665408" behindDoc="0" locked="0" layoutInCell="1" allowOverlap="1" wp14:editId="36B11C9B">
                <wp:simplePos x="0" y="0"/>
                <wp:positionH relativeFrom="column">
                  <wp:posOffset>1508760</wp:posOffset>
                </wp:positionH>
                <wp:positionV relativeFrom="paragraph">
                  <wp:posOffset>157644</wp:posOffset>
                </wp:positionV>
                <wp:extent cx="2374265" cy="3200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0040"/>
                        </a:xfrm>
                        <a:prstGeom prst="rect">
                          <a:avLst/>
                        </a:prstGeom>
                        <a:noFill/>
                        <a:ln w="9525">
                          <a:noFill/>
                          <a:miter lim="800000"/>
                          <a:headEnd/>
                          <a:tailEnd/>
                        </a:ln>
                      </wps:spPr>
                      <wps:txbx>
                        <w:txbxContent>
                          <w:p w:rsidR="00EF48BA" w:rsidRDefault="00EF48BA">
                            <w:r>
                              <w:t>S</w:t>
                            </w:r>
                            <w:r w:rsidRPr="00EF48BA">
                              <w:t>uccessful students will</w:t>
                            </w:r>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8.8pt;margin-top:12.4pt;width:186.95pt;height:25.2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" filled="f" stroked="f">
                <v:textbox>
                  <w:txbxContent>
                    <w:p w:rsidR="00EF48BA" w:rsidRDefault="00EF48BA">
                      <w:r>
                        <w:t>S</w:t>
                      </w:r>
                      <w:r w:rsidRPr="00EF48BA">
                        <w:t>uccessful students will</w:t>
                      </w:r>
                      <w:r>
                        <w:t>…</w:t>
                      </w:r>
                    </w:p>
                  </w:txbxContent>
                </v:textbox>
              </v:shape>
            </w:pict>
          </mc:Fallback>
        </mc:AlternateContent>
      </w:r>
      <w:r w:rsidR="0068771B">
        <w:t>Learning Goals</w:t>
      </w:r>
      <w:r w:rsidR="00ED44CC">
        <w:t xml:space="preserve"> </w:t>
      </w:r>
    </w:p>
    <w:p w:rsidR="00ED44CC" w:rsidRPr="005F58BE" w:rsidRDefault="00ED44CC" w:rsidP="00ED44CC">
      <w:pPr>
        <w:pStyle w:val="ListParagraph"/>
        <w:numPr>
          <w:ilvl w:val="0"/>
          <w:numId w:val="16"/>
        </w:numPr>
        <w:rPr>
          <w:rFonts w:eastAsia="Times New Roman" w:cstheme="minorHAnsi"/>
        </w:rPr>
      </w:pPr>
      <w:r w:rsidRPr="005F58BE">
        <w:rPr>
          <w:rFonts w:eastAsia="Times New Roman" w:cstheme="minorHAnsi"/>
        </w:rPr>
        <w:t>Learn to value empirical inference over speculative supposition</w:t>
      </w:r>
      <w:r>
        <w:rPr>
          <w:rFonts w:eastAsia="Times New Roman" w:cstheme="minorHAnsi"/>
        </w:rPr>
        <w:t>.</w:t>
      </w:r>
    </w:p>
    <w:p w:rsidR="00ED44CC" w:rsidRPr="005F58BE" w:rsidRDefault="00ED44CC" w:rsidP="00ED44CC">
      <w:pPr>
        <w:pStyle w:val="ListParagraph"/>
        <w:numPr>
          <w:ilvl w:val="0"/>
          <w:numId w:val="16"/>
        </w:numPr>
        <w:rPr>
          <w:rFonts w:eastAsia="Times New Roman" w:cstheme="minorHAnsi"/>
        </w:rPr>
      </w:pPr>
      <w:r w:rsidRPr="005F58BE">
        <w:rPr>
          <w:rFonts w:eastAsia="Times New Roman" w:cstheme="minorHAnsi"/>
        </w:rPr>
        <w:t>Be proficient in manipulating and summarizing datasets</w:t>
      </w:r>
      <w:r w:rsidR="002A19C8">
        <w:rPr>
          <w:rFonts w:eastAsia="Times New Roman" w:cstheme="minorHAnsi"/>
        </w:rPr>
        <w:t>, and using data to support decisions</w:t>
      </w:r>
      <w:r>
        <w:rPr>
          <w:rFonts w:eastAsia="Times New Roman" w:cstheme="minorHAnsi"/>
        </w:rPr>
        <w:t>.</w:t>
      </w:r>
    </w:p>
    <w:p w:rsidR="00ED44CC" w:rsidRPr="005F58BE" w:rsidRDefault="00ED44CC" w:rsidP="00ED44CC">
      <w:pPr>
        <w:pStyle w:val="ListParagraph"/>
        <w:numPr>
          <w:ilvl w:val="0"/>
          <w:numId w:val="16"/>
        </w:numPr>
        <w:rPr>
          <w:rFonts w:eastAsia="Times New Roman" w:cstheme="minorHAnsi"/>
        </w:rPr>
      </w:pPr>
      <w:r w:rsidRPr="005F58BE">
        <w:rPr>
          <w:rFonts w:eastAsia="Times New Roman" w:cstheme="minorHAnsi"/>
        </w:rPr>
        <w:t>Ask educated questions when confronted with decisions in the face of uncertainty.</w:t>
      </w:r>
    </w:p>
    <w:p w:rsidR="00ED44CC" w:rsidRPr="005F58BE" w:rsidRDefault="00ED44CC" w:rsidP="00ED44CC">
      <w:pPr>
        <w:pStyle w:val="ListParagraph"/>
        <w:numPr>
          <w:ilvl w:val="0"/>
          <w:numId w:val="16"/>
        </w:numPr>
        <w:rPr>
          <w:rFonts w:eastAsia="Times New Roman" w:cstheme="minorHAnsi"/>
        </w:rPr>
      </w:pPr>
      <w:r w:rsidRPr="005F58BE">
        <w:rPr>
          <w:rFonts w:eastAsia="Times New Roman" w:cstheme="minorHAnsi"/>
        </w:rPr>
        <w:t>Be familiar with common analytical techniques for predicting the outcome of uncertain events</w:t>
      </w:r>
      <w:r>
        <w:rPr>
          <w:rFonts w:eastAsia="Times New Roman" w:cstheme="minorHAnsi"/>
        </w:rPr>
        <w:t>.</w:t>
      </w:r>
    </w:p>
    <w:p w:rsidR="00900561" w:rsidRDefault="00900561" w:rsidP="00D5273A">
      <w:pPr>
        <w:pStyle w:val="Heading1"/>
      </w:pPr>
      <w:r>
        <w:t>Course Details</w:t>
      </w:r>
    </w:p>
    <w:p w:rsidR="00900561" w:rsidRDefault="00900561" w:rsidP="00900561">
      <w:pPr>
        <w:tabs>
          <w:tab w:val="left" w:pos="360"/>
        </w:tabs>
      </w:pPr>
      <w:r>
        <w:t xml:space="preserve">C105 Section </w:t>
      </w:r>
      <w:r w:rsidR="009A58DE">
        <w:t>16354</w:t>
      </w:r>
      <w:r w:rsidR="00D5273A">
        <w:t xml:space="preserve"> - Fall Semester 201</w:t>
      </w:r>
      <w:r w:rsidR="009A58DE">
        <w:t>4</w:t>
      </w:r>
      <w:r>
        <w:br/>
        <w:t xml:space="preserve">Lecture: </w:t>
      </w:r>
      <w:r w:rsidR="002A19C8">
        <w:t>Tuesdays</w:t>
      </w:r>
      <w:r>
        <w:t xml:space="preserve">, </w:t>
      </w:r>
      <w:r w:rsidR="002A19C8">
        <w:t>2</w:t>
      </w:r>
      <w:r>
        <w:t>:</w:t>
      </w:r>
      <w:r w:rsidR="002A19C8">
        <w:t>30</w:t>
      </w:r>
      <w:r>
        <w:t>-</w:t>
      </w:r>
      <w:r w:rsidR="002A19C8">
        <w:t>3</w:t>
      </w:r>
      <w:r>
        <w:t>:</w:t>
      </w:r>
      <w:r w:rsidR="002A19C8">
        <w:t>4</w:t>
      </w:r>
      <w:r>
        <w:t xml:space="preserve">5pm in </w:t>
      </w:r>
      <w:r w:rsidR="002A19C8">
        <w:t>Ballantine 228</w:t>
      </w:r>
      <w:r>
        <w:br/>
        <w:t xml:space="preserve">Labs: </w:t>
      </w:r>
      <w:r w:rsidR="002A19C8">
        <w:t>Thursdays</w:t>
      </w:r>
      <w:r>
        <w:t xml:space="preserve"> </w:t>
      </w:r>
      <w:r>
        <w:br/>
      </w:r>
      <w:r>
        <w:tab/>
        <w:t xml:space="preserve">Lab Section </w:t>
      </w:r>
      <w:r w:rsidR="009A58DE">
        <w:t>16356</w:t>
      </w:r>
      <w:r>
        <w:t xml:space="preserve"> meets 1:</w:t>
      </w:r>
      <w:r w:rsidR="002A19C8">
        <w:t>00</w:t>
      </w:r>
      <w:r>
        <w:t>-2:15pm</w:t>
      </w:r>
      <w:r w:rsidR="00313BAF">
        <w:t xml:space="preserve"> </w:t>
      </w:r>
      <w:r w:rsidR="00313BAF" w:rsidRPr="00313BAF">
        <w:t>in Ballantine 118</w:t>
      </w:r>
      <w:r>
        <w:br/>
      </w:r>
      <w:r>
        <w:tab/>
        <w:t xml:space="preserve">Lab Section </w:t>
      </w:r>
      <w:r w:rsidR="002A19C8">
        <w:t>1</w:t>
      </w:r>
      <w:r w:rsidR="009A58DE">
        <w:t>6355</w:t>
      </w:r>
      <w:r>
        <w:t xml:space="preserve"> meets 2:30-3:</w:t>
      </w:r>
      <w:r w:rsidR="002A19C8">
        <w:t>45</w:t>
      </w:r>
      <w:r>
        <w:t>pm</w:t>
      </w:r>
      <w:r w:rsidR="00313BAF">
        <w:t xml:space="preserve"> </w:t>
      </w:r>
      <w:r w:rsidR="00313BAF" w:rsidRPr="00313BAF">
        <w:t>in Student Building 221</w:t>
      </w:r>
      <w:r w:rsidR="0000448D">
        <w:br/>
        <w:t xml:space="preserve">There is no textbook for this course.  All course readings will be provided on </w:t>
      </w:r>
      <w:r w:rsidR="009A58DE">
        <w:t>Canvas</w:t>
      </w:r>
      <w:r w:rsidR="0000448D">
        <w:t xml:space="preserve"> as PDFs.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5273A" w:rsidTr="00D5273A">
        <w:tc>
          <w:tcPr>
            <w:tcW w:w="4788" w:type="dxa"/>
          </w:tcPr>
          <w:p w:rsidR="00D5273A" w:rsidRDefault="00D5273A" w:rsidP="00D5273A">
            <w:pPr>
              <w:pStyle w:val="Heading2"/>
              <w:outlineLvl w:val="1"/>
            </w:pPr>
            <w:r>
              <w:lastRenderedPageBreak/>
              <w:t>Ben Motz</w:t>
            </w:r>
          </w:p>
          <w:p w:rsidR="00D5273A" w:rsidRDefault="00D5273A" w:rsidP="00D5273A">
            <w:r>
              <w:t>Senior Lecturer &amp; Director of Pedagogy</w:t>
            </w:r>
            <w:r>
              <w:br/>
              <w:t>Department of Psychological and Brain Sciences</w:t>
            </w:r>
          </w:p>
          <w:p w:rsidR="00D5273A" w:rsidRPr="00D5273A" w:rsidRDefault="00D5273A" w:rsidP="004C6D10">
            <w:r>
              <w:t xml:space="preserve">Email: </w:t>
            </w:r>
            <w:hyperlink r:id="rId9" w:history="1">
              <w:r w:rsidRPr="0068743E">
                <w:rPr>
                  <w:rStyle w:val="Hyperlink"/>
                </w:rPr>
                <w:t>bmotz@indiana.edu</w:t>
              </w:r>
            </w:hyperlink>
            <w:r>
              <w:br/>
              <w:t>Phone: (812)855-0318 (</w:t>
            </w:r>
            <w:r w:rsidR="00E91A49">
              <w:t xml:space="preserve">but </w:t>
            </w:r>
            <w:r>
              <w:t>I’m faster via email)</w:t>
            </w:r>
            <w:r>
              <w:br/>
              <w:t>Office: Psychology Building room A200B</w:t>
            </w:r>
            <w:r>
              <w:br/>
              <w:t xml:space="preserve">Office hours: </w:t>
            </w:r>
            <w:r w:rsidR="004C6D10">
              <w:t>Tue 1-2pm; Wed 9:30-11:30am</w:t>
            </w:r>
          </w:p>
        </w:tc>
        <w:tc>
          <w:tcPr>
            <w:tcW w:w="4788" w:type="dxa"/>
          </w:tcPr>
          <w:p w:rsidR="00D5273A" w:rsidRDefault="009A58DE" w:rsidP="00D5273A">
            <w:pPr>
              <w:pStyle w:val="Heading2"/>
              <w:outlineLvl w:val="1"/>
            </w:pPr>
            <w:r>
              <w:t>Josh De Leeuw</w:t>
            </w:r>
          </w:p>
          <w:p w:rsidR="00D5273A" w:rsidRPr="00D5273A" w:rsidRDefault="004C6D10" w:rsidP="009A58DE">
            <w:r>
              <w:t>Lab</w:t>
            </w:r>
            <w:r w:rsidR="003D1880">
              <w:t xml:space="preserve"> Instructor &amp; Graduate Student</w:t>
            </w:r>
            <w:r w:rsidR="003A0F9E">
              <w:br/>
              <w:t xml:space="preserve">Indiana University </w:t>
            </w:r>
            <w:r w:rsidR="009A58DE">
              <w:t>Percepts &amp; Concepts Laboratory</w:t>
            </w:r>
            <w:r w:rsidR="00D5273A">
              <w:br/>
            </w:r>
            <w:r w:rsidR="003D1880">
              <w:t>Department of Psychological and Brain Sciences</w:t>
            </w:r>
            <w:r w:rsidR="003D1880">
              <w:br/>
              <w:t xml:space="preserve">     and </w:t>
            </w:r>
            <w:r w:rsidR="009A58DE">
              <w:t>Cognitive Science Program</w:t>
            </w:r>
            <w:r w:rsidR="00D5273A">
              <w:br/>
              <w:t xml:space="preserve">Email: </w:t>
            </w:r>
            <w:hyperlink r:id="rId10" w:history="1">
              <w:r w:rsidR="009A58DE" w:rsidRPr="00937FF2">
                <w:rPr>
                  <w:rStyle w:val="Hyperlink"/>
                </w:rPr>
                <w:t>jodeleeu@indiana.edu</w:t>
              </w:r>
            </w:hyperlink>
            <w:r w:rsidR="009A58DE">
              <w:t xml:space="preserve"> </w:t>
            </w:r>
            <w:r w:rsidR="00D5273A">
              <w:br/>
            </w:r>
          </w:p>
        </w:tc>
      </w:tr>
    </w:tbl>
    <w:p w:rsidR="00900561" w:rsidRDefault="007156ED" w:rsidP="00C62510">
      <w:pPr>
        <w:pStyle w:val="Heading1"/>
      </w:pPr>
      <w:r>
        <w:rPr>
          <w:noProof/>
        </w:rPr>
        <w:drawing>
          <wp:anchor distT="0" distB="0" distL="114300" distR="114300" simplePos="0" relativeHeight="251660288" behindDoc="1" locked="1" layoutInCell="1" allowOverlap="1" wp14:anchorId="62F750A8" wp14:editId="44DE318B">
            <wp:simplePos x="0" y="0"/>
            <wp:positionH relativeFrom="column">
              <wp:posOffset>2886075</wp:posOffset>
            </wp:positionH>
            <wp:positionV relativeFrom="page">
              <wp:posOffset>2286000</wp:posOffset>
            </wp:positionV>
            <wp:extent cx="3968496" cy="2468880"/>
            <wp:effectExtent l="0" t="0" r="0" b="7620"/>
            <wp:wrapTight wrapText="bothSides">
              <wp:wrapPolygon edited="1">
                <wp:start x="12328" y="-502"/>
                <wp:lineTo x="10619" y="-417"/>
                <wp:lineTo x="9220" y="0"/>
                <wp:lineTo x="7770" y="994"/>
                <wp:lineTo x="6371" y="3328"/>
                <wp:lineTo x="5180" y="5743"/>
                <wp:lineTo x="4817" y="8078"/>
                <wp:lineTo x="4558" y="10658"/>
                <wp:lineTo x="4662" y="13157"/>
                <wp:lineTo x="5491" y="16575"/>
                <wp:lineTo x="6216" y="18075"/>
                <wp:lineTo x="7252" y="19406"/>
                <wp:lineTo x="9117" y="21156"/>
                <wp:lineTo x="10670" y="21600"/>
                <wp:lineTo x="11965" y="21600"/>
                <wp:lineTo x="13984" y="20849"/>
                <wp:lineTo x="15125" y="19982"/>
                <wp:lineTo x="16058" y="18983"/>
                <wp:lineTo x="16782" y="17567"/>
                <wp:lineTo x="17301" y="16068"/>
                <wp:lineTo x="17715" y="14819"/>
                <wp:lineTo x="18026" y="13071"/>
                <wp:lineTo x="18285" y="11988"/>
                <wp:lineTo x="18544" y="10822"/>
                <wp:lineTo x="18182" y="9573"/>
                <wp:lineTo x="18336" y="9491"/>
                <wp:lineTo x="18181" y="8924"/>
                <wp:lineTo x="18181" y="8078"/>
                <wp:lineTo x="18233" y="6495"/>
                <wp:lineTo x="18182" y="4661"/>
                <wp:lineTo x="17041" y="3996"/>
                <wp:lineTo x="16005" y="2329"/>
                <wp:lineTo x="14918" y="914"/>
                <wp:lineTo x="13571" y="0"/>
                <wp:lineTo x="12328" y="-502"/>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C62510">
        <w:t>Grading</w:t>
      </w:r>
      <w:r w:rsidRPr="007156ED">
        <w:rPr>
          <w:noProof/>
        </w:rPr>
        <w:t xml:space="preserve"> </w:t>
      </w:r>
    </w:p>
    <w:p w:rsidR="007D1AFA" w:rsidRDefault="007D1AFA" w:rsidP="007D1AFA">
      <w:pPr>
        <w:pStyle w:val="Heading3"/>
      </w:pPr>
      <w:r>
        <w:t>Blogging</w:t>
      </w:r>
      <w:r w:rsidR="00B276BD">
        <w:t xml:space="preserve">: </w:t>
      </w:r>
      <w:r w:rsidR="00B276BD" w:rsidRPr="00413B45">
        <w:rPr>
          <w:b w:val="0"/>
        </w:rPr>
        <w:t>50% of your grade</w:t>
      </w:r>
    </w:p>
    <w:p w:rsidR="007D1AFA" w:rsidRDefault="007D1AFA" w:rsidP="007D1AFA">
      <w:r>
        <w:t xml:space="preserve">A course blog is hosted at </w:t>
      </w:r>
      <w:hyperlink r:id="rId12" w:history="1">
        <w:r w:rsidRPr="003936E8">
          <w:rPr>
            <w:rStyle w:val="Hyperlink"/>
          </w:rPr>
          <w:t>http://</w:t>
        </w:r>
        <w:r w:rsidRPr="00C15FBE">
          <w:rPr>
            <w:rStyle w:val="Hyperlink"/>
          </w:rPr>
          <w:t>pigskin</w:t>
        </w:r>
        <w:r w:rsidRPr="003936E8">
          <w:rPr>
            <w:rStyle w:val="Hyperlink"/>
          </w:rPr>
          <w:t>.psych.indiana.edu</w:t>
        </w:r>
      </w:hyperlink>
      <w:r>
        <w:t xml:space="preserve">. </w:t>
      </w:r>
      <w:r w:rsidR="005B479F">
        <w:t>You must contribute</w:t>
      </w:r>
      <w:r>
        <w:t xml:space="preserve"> to this blog</w:t>
      </w:r>
      <w:r w:rsidRPr="00167B01">
        <w:t>, acting as</w:t>
      </w:r>
      <w:r w:rsidR="005B479F">
        <w:t xml:space="preserve"> a</w:t>
      </w:r>
      <w:r w:rsidRPr="00167B01">
        <w:t xml:space="preserve"> </w:t>
      </w:r>
      <w:r w:rsidR="005B479F">
        <w:t>f</w:t>
      </w:r>
      <w:r w:rsidRPr="00167B01">
        <w:t xml:space="preserve">antasy blogger </w:t>
      </w:r>
      <w:r>
        <w:t>rendering</w:t>
      </w:r>
      <w:r w:rsidRPr="00167B01">
        <w:t xml:space="preserve"> expert predictions and football advice, either evoking topics from class</w:t>
      </w:r>
      <w:r>
        <w:t xml:space="preserve"> or </w:t>
      </w:r>
      <w:r w:rsidR="005B479F">
        <w:t xml:space="preserve">your </w:t>
      </w:r>
      <w:r>
        <w:t>own interests or concerns relevant to fantasy football</w:t>
      </w:r>
      <w:r w:rsidRPr="00167B01">
        <w:t>.</w:t>
      </w:r>
      <w:r>
        <w:t xml:space="preserve">  </w:t>
      </w:r>
      <w:r w:rsidR="005B479F">
        <w:t>A</w:t>
      </w:r>
      <w:r>
        <w:t>ll student</w:t>
      </w:r>
      <w:r w:rsidR="005B479F">
        <w:t>s’</w:t>
      </w:r>
      <w:r>
        <w:t xml:space="preserve"> posts will be public.  </w:t>
      </w:r>
      <w:r w:rsidR="005B479F">
        <w:t>Anyone</w:t>
      </w:r>
      <w:r>
        <w:t xml:space="preserve"> who wish</w:t>
      </w:r>
      <w:r w:rsidR="005B479F">
        <w:t>es</w:t>
      </w:r>
      <w:r>
        <w:t xml:space="preserve"> to maintain anonymity may submit their posts under a pseudonym. </w:t>
      </w:r>
      <w:r w:rsidR="007156ED">
        <w:t xml:space="preserve"> Two grades will be determined from your blogging activities:</w:t>
      </w:r>
    </w:p>
    <w:p w:rsidR="007156ED" w:rsidRDefault="007156ED" w:rsidP="00543F3D">
      <w:pPr>
        <w:pStyle w:val="Heading4"/>
        <w:ind w:left="720"/>
      </w:pPr>
      <w:r>
        <w:t>Blog</w:t>
      </w:r>
      <w:r w:rsidR="005B479F">
        <w:t>ging</w:t>
      </w:r>
      <w:r>
        <w:t xml:space="preserve"> Overall</w:t>
      </w:r>
      <w:r w:rsidR="00B276BD">
        <w:t xml:space="preserve">: </w:t>
      </w:r>
      <w:r w:rsidR="00B276BD" w:rsidRPr="00413B45">
        <w:rPr>
          <w:b w:val="0"/>
        </w:rPr>
        <w:t>10%</w:t>
      </w:r>
    </w:p>
    <w:p w:rsidR="007156ED" w:rsidRDefault="005B479F" w:rsidP="00543F3D">
      <w:pPr>
        <w:ind w:left="720"/>
      </w:pPr>
      <w:r>
        <w:t>You</w:t>
      </w:r>
      <w:r w:rsidR="007156ED">
        <w:t xml:space="preserve"> must submit </w:t>
      </w:r>
      <w:r>
        <w:t xml:space="preserve">at least </w:t>
      </w:r>
      <w:r w:rsidR="007156ED">
        <w:t xml:space="preserve">10 </w:t>
      </w:r>
      <w:r w:rsidR="00A77C95">
        <w:rPr>
          <w:i/>
        </w:rPr>
        <w:t xml:space="preserve">insightful </w:t>
      </w:r>
      <w:r w:rsidR="007156ED">
        <w:t>blog posts</w:t>
      </w:r>
      <w:r w:rsidR="00AE35F8">
        <w:t>, and</w:t>
      </w:r>
      <w:r w:rsidR="008914FD">
        <w:t xml:space="preserve"> </w:t>
      </w:r>
      <w:r>
        <w:t xml:space="preserve">at least 10 </w:t>
      </w:r>
      <w:r w:rsidRPr="005B479F">
        <w:rPr>
          <w:i/>
        </w:rPr>
        <w:t>constructive</w:t>
      </w:r>
      <w:r>
        <w:t xml:space="preserve"> comments on other blog posts</w:t>
      </w:r>
      <w:r w:rsidR="008914FD">
        <w:t xml:space="preserve"> (0.5% each, 10% total)</w:t>
      </w:r>
      <w:r>
        <w:t xml:space="preserve">.  </w:t>
      </w:r>
      <w:r w:rsidR="008914FD" w:rsidRPr="008914FD">
        <w:t xml:space="preserve">Additional posts and comments will not increase your grade, but will be appreciated.  </w:t>
      </w:r>
      <w:r w:rsidR="008914FD">
        <w:t>Overall these posts and comments</w:t>
      </w:r>
      <w:r w:rsidR="008914FD" w:rsidRPr="008914FD">
        <w:t xml:space="preserve"> will not be graded, but there </w:t>
      </w:r>
      <w:r w:rsidR="008914FD">
        <w:t>will</w:t>
      </w:r>
      <w:r w:rsidR="008914FD" w:rsidRPr="008914FD">
        <w:t xml:space="preserve"> be penalties if </w:t>
      </w:r>
      <w:r w:rsidR="008914FD">
        <w:t xml:space="preserve">they are particularly poor quality or incomplete.  </w:t>
      </w:r>
      <w:r w:rsidR="00A77C95">
        <w:t>See “Blog Cadence” below.</w:t>
      </w:r>
    </w:p>
    <w:p w:rsidR="005B479F" w:rsidRDefault="005B479F" w:rsidP="00543F3D">
      <w:pPr>
        <w:pStyle w:val="Heading4"/>
        <w:ind w:left="720"/>
      </w:pPr>
      <w:r>
        <w:t xml:space="preserve">Blog </w:t>
      </w:r>
      <w:r w:rsidR="00543F3D">
        <w:t>Portfolio</w:t>
      </w:r>
      <w:r w:rsidR="00B276BD">
        <w:t xml:space="preserve">: </w:t>
      </w:r>
      <w:r w:rsidR="00B276BD" w:rsidRPr="00413B45">
        <w:rPr>
          <w:b w:val="0"/>
        </w:rPr>
        <w:t>40%</w:t>
      </w:r>
    </w:p>
    <w:p w:rsidR="005B479F" w:rsidRPr="007156ED" w:rsidRDefault="005B479F" w:rsidP="00543F3D">
      <w:pPr>
        <w:ind w:left="720"/>
      </w:pPr>
      <w:r>
        <w:t>At the end of the semester, you m</w:t>
      </w:r>
      <w:r w:rsidR="00543F3D">
        <w:t>ust select your three best posts, revise</w:t>
      </w:r>
      <w:r w:rsidR="009A58DE">
        <w:t xml:space="preserve"> and improve</w:t>
      </w:r>
      <w:r w:rsidR="00543F3D">
        <w:t xml:space="preserve"> them, and submit them alongside a </w:t>
      </w:r>
      <w:r w:rsidR="00543F3D" w:rsidRPr="00543F3D">
        <w:t xml:space="preserve">short analysis and reflection </w:t>
      </w:r>
      <w:r w:rsidR="00543F3D">
        <w:t xml:space="preserve">of </w:t>
      </w:r>
      <w:r w:rsidR="00543F3D" w:rsidRPr="00543F3D">
        <w:t xml:space="preserve">your </w:t>
      </w:r>
      <w:r w:rsidR="00543F3D">
        <w:t>blogging activities in C105.  This portfolio will be worth 40% of your grade in C105.</w:t>
      </w:r>
    </w:p>
    <w:p w:rsidR="00D5273A" w:rsidRDefault="00845D28" w:rsidP="00845D28">
      <w:pPr>
        <w:pStyle w:val="Heading3"/>
      </w:pPr>
      <w:r>
        <w:t>Attendance</w:t>
      </w:r>
      <w:r w:rsidR="00E04DF6">
        <w:t xml:space="preserve"> in Lecture</w:t>
      </w:r>
      <w:r w:rsidR="00B276BD">
        <w:t xml:space="preserve">: </w:t>
      </w:r>
      <w:r w:rsidR="00B276BD" w:rsidRPr="00413B45">
        <w:rPr>
          <w:b w:val="0"/>
        </w:rPr>
        <w:t>10% of your grade</w:t>
      </w:r>
    </w:p>
    <w:p w:rsidR="00845D28" w:rsidRDefault="00845D28" w:rsidP="00845D28">
      <w:r>
        <w:t xml:space="preserve">Attendance is required and will be recorded </w:t>
      </w:r>
      <w:r w:rsidR="00265514">
        <w:t>in every</w:t>
      </w:r>
      <w:r>
        <w:t xml:space="preserve"> lectu</w:t>
      </w:r>
      <w:r w:rsidR="00CA1BE0">
        <w:t>re</w:t>
      </w:r>
      <w:r w:rsidR="00265514">
        <w:t>,</w:t>
      </w:r>
      <w:r w:rsidR="00CA1BE0">
        <w:t xml:space="preserve"> except for the first day of class and the day of the midterm.  This equates to </w:t>
      </w:r>
      <w:r w:rsidR="00CA169F">
        <w:t>13</w:t>
      </w:r>
      <w:r w:rsidR="00CA1BE0">
        <w:t xml:space="preserve"> </w:t>
      </w:r>
      <w:r w:rsidR="00DF548C">
        <w:t>days of attendance marks, and</w:t>
      </w:r>
      <w:r w:rsidR="00CA1BE0">
        <w:t xml:space="preserve"> </w:t>
      </w:r>
      <w:r w:rsidR="005B479F">
        <w:t>you</w:t>
      </w:r>
      <w:r w:rsidR="00CA1BE0">
        <w:t xml:space="preserve"> are permitted to miss up to </w:t>
      </w:r>
      <w:r w:rsidR="00CA169F">
        <w:t>3</w:t>
      </w:r>
      <w:r w:rsidR="00CA1BE0">
        <w:t xml:space="preserve"> </w:t>
      </w:r>
      <w:r w:rsidR="00CA169F">
        <w:t>lectures</w:t>
      </w:r>
      <w:r w:rsidR="00CA1BE0">
        <w:t xml:space="preserve"> </w:t>
      </w:r>
      <w:r w:rsidR="00265514">
        <w:t xml:space="preserve">total </w:t>
      </w:r>
      <w:r w:rsidR="00CA1BE0">
        <w:t xml:space="preserve">without penalty.  </w:t>
      </w:r>
      <w:r w:rsidR="0082646E">
        <w:t>In this way, a</w:t>
      </w:r>
      <w:r w:rsidR="00CA1BE0">
        <w:t xml:space="preserve">ttendance each day is worth </w:t>
      </w:r>
      <w:r w:rsidR="00CA169F">
        <w:t xml:space="preserve">one percent, for </w:t>
      </w:r>
      <w:r w:rsidR="00CA1BE0">
        <w:t xml:space="preserve">a </w:t>
      </w:r>
      <w:r w:rsidR="00265514">
        <w:t xml:space="preserve">combined </w:t>
      </w:r>
      <w:r w:rsidR="00CA1BE0">
        <w:t xml:space="preserve">10% of </w:t>
      </w:r>
      <w:r w:rsidR="00CA169F">
        <w:t>your</w:t>
      </w:r>
      <w:r w:rsidR="00CA1BE0">
        <w:t xml:space="preserve"> cumulative C105 grade.</w:t>
      </w:r>
      <w:r w:rsidR="00DF548C">
        <w:t xml:space="preserve">  </w:t>
      </w:r>
      <w:r w:rsidR="00DF548C" w:rsidRPr="00CA1BE0">
        <w:t xml:space="preserve">Regardless of emergency, </w:t>
      </w:r>
      <w:r w:rsidR="00DF548C" w:rsidRPr="00CA1BE0">
        <w:rPr>
          <w:b/>
          <w:i/>
        </w:rPr>
        <w:t>there will be no excused absences</w:t>
      </w:r>
      <w:r w:rsidR="00DF548C" w:rsidRPr="00CA1BE0">
        <w:t xml:space="preserve">, and if </w:t>
      </w:r>
      <w:r w:rsidR="005B479F">
        <w:t>you</w:t>
      </w:r>
      <w:r w:rsidR="00DF548C" w:rsidRPr="00CA1BE0">
        <w:t xml:space="preserve"> miss class for any reason it must count toward the </w:t>
      </w:r>
      <w:r w:rsidR="00CA169F">
        <w:t>three</w:t>
      </w:r>
      <w:r w:rsidR="00DF548C" w:rsidRPr="00CA1BE0">
        <w:t xml:space="preserve"> “dropped” attendance marks.</w:t>
      </w:r>
      <w:r w:rsidR="00DF548C">
        <w:t xml:space="preserve">  </w:t>
      </w:r>
    </w:p>
    <w:p w:rsidR="00CA1BE0" w:rsidRDefault="007156ED" w:rsidP="00CA1BE0">
      <w:pPr>
        <w:pStyle w:val="Heading3"/>
      </w:pPr>
      <w:r>
        <w:t>Lab Activities and Participation</w:t>
      </w:r>
      <w:r w:rsidR="00B276BD">
        <w:t xml:space="preserve">: </w:t>
      </w:r>
      <w:r w:rsidR="00B276BD" w:rsidRPr="00413B45">
        <w:rPr>
          <w:b w:val="0"/>
        </w:rPr>
        <w:t>10% of your grade</w:t>
      </w:r>
    </w:p>
    <w:p w:rsidR="00E04DF6" w:rsidRDefault="00E04DF6" w:rsidP="00E04DF6">
      <w:r>
        <w:t>During every</w:t>
      </w:r>
      <w:r w:rsidR="00DF548C">
        <w:t xml:space="preserve"> </w:t>
      </w:r>
      <w:r w:rsidR="00CA169F">
        <w:t>Thursday</w:t>
      </w:r>
      <w:r>
        <w:t xml:space="preserve"> lab section</w:t>
      </w:r>
      <w:r w:rsidR="00DF548C">
        <w:t xml:space="preserve"> of C105 (</w:t>
      </w:r>
      <w:r>
        <w:t>12</w:t>
      </w:r>
      <w:r w:rsidR="007A4E93">
        <w:t xml:space="preserve"> total; </w:t>
      </w:r>
      <w:r w:rsidR="00DF548C">
        <w:t>see schedule below; not including first and last we</w:t>
      </w:r>
      <w:r>
        <w:t>eks</w:t>
      </w:r>
      <w:r w:rsidR="00DF548C">
        <w:t>), there will be an accompanying worksheet that will ask you to address football questions using the data analyses that we discuss in class.  You will be given time in lab to work on these</w:t>
      </w:r>
      <w:r>
        <w:t>, and you must hand them in at the end of lab</w:t>
      </w:r>
      <w:r w:rsidR="00DF548C">
        <w:t xml:space="preserve">.  </w:t>
      </w:r>
      <w:r>
        <w:t xml:space="preserve">They will not be graded, but there may be penalties if you don’t </w:t>
      </w:r>
      <w:r>
        <w:lastRenderedPageBreak/>
        <w:t>complete the activity, or if you are not</w:t>
      </w:r>
      <w:r w:rsidR="0082646E">
        <w:t xml:space="preserve"> involved and</w:t>
      </w:r>
      <w:r>
        <w:t xml:space="preserve"> participating in lab.  You are permitted to miss 2 labs without penalty, so only 10 lab worksheets are required, cumulatively</w:t>
      </w:r>
      <w:r w:rsidR="00167B01">
        <w:t xml:space="preserve"> worth 1</w:t>
      </w:r>
      <w:r>
        <w:t>0</w:t>
      </w:r>
      <w:r w:rsidR="00167B01">
        <w:t>% of your C105 grade</w:t>
      </w:r>
      <w:r w:rsidR="00DF548C">
        <w:t>.</w:t>
      </w:r>
      <w:r>
        <w:t xml:space="preserve"> </w:t>
      </w:r>
      <w:r w:rsidRPr="00CA1BE0">
        <w:t xml:space="preserve">Regardless of emergency, </w:t>
      </w:r>
      <w:r w:rsidRPr="00CA1BE0">
        <w:rPr>
          <w:b/>
          <w:i/>
        </w:rPr>
        <w:t>there will be no excused absences</w:t>
      </w:r>
      <w:r w:rsidRPr="00CA1BE0">
        <w:t xml:space="preserve">, and if you miss </w:t>
      </w:r>
      <w:r>
        <w:t>lab</w:t>
      </w:r>
      <w:r w:rsidRPr="00CA1BE0">
        <w:t xml:space="preserve"> for any reason it must count toward the </w:t>
      </w:r>
      <w:r>
        <w:t>two</w:t>
      </w:r>
      <w:r w:rsidRPr="00CA1BE0">
        <w:t xml:space="preserve"> “dropped” </w:t>
      </w:r>
      <w:r>
        <w:t>worksheets</w:t>
      </w:r>
      <w:r w:rsidRPr="00CA1BE0">
        <w:t>.</w:t>
      </w:r>
      <w:r>
        <w:t xml:space="preserve">  </w:t>
      </w:r>
    </w:p>
    <w:p w:rsidR="00B276BD" w:rsidRDefault="00B276BD" w:rsidP="00B276BD">
      <w:pPr>
        <w:pStyle w:val="Heading3"/>
      </w:pPr>
      <w:r>
        <w:t xml:space="preserve">Midterm and Final Exams: </w:t>
      </w:r>
      <w:r w:rsidRPr="00413B45">
        <w:rPr>
          <w:b w:val="0"/>
        </w:rPr>
        <w:t>30% of your grade (15% each)</w:t>
      </w:r>
    </w:p>
    <w:p w:rsidR="00CA1BE0" w:rsidRDefault="00B276BD" w:rsidP="00845D28">
      <w:r>
        <w:t>The midterm exam (scheduled for 10/</w:t>
      </w:r>
      <w:r w:rsidR="00FD4FEF">
        <w:t>1</w:t>
      </w:r>
      <w:r w:rsidR="009A58DE">
        <w:t>4</w:t>
      </w:r>
      <w:r>
        <w:t>/1</w:t>
      </w:r>
      <w:r w:rsidR="00B0396F">
        <w:t>4</w:t>
      </w:r>
      <w:r>
        <w:t>, normal class time) will include material up to the 8</w:t>
      </w:r>
      <w:r w:rsidRPr="00B276BD">
        <w:t>th</w:t>
      </w:r>
      <w:r>
        <w:t xml:space="preserve"> week of the class.  The final exam (scheduled for 12/1</w:t>
      </w:r>
      <w:r w:rsidR="009A58DE">
        <w:t>8</w:t>
      </w:r>
      <w:r>
        <w:t>/1</w:t>
      </w:r>
      <w:r w:rsidR="00B0396F">
        <w:t>4</w:t>
      </w:r>
      <w:r>
        <w:t xml:space="preserve">, </w:t>
      </w:r>
      <w:r w:rsidR="00FD4FEF">
        <w:t>5</w:t>
      </w:r>
      <w:r w:rsidR="009A58DE">
        <w:t>:00</w:t>
      </w:r>
      <w:r>
        <w:t>-</w:t>
      </w:r>
      <w:r w:rsidR="009A58DE">
        <w:t>7:00</w:t>
      </w:r>
      <w:r>
        <w:t xml:space="preserve">pm) will include material from the 9th thru the 16th week of the class.  The format of these exams will be multiple </w:t>
      </w:r>
      <w:proofErr w:type="gramStart"/>
      <w:r>
        <w:t>choice</w:t>
      </w:r>
      <w:proofErr w:type="gramEnd"/>
      <w:r>
        <w:t>.  No calculators</w:t>
      </w:r>
      <w:r w:rsidR="00A471A4">
        <w:t>, notes, or study aids</w:t>
      </w:r>
      <w:r>
        <w:t xml:space="preserve"> will be permitted</w:t>
      </w:r>
      <w:r w:rsidR="0082646E">
        <w:t xml:space="preserve"> during the exams</w:t>
      </w:r>
      <w:r>
        <w:t>.</w:t>
      </w:r>
      <w:r w:rsidR="0082646E">
        <w:t xml:space="preserve">  Please bring pencils.</w:t>
      </w:r>
    </w:p>
    <w:p w:rsidR="00B276BD" w:rsidRDefault="00B276BD" w:rsidP="00B276BD">
      <w:pPr>
        <w:pStyle w:val="Heading3"/>
      </w:pPr>
      <w:r>
        <w:t>Extra Credit</w:t>
      </w:r>
    </w:p>
    <w:p w:rsidR="00B276BD" w:rsidRDefault="00B276BD" w:rsidP="00845D28">
      <w:r>
        <w:t>Extra credit will be awarded to managers of the top three teams in each fantasy football league (6 leagues total), according to final standing after the 14</w:t>
      </w:r>
      <w:r w:rsidRPr="00C92927">
        <w:rPr>
          <w:vertAlign w:val="superscript"/>
        </w:rPr>
        <w:t>th</w:t>
      </w:r>
      <w:r>
        <w:t xml:space="preserve"> week of the NFL season.  There will be no playoffs.  The top three teams will be determined first by win/loss record, and then by fantasy point totals</w:t>
      </w:r>
      <w:r w:rsidR="009A58DE">
        <w:t xml:space="preserve"> in the event of a tie</w:t>
      </w:r>
      <w:r>
        <w:t>.  Extra credit will be awarded as follows: 4% for 1</w:t>
      </w:r>
      <w:r w:rsidRPr="00D71F24">
        <w:rPr>
          <w:vertAlign w:val="superscript"/>
        </w:rPr>
        <w:t>st</w:t>
      </w:r>
      <w:r>
        <w:t xml:space="preserve"> place, 3% for 2</w:t>
      </w:r>
      <w:r w:rsidRPr="007B65B7">
        <w:rPr>
          <w:vertAlign w:val="superscript"/>
        </w:rPr>
        <w:t>nd</w:t>
      </w:r>
      <w:r>
        <w:t xml:space="preserve"> place, and 2% for 3</w:t>
      </w:r>
      <w:r w:rsidRPr="007B65B7">
        <w:rPr>
          <w:vertAlign w:val="superscript"/>
        </w:rPr>
        <w:t>rd</w:t>
      </w:r>
      <w:r>
        <w:t xml:space="preserve"> place.</w:t>
      </w:r>
    </w:p>
    <w:p w:rsidR="00070317" w:rsidRPr="00D664AD" w:rsidRDefault="0037267D" w:rsidP="00070317">
      <w:pPr>
        <w:pStyle w:val="Heading1"/>
      </w:pPr>
      <w:r>
        <w:t xml:space="preserve">Fairplay, </w:t>
      </w:r>
      <w:r w:rsidR="006670EB">
        <w:t>Netiquitte</w:t>
      </w:r>
      <w:r>
        <w:t>,</w:t>
      </w:r>
      <w:r w:rsidR="006670EB">
        <w:t xml:space="preserve"> and </w:t>
      </w:r>
      <w:r w:rsidR="00070317">
        <w:t>Conduct</w:t>
      </w:r>
      <w:r w:rsidR="00932776" w:rsidRPr="00932776">
        <w:rPr>
          <w:noProof/>
        </w:rPr>
        <w:t xml:space="preserve"> </w:t>
      </w:r>
      <w:r w:rsidR="00932776">
        <w:rPr>
          <w:noProof/>
        </w:rPr>
        <w:drawing>
          <wp:anchor distT="0" distB="0" distL="114300" distR="114300" simplePos="0" relativeHeight="251662336" behindDoc="1" locked="1" layoutInCell="1" allowOverlap="1" wp14:anchorId="4DF3F445" wp14:editId="22EECE77">
            <wp:simplePos x="0" y="0"/>
            <wp:positionH relativeFrom="page">
              <wp:posOffset>457200</wp:posOffset>
            </wp:positionH>
            <wp:positionV relativeFrom="page">
              <wp:posOffset>7863840</wp:posOffset>
            </wp:positionV>
            <wp:extent cx="1783547" cy="1938528"/>
            <wp:effectExtent l="0" t="0" r="7620" b="5080"/>
            <wp:wrapTight wrapText="bothSides">
              <wp:wrapPolygon edited="1">
                <wp:start x="0" y="-1180"/>
                <wp:lineTo x="0" y="21444"/>
                <wp:lineTo x="21462" y="21444"/>
                <wp:lineTo x="22265" y="16885"/>
                <wp:lineTo x="19606" y="12930"/>
                <wp:lineTo x="20271" y="9431"/>
                <wp:lineTo x="18609" y="5932"/>
                <wp:lineTo x="15314" y="-1180"/>
                <wp:lineTo x="0" y="-118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05_rushHeader.jpg"/>
                    <pic:cNvPicPr/>
                  </pic:nvPicPr>
                  <pic:blipFill>
                    <a:blip r:embed="rId13">
                      <a:extLst>
                        <a:ext uri="{28A0092B-C50C-407E-A947-70E740481C1C}">
                          <a14:useLocalDpi xmlns:a14="http://schemas.microsoft.com/office/drawing/2010/main" val="0"/>
                        </a:ext>
                      </a:extLst>
                    </a:blip>
                    <a:stretch>
                      <a:fillRect/>
                    </a:stretch>
                  </pic:blipFill>
                  <pic:spPr>
                    <a:xfrm>
                      <a:off x="0" y="0"/>
                      <a:ext cx="1783547" cy="1938528"/>
                    </a:xfrm>
                    <a:prstGeom prst="rect">
                      <a:avLst/>
                    </a:prstGeom>
                  </pic:spPr>
                </pic:pic>
              </a:graphicData>
            </a:graphic>
            <wp14:sizeRelH relativeFrom="margin">
              <wp14:pctWidth>0</wp14:pctWidth>
            </wp14:sizeRelH>
            <wp14:sizeRelV relativeFrom="margin">
              <wp14:pctHeight>0</wp14:pctHeight>
            </wp14:sizeRelV>
          </wp:anchor>
        </w:drawing>
      </w:r>
    </w:p>
    <w:p w:rsidR="0037267D" w:rsidRPr="0076564F" w:rsidRDefault="002D767E" w:rsidP="00932776">
      <w:r>
        <w:t>Because success in your C105</w:t>
      </w:r>
      <w:r w:rsidR="0037267D">
        <w:t xml:space="preserve"> fantasy</w:t>
      </w:r>
      <w:r>
        <w:t xml:space="preserve"> football</w:t>
      </w:r>
      <w:r w:rsidR="0037267D">
        <w:t xml:space="preserve"> league is equated with extra cr</w:t>
      </w:r>
      <w:r w:rsidR="001A46BC">
        <w:t xml:space="preserve">edit points in the course, it’s </w:t>
      </w:r>
      <w:r w:rsidR="0037267D">
        <w:t xml:space="preserve">particularly important that students maintain standard scoring settings in their league, and follow the </w:t>
      </w:r>
      <w:hyperlink r:id="rId14" w:history="1">
        <w:r w:rsidR="0037267D" w:rsidRPr="00932776">
          <w:rPr>
            <w:rStyle w:val="Hyperlink"/>
          </w:rPr>
          <w:t>rules of Fantasy Football</w:t>
        </w:r>
      </w:hyperlink>
      <w:r w:rsidR="0037267D">
        <w:t xml:space="preserve">.  </w:t>
      </w:r>
      <w:r w:rsidR="00352F62">
        <w:t xml:space="preserve">Each league will be monitored carefully by the instructors.  </w:t>
      </w:r>
      <w:r w:rsidR="0076564F">
        <w:t xml:space="preserve">Collusion, illegal roster moves, or changes to default fantasy settings are grounds for a student’s dismissal from the fantasy league, and disciplinary </w:t>
      </w:r>
      <w:r w:rsidR="00352F62">
        <w:t>sanctions</w:t>
      </w:r>
      <w:r w:rsidR="0076564F">
        <w:t xml:space="preserve">.  Moreover, since a neglected fantasy team will disturb the dynamics of the league, students must actively manage their </w:t>
      </w:r>
      <w:r w:rsidR="00352F62">
        <w:t>roster</w:t>
      </w:r>
      <w:r w:rsidR="0076564F">
        <w:t>, and must try to win (even those who are losing</w:t>
      </w:r>
      <w:r w:rsidR="00352F62">
        <w:t xml:space="preserve"> late in the semester</w:t>
      </w:r>
      <w:r w:rsidR="0076564F">
        <w:t xml:space="preserve"> must continue to try to win</w:t>
      </w:r>
      <w:r w:rsidR="00352F62">
        <w:t xml:space="preserve">).  Lack of participation in the league may reduce your attendance/participation grades at the instructor’s discretion.  </w:t>
      </w:r>
    </w:p>
    <w:p w:rsidR="00113077" w:rsidRDefault="006670EB">
      <w:r>
        <w:t xml:space="preserve">Posts, prognostications, </w:t>
      </w:r>
      <w:r w:rsidR="00932776">
        <w:t xml:space="preserve">comments, </w:t>
      </w:r>
      <w:r w:rsidR="00352F62">
        <w:t xml:space="preserve">and </w:t>
      </w:r>
      <w:r>
        <w:t>league messages should be focused specifically on the performance of NFL players and teams</w:t>
      </w:r>
      <w:r w:rsidR="004D1D99">
        <w:t xml:space="preserve"> (no</w:t>
      </w:r>
      <w:r w:rsidR="00932776">
        <w:t>t classmates’ teams</w:t>
      </w:r>
      <w:r w:rsidR="004D1D99">
        <w:t>)</w:t>
      </w:r>
      <w:r w:rsidR="009A58DE">
        <w:t xml:space="preserve"> or the performance of one’s own fantasy team.</w:t>
      </w:r>
      <w:r>
        <w:t xml:space="preserve"> </w:t>
      </w:r>
      <w:r w:rsidR="009A58DE">
        <w:t xml:space="preserve"> These </w:t>
      </w:r>
      <w:r>
        <w:t>should be supported with evidence</w:t>
      </w:r>
      <w:r w:rsidR="004D1D99">
        <w:t>, and above all, must demonstrate respect for others</w:t>
      </w:r>
      <w:r>
        <w:t xml:space="preserve">.  </w:t>
      </w:r>
      <w:r w:rsidR="004D1D99">
        <w:t>Mutual respect is a critical component in fostering a community of active collaborative learning and exploration.</w:t>
      </w:r>
      <w:r w:rsidR="00932776">
        <w:t xml:space="preserve">  </w:t>
      </w:r>
      <w:r w:rsidR="00070317">
        <w:t xml:space="preserve">In contributing </w:t>
      </w:r>
      <w:r w:rsidR="002776E8">
        <w:t xml:space="preserve">to </w:t>
      </w:r>
      <w:r w:rsidR="00352F62">
        <w:t>our C105 blog</w:t>
      </w:r>
      <w:r w:rsidR="00070317">
        <w:t xml:space="preserve">, or when communicating with other members of your fantasy football league, </w:t>
      </w:r>
      <w:r w:rsidR="002776E8">
        <w:t xml:space="preserve">students are expected to adhere to the </w:t>
      </w:r>
      <w:hyperlink r:id="rId15" w:history="1">
        <w:r w:rsidR="002776E8" w:rsidRPr="00932776">
          <w:rPr>
            <w:rStyle w:val="Hyperlink"/>
          </w:rPr>
          <w:t>Code of Student Rights,</w:t>
        </w:r>
        <w:r w:rsidR="00932776" w:rsidRPr="00932776">
          <w:rPr>
            <w:rStyle w:val="Hyperlink"/>
          </w:rPr>
          <w:t xml:space="preserve"> Responsibilities, and Conduct</w:t>
        </w:r>
      </w:hyperlink>
      <w:r w:rsidR="002776E8">
        <w:t>.  According to this code, students are</w:t>
      </w:r>
      <w:r w:rsidR="004D1D99">
        <w:t xml:space="preserve"> expressly</w:t>
      </w:r>
      <w:r w:rsidR="002776E8">
        <w:t xml:space="preserve"> </w:t>
      </w:r>
      <w:r w:rsidR="002776E8" w:rsidRPr="002776E8">
        <w:t xml:space="preserve">responsible for their behavior, and </w:t>
      </w:r>
      <w:r w:rsidR="002776E8">
        <w:t xml:space="preserve">must </w:t>
      </w:r>
      <w:r w:rsidR="002776E8" w:rsidRPr="002776E8">
        <w:t xml:space="preserve">respect the rights and dignity of others </w:t>
      </w:r>
      <w:r w:rsidR="002776E8">
        <w:t>in the</w:t>
      </w:r>
      <w:r w:rsidR="002776E8" w:rsidRPr="002776E8">
        <w:t xml:space="preserve"> university community</w:t>
      </w:r>
      <w:r w:rsidR="002776E8">
        <w:t xml:space="preserve"> (Part II, Section H)</w:t>
      </w:r>
      <w:r w:rsidR="002776E8" w:rsidRPr="002776E8">
        <w:t>.</w:t>
      </w:r>
      <w:r w:rsidR="002776E8">
        <w:t xml:space="preserve">  </w:t>
      </w:r>
      <w:r w:rsidR="004D1D99">
        <w:t xml:space="preserve">Fantasy football matchups in this course should be civil, playful, and collegial.  </w:t>
      </w:r>
      <w:r w:rsidR="002776E8">
        <w:t>Any student engaging in v</w:t>
      </w:r>
      <w:r w:rsidR="008B06D7">
        <w:t xml:space="preserve">erbal abuse of another person </w:t>
      </w:r>
      <w:r w:rsidR="002D767E">
        <w:t xml:space="preserve">is committing misconduct, and </w:t>
      </w:r>
      <w:r w:rsidR="002776E8">
        <w:t>will be subject to disciplinary proceedings</w:t>
      </w:r>
      <w:r>
        <w:t xml:space="preserve">, </w:t>
      </w:r>
      <w:r w:rsidR="002776E8" w:rsidRPr="002776E8">
        <w:t>grade reduction</w:t>
      </w:r>
      <w:r>
        <w:t>s</w:t>
      </w:r>
      <w:r w:rsidR="002776E8" w:rsidRPr="002776E8">
        <w:t xml:space="preserve">, </w:t>
      </w:r>
      <w:r>
        <w:t>and/</w:t>
      </w:r>
      <w:r w:rsidR="002776E8" w:rsidRPr="002776E8">
        <w:t>or other actions as determined by the instructo</w:t>
      </w:r>
      <w:r>
        <w:t>r and/or the Dean of Students.</w:t>
      </w:r>
      <w:r w:rsidR="00113077">
        <w:br w:type="page"/>
      </w:r>
    </w:p>
    <w:p w:rsidR="00932776" w:rsidRDefault="002D767E" w:rsidP="00932776">
      <w:r>
        <w:lastRenderedPageBreak/>
        <w:t xml:space="preserve">Another form of misconduct is </w:t>
      </w:r>
      <w:hyperlink r:id="rId16" w:history="1">
        <w:r w:rsidRPr="002D767E">
          <w:rPr>
            <w:rStyle w:val="Hyperlink"/>
          </w:rPr>
          <w:t>plagiarism</w:t>
        </w:r>
      </w:hyperlink>
      <w:r>
        <w:t xml:space="preserve">.  </w:t>
      </w:r>
      <w:r w:rsidR="00932776">
        <w:t xml:space="preserve">Every word in your blog posts must be typed by you and be your own ideas, or your </w:t>
      </w:r>
      <w:r w:rsidR="00B75A1F">
        <w:t>original</w:t>
      </w:r>
      <w:r w:rsidR="00932776">
        <w:t xml:space="preserve"> interpretation of the ideas of others.  It takes effort to create a sentence, and when you use the construction of others</w:t>
      </w:r>
      <w:r w:rsidR="009A58DE">
        <w:t>,</w:t>
      </w:r>
      <w:r w:rsidR="00932776">
        <w:t xml:space="preserve"> you are plagiarizing.  </w:t>
      </w:r>
      <w:r w:rsidR="00A471A4">
        <w:t xml:space="preserve">Points will be deducted for insufficient or sloppy paraphrasing.  </w:t>
      </w:r>
      <w:r>
        <w:t>Y</w:t>
      </w:r>
      <w:r w:rsidRPr="002D767E">
        <w:t xml:space="preserve">our </w:t>
      </w:r>
      <w:r w:rsidR="00B75A1F">
        <w:t>blog</w:t>
      </w:r>
      <w:r w:rsidR="009A58DE">
        <w:t xml:space="preserve"> post</w:t>
      </w:r>
      <w:r w:rsidR="00B75A1F">
        <w:t>s</w:t>
      </w:r>
      <w:r w:rsidRPr="002D767E">
        <w:t xml:space="preserve"> will be processed through TurnItIn.com, a system for assessing the originality of your submitted papers. It will ensure that your </w:t>
      </w:r>
      <w:r w:rsidR="00283D10">
        <w:t>posts</w:t>
      </w:r>
      <w:r w:rsidRPr="002D767E">
        <w:t xml:space="preserve"> (in part or in full) ha</w:t>
      </w:r>
      <w:r w:rsidR="00283D10">
        <w:t>ve</w:t>
      </w:r>
      <w:r w:rsidRPr="002D767E">
        <w:t xml:space="preserve">n’t been copied from Wikipedia, other websites, and a host of other sources. </w:t>
      </w:r>
      <w:r>
        <w:t xml:space="preserve"> </w:t>
      </w:r>
      <w:r w:rsidRPr="002D767E">
        <w:t>Under university policy, all alleged cases of academic misconduct will be reported to the Dean of Students.</w:t>
      </w:r>
    </w:p>
    <w:p w:rsidR="00932776" w:rsidRPr="00D664AD" w:rsidRDefault="00932776" w:rsidP="00932776">
      <w:pPr>
        <w:pStyle w:val="Heading1"/>
      </w:pPr>
      <w:r>
        <w:t>Materials</w:t>
      </w:r>
      <w:r w:rsidRPr="001A46BC">
        <w:rPr>
          <w:noProof/>
        </w:rPr>
        <w:t xml:space="preserve"> </w:t>
      </w:r>
    </w:p>
    <w:p w:rsidR="00932776" w:rsidRDefault="00932776" w:rsidP="00932776">
      <w:pPr>
        <w:pStyle w:val="Heading2"/>
      </w:pPr>
      <w:r>
        <w:t>Readings</w:t>
      </w:r>
    </w:p>
    <w:p w:rsidR="00932776" w:rsidRDefault="00932776" w:rsidP="00932776">
      <w:r>
        <w:t xml:space="preserve">There is no </w:t>
      </w:r>
      <w:proofErr w:type="gramStart"/>
      <w:r>
        <w:t>textbook</w:t>
      </w:r>
      <w:proofErr w:type="gramEnd"/>
      <w:r>
        <w:t xml:space="preserve"> for this course.  Readings will be provided electronically on </w:t>
      </w:r>
      <w:r w:rsidR="009A58DE">
        <w:t>Canvas</w:t>
      </w:r>
      <w:r>
        <w:t xml:space="preserve"> as PDFs.  These readings will serve as references for the </w:t>
      </w:r>
      <w:r w:rsidR="0017295E">
        <w:t>analysis techniques</w:t>
      </w:r>
      <w:r>
        <w:t xml:space="preserve"> discussed in class, and </w:t>
      </w:r>
      <w:r w:rsidR="0017295E">
        <w:t>your understanding of these readings will be assessed on</w:t>
      </w:r>
      <w:r>
        <w:t xml:space="preserve"> the midterm and final exams.</w:t>
      </w:r>
    </w:p>
    <w:p w:rsidR="00932776" w:rsidRDefault="00932776" w:rsidP="00932776">
      <w:pPr>
        <w:pStyle w:val="Heading2"/>
      </w:pPr>
      <w:r>
        <w:t>Data, Software, and Computers</w:t>
      </w:r>
    </w:p>
    <w:p w:rsidR="00AE35F8" w:rsidRDefault="00932776" w:rsidP="00932776">
      <w:r>
        <w:t xml:space="preserve">This course will make heavy use of technology.  </w:t>
      </w:r>
      <w:r w:rsidR="00AE35F8">
        <w:t>While there are no specific prerequisites to C105, we nonetheless expect that students are computer-literate, and will have regular access to a reasonably capable computer and a reliable connection to the internet, or will have access to an IU computer lab.</w:t>
      </w:r>
    </w:p>
    <w:tbl>
      <w:tblPr>
        <w:tblStyle w:val="LightShading"/>
        <w:tblpPr w:leftFromText="187" w:rightFromText="187" w:horzAnchor="margin" w:tblpXSpec="right" w:tblpYSpec="bottom"/>
        <w:tblW w:w="0" w:type="auto"/>
        <w:tblBorders>
          <w:top w:val="single" w:sz="8" w:space="0" w:color="675E47" w:themeColor="text2"/>
          <w:left w:val="single" w:sz="8" w:space="0" w:color="675E47" w:themeColor="text2"/>
          <w:bottom w:val="single" w:sz="8" w:space="0" w:color="675E47" w:themeColor="text2"/>
          <w:right w:val="single" w:sz="8" w:space="0" w:color="675E47" w:themeColor="text2"/>
          <w:insideH w:val="single" w:sz="8" w:space="0" w:color="675E47" w:themeColor="text2"/>
          <w:insideV w:val="single" w:sz="8" w:space="0" w:color="675E47" w:themeColor="text2"/>
        </w:tblBorders>
        <w:tblLook w:val="04A0" w:firstRow="1" w:lastRow="0" w:firstColumn="1" w:lastColumn="0" w:noHBand="0" w:noVBand="1"/>
      </w:tblPr>
      <w:tblGrid>
        <w:gridCol w:w="738"/>
        <w:gridCol w:w="900"/>
      </w:tblGrid>
      <w:tr w:rsidR="00B75A1F" w:rsidTr="0096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tcPr>
          <w:p w:rsidR="00B75A1F" w:rsidRPr="009C3A93" w:rsidRDefault="00B75A1F" w:rsidP="00961E46">
            <w:pPr>
              <w:pStyle w:val="Heading1"/>
              <w:spacing w:before="0"/>
              <w:jc w:val="center"/>
              <w:outlineLvl w:val="0"/>
              <w:rPr>
                <w:rFonts w:asciiTheme="minorHAnsi" w:hAnsiTheme="minorHAnsi" w:cstheme="minorHAnsi"/>
                <w:b/>
                <w:sz w:val="20"/>
                <w:szCs w:val="20"/>
              </w:rPr>
            </w:pPr>
            <w:r w:rsidRPr="009C3A93">
              <w:rPr>
                <w:rFonts w:asciiTheme="minorHAnsi" w:hAnsiTheme="minorHAnsi" w:cstheme="minorHAnsi"/>
                <w:b/>
                <w:sz w:val="20"/>
                <w:szCs w:val="20"/>
              </w:rPr>
              <w:t>Grade</w:t>
            </w:r>
          </w:p>
        </w:tc>
        <w:tc>
          <w:tcPr>
            <w:tcW w:w="900" w:type="dxa"/>
            <w:tcBorders>
              <w:top w:val="none" w:sz="0" w:space="0" w:color="auto"/>
              <w:left w:val="none" w:sz="0" w:space="0" w:color="auto"/>
              <w:bottom w:val="none" w:sz="0" w:space="0" w:color="auto"/>
              <w:right w:val="none" w:sz="0" w:space="0" w:color="auto"/>
            </w:tcBorders>
          </w:tcPr>
          <w:p w:rsidR="00B75A1F" w:rsidRPr="009C3A93" w:rsidRDefault="00B75A1F" w:rsidP="00961E46">
            <w:pPr>
              <w:pStyle w:val="Heading1"/>
              <w:spacing w:before="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r w:rsidRPr="009C3A93">
              <w:rPr>
                <w:rFonts w:asciiTheme="minorHAnsi" w:hAnsiTheme="minorHAnsi" w:cstheme="minorHAnsi"/>
                <w:b/>
                <w:sz w:val="20"/>
                <w:szCs w:val="20"/>
              </w:rPr>
              <w:t>Percent</w:t>
            </w:r>
          </w:p>
        </w:tc>
      </w:tr>
      <w:tr w:rsidR="00B75A1F" w:rsidTr="0096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B75A1F" w:rsidRPr="0048283C" w:rsidRDefault="00B75A1F" w:rsidP="00961E46">
            <w:pPr>
              <w:pStyle w:val="Heading1"/>
              <w:spacing w:before="0"/>
              <w:jc w:val="center"/>
              <w:outlineLvl w:val="0"/>
              <w:rPr>
                <w:rFonts w:asciiTheme="minorHAnsi" w:hAnsiTheme="minorHAnsi" w:cstheme="minorHAnsi"/>
                <w:color w:val="2F2B20" w:themeColor="text1"/>
                <w:sz w:val="20"/>
                <w:szCs w:val="20"/>
              </w:rPr>
            </w:pPr>
            <w:r w:rsidRPr="0048283C">
              <w:rPr>
                <w:rFonts w:asciiTheme="minorHAnsi" w:hAnsiTheme="minorHAnsi" w:cstheme="minorHAnsi"/>
                <w:color w:val="2F2B20" w:themeColor="text1"/>
                <w:sz w:val="20"/>
                <w:szCs w:val="20"/>
              </w:rPr>
              <w:t>A+</w:t>
            </w:r>
          </w:p>
        </w:tc>
        <w:tc>
          <w:tcPr>
            <w:tcW w:w="900" w:type="dxa"/>
          </w:tcPr>
          <w:p w:rsidR="00B75A1F" w:rsidRPr="0048283C" w:rsidRDefault="00B75A1F" w:rsidP="00961E46">
            <w:pPr>
              <w:pStyle w:val="Heading1"/>
              <w:spacing w:before="0"/>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2F2B20" w:themeColor="text1"/>
                <w:spacing w:val="0"/>
                <w:sz w:val="20"/>
                <w:szCs w:val="20"/>
              </w:rPr>
            </w:pPr>
            <w:r w:rsidRPr="0048283C">
              <w:rPr>
                <w:rFonts w:asciiTheme="minorHAnsi" w:hAnsiTheme="minorHAnsi" w:cstheme="minorHAnsi"/>
                <w:b w:val="0"/>
                <w:color w:val="2F2B20" w:themeColor="text1"/>
                <w:spacing w:val="0"/>
                <w:sz w:val="20"/>
                <w:szCs w:val="20"/>
              </w:rPr>
              <w:t>98+</w:t>
            </w:r>
          </w:p>
        </w:tc>
      </w:tr>
      <w:tr w:rsidR="00B75A1F" w:rsidTr="0096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B75A1F" w:rsidRPr="0048283C" w:rsidRDefault="00B75A1F" w:rsidP="00961E46">
            <w:pPr>
              <w:pStyle w:val="Heading1"/>
              <w:spacing w:before="0"/>
              <w:jc w:val="center"/>
              <w:outlineLvl w:val="0"/>
              <w:rPr>
                <w:rFonts w:asciiTheme="minorHAnsi" w:hAnsiTheme="minorHAnsi" w:cstheme="minorHAnsi"/>
                <w:color w:val="2F2B20" w:themeColor="text1"/>
                <w:sz w:val="20"/>
                <w:szCs w:val="20"/>
              </w:rPr>
            </w:pPr>
            <w:r w:rsidRPr="0048283C">
              <w:rPr>
                <w:rFonts w:asciiTheme="minorHAnsi" w:hAnsiTheme="minorHAnsi" w:cstheme="minorHAnsi"/>
                <w:color w:val="2F2B20" w:themeColor="text1"/>
                <w:sz w:val="20"/>
                <w:szCs w:val="20"/>
              </w:rPr>
              <w:t>A</w:t>
            </w:r>
          </w:p>
        </w:tc>
        <w:tc>
          <w:tcPr>
            <w:tcW w:w="900" w:type="dxa"/>
          </w:tcPr>
          <w:p w:rsidR="00B75A1F" w:rsidRPr="0048283C" w:rsidRDefault="00B75A1F" w:rsidP="00961E46">
            <w:pPr>
              <w:pStyle w:val="Heading1"/>
              <w:spacing w:before="0"/>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2F2B20" w:themeColor="text1"/>
                <w:spacing w:val="0"/>
                <w:sz w:val="20"/>
                <w:szCs w:val="20"/>
              </w:rPr>
            </w:pPr>
            <w:r w:rsidRPr="0048283C">
              <w:rPr>
                <w:rFonts w:asciiTheme="minorHAnsi" w:hAnsiTheme="minorHAnsi" w:cstheme="minorHAnsi"/>
                <w:b w:val="0"/>
                <w:color w:val="2F2B20" w:themeColor="text1"/>
                <w:spacing w:val="0"/>
                <w:sz w:val="20"/>
                <w:szCs w:val="20"/>
              </w:rPr>
              <w:t>93-97</w:t>
            </w:r>
          </w:p>
        </w:tc>
      </w:tr>
      <w:tr w:rsidR="00B75A1F" w:rsidTr="0096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B75A1F" w:rsidRPr="0048283C" w:rsidRDefault="00B75A1F" w:rsidP="00961E46">
            <w:pPr>
              <w:pStyle w:val="Heading1"/>
              <w:spacing w:before="0"/>
              <w:jc w:val="center"/>
              <w:outlineLvl w:val="0"/>
              <w:rPr>
                <w:rFonts w:asciiTheme="minorHAnsi" w:hAnsiTheme="minorHAnsi" w:cstheme="minorHAnsi"/>
                <w:color w:val="2F2B20" w:themeColor="text1"/>
                <w:sz w:val="20"/>
                <w:szCs w:val="20"/>
              </w:rPr>
            </w:pPr>
            <w:r w:rsidRPr="0048283C">
              <w:rPr>
                <w:rFonts w:asciiTheme="minorHAnsi" w:hAnsiTheme="minorHAnsi" w:cstheme="minorHAnsi"/>
                <w:color w:val="2F2B20" w:themeColor="text1"/>
                <w:sz w:val="20"/>
                <w:szCs w:val="20"/>
              </w:rPr>
              <w:t>A-</w:t>
            </w:r>
          </w:p>
        </w:tc>
        <w:tc>
          <w:tcPr>
            <w:tcW w:w="900" w:type="dxa"/>
          </w:tcPr>
          <w:p w:rsidR="00B75A1F" w:rsidRPr="0048283C" w:rsidRDefault="00B75A1F" w:rsidP="00961E46">
            <w:pPr>
              <w:pStyle w:val="Heading1"/>
              <w:spacing w:before="0"/>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2F2B20" w:themeColor="text1"/>
                <w:spacing w:val="0"/>
                <w:sz w:val="20"/>
                <w:szCs w:val="20"/>
              </w:rPr>
            </w:pPr>
            <w:r w:rsidRPr="0048283C">
              <w:rPr>
                <w:rFonts w:asciiTheme="minorHAnsi" w:hAnsiTheme="minorHAnsi" w:cstheme="minorHAnsi"/>
                <w:b w:val="0"/>
                <w:color w:val="2F2B20" w:themeColor="text1"/>
                <w:spacing w:val="0"/>
                <w:sz w:val="20"/>
                <w:szCs w:val="20"/>
              </w:rPr>
              <w:t>90-92</w:t>
            </w:r>
          </w:p>
        </w:tc>
      </w:tr>
      <w:tr w:rsidR="00B75A1F" w:rsidTr="00961E46">
        <w:tc>
          <w:tcPr>
            <w:cnfStyle w:val="001000000000" w:firstRow="0" w:lastRow="0" w:firstColumn="1" w:lastColumn="0" w:oddVBand="0" w:evenVBand="0" w:oddHBand="0" w:evenHBand="0" w:firstRowFirstColumn="0" w:firstRowLastColumn="0" w:lastRowFirstColumn="0" w:lastRowLastColumn="0"/>
            <w:tcW w:w="738" w:type="dxa"/>
          </w:tcPr>
          <w:p w:rsidR="00B75A1F" w:rsidRPr="0048283C" w:rsidRDefault="00B75A1F" w:rsidP="00961E46">
            <w:pPr>
              <w:pStyle w:val="Heading1"/>
              <w:spacing w:before="0"/>
              <w:jc w:val="center"/>
              <w:outlineLvl w:val="0"/>
              <w:rPr>
                <w:rFonts w:asciiTheme="minorHAnsi" w:hAnsiTheme="minorHAnsi" w:cstheme="minorHAnsi"/>
                <w:color w:val="2F2B20" w:themeColor="text1"/>
                <w:sz w:val="20"/>
                <w:szCs w:val="20"/>
              </w:rPr>
            </w:pPr>
            <w:r w:rsidRPr="0048283C">
              <w:rPr>
                <w:rFonts w:asciiTheme="minorHAnsi" w:hAnsiTheme="minorHAnsi" w:cstheme="minorHAnsi"/>
                <w:color w:val="2F2B20" w:themeColor="text1"/>
                <w:sz w:val="20"/>
                <w:szCs w:val="20"/>
              </w:rPr>
              <w:t>B+</w:t>
            </w:r>
          </w:p>
        </w:tc>
        <w:tc>
          <w:tcPr>
            <w:tcW w:w="900" w:type="dxa"/>
          </w:tcPr>
          <w:p w:rsidR="00B75A1F" w:rsidRPr="0048283C" w:rsidRDefault="00B75A1F" w:rsidP="00961E46">
            <w:pPr>
              <w:pStyle w:val="Heading1"/>
              <w:spacing w:before="0"/>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2F2B20" w:themeColor="text1"/>
                <w:spacing w:val="0"/>
                <w:sz w:val="20"/>
                <w:szCs w:val="20"/>
              </w:rPr>
            </w:pPr>
            <w:r w:rsidRPr="0048283C">
              <w:rPr>
                <w:rFonts w:asciiTheme="minorHAnsi" w:hAnsiTheme="minorHAnsi" w:cstheme="minorHAnsi"/>
                <w:b w:val="0"/>
                <w:color w:val="2F2B20" w:themeColor="text1"/>
                <w:spacing w:val="0"/>
                <w:sz w:val="20"/>
                <w:szCs w:val="20"/>
              </w:rPr>
              <w:t>88-89</w:t>
            </w:r>
          </w:p>
        </w:tc>
      </w:tr>
      <w:tr w:rsidR="00B75A1F" w:rsidTr="00961E46">
        <w:tc>
          <w:tcPr>
            <w:cnfStyle w:val="001000000000" w:firstRow="0" w:lastRow="0" w:firstColumn="1" w:lastColumn="0" w:oddVBand="0" w:evenVBand="0" w:oddHBand="0" w:evenHBand="0" w:firstRowFirstColumn="0" w:firstRowLastColumn="0" w:lastRowFirstColumn="0" w:lastRowLastColumn="0"/>
            <w:tcW w:w="738" w:type="dxa"/>
          </w:tcPr>
          <w:p w:rsidR="00B75A1F" w:rsidRPr="0048283C" w:rsidRDefault="00B75A1F" w:rsidP="00961E46">
            <w:pPr>
              <w:pStyle w:val="Heading1"/>
              <w:spacing w:before="0"/>
              <w:jc w:val="center"/>
              <w:outlineLvl w:val="0"/>
              <w:rPr>
                <w:rFonts w:asciiTheme="minorHAnsi" w:hAnsiTheme="minorHAnsi" w:cstheme="minorHAnsi"/>
                <w:color w:val="2F2B20" w:themeColor="text1"/>
                <w:sz w:val="20"/>
                <w:szCs w:val="20"/>
              </w:rPr>
            </w:pPr>
            <w:r w:rsidRPr="0048283C">
              <w:rPr>
                <w:rFonts w:asciiTheme="minorHAnsi" w:hAnsiTheme="minorHAnsi" w:cstheme="minorHAnsi"/>
                <w:color w:val="2F2B20" w:themeColor="text1"/>
                <w:sz w:val="20"/>
                <w:szCs w:val="20"/>
              </w:rPr>
              <w:t>B</w:t>
            </w:r>
          </w:p>
        </w:tc>
        <w:tc>
          <w:tcPr>
            <w:tcW w:w="900" w:type="dxa"/>
          </w:tcPr>
          <w:p w:rsidR="00B75A1F" w:rsidRPr="0048283C" w:rsidRDefault="00B75A1F" w:rsidP="00961E46">
            <w:pPr>
              <w:pStyle w:val="Heading1"/>
              <w:spacing w:before="0"/>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2F2B20" w:themeColor="text1"/>
                <w:spacing w:val="0"/>
                <w:sz w:val="20"/>
                <w:szCs w:val="20"/>
              </w:rPr>
            </w:pPr>
            <w:r w:rsidRPr="0048283C">
              <w:rPr>
                <w:rFonts w:asciiTheme="minorHAnsi" w:hAnsiTheme="minorHAnsi" w:cstheme="minorHAnsi"/>
                <w:b w:val="0"/>
                <w:color w:val="2F2B20" w:themeColor="text1"/>
                <w:spacing w:val="0"/>
                <w:sz w:val="20"/>
                <w:szCs w:val="20"/>
              </w:rPr>
              <w:t>83-87</w:t>
            </w:r>
          </w:p>
        </w:tc>
      </w:tr>
      <w:tr w:rsidR="00B75A1F" w:rsidTr="00961E46">
        <w:tc>
          <w:tcPr>
            <w:cnfStyle w:val="001000000000" w:firstRow="0" w:lastRow="0" w:firstColumn="1" w:lastColumn="0" w:oddVBand="0" w:evenVBand="0" w:oddHBand="0" w:evenHBand="0" w:firstRowFirstColumn="0" w:firstRowLastColumn="0" w:lastRowFirstColumn="0" w:lastRowLastColumn="0"/>
            <w:tcW w:w="738" w:type="dxa"/>
          </w:tcPr>
          <w:p w:rsidR="00B75A1F" w:rsidRPr="0048283C" w:rsidRDefault="00B75A1F" w:rsidP="00961E46">
            <w:pPr>
              <w:pStyle w:val="Heading1"/>
              <w:spacing w:before="0"/>
              <w:jc w:val="center"/>
              <w:outlineLvl w:val="0"/>
              <w:rPr>
                <w:rFonts w:asciiTheme="minorHAnsi" w:hAnsiTheme="minorHAnsi" w:cstheme="minorHAnsi"/>
                <w:color w:val="2F2B20" w:themeColor="text1"/>
                <w:sz w:val="20"/>
                <w:szCs w:val="20"/>
              </w:rPr>
            </w:pPr>
            <w:r w:rsidRPr="0048283C">
              <w:rPr>
                <w:rFonts w:asciiTheme="minorHAnsi" w:hAnsiTheme="minorHAnsi" w:cstheme="minorHAnsi"/>
                <w:color w:val="2F2B20" w:themeColor="text1"/>
                <w:sz w:val="20"/>
                <w:szCs w:val="20"/>
              </w:rPr>
              <w:t>B-</w:t>
            </w:r>
          </w:p>
        </w:tc>
        <w:tc>
          <w:tcPr>
            <w:tcW w:w="900" w:type="dxa"/>
          </w:tcPr>
          <w:p w:rsidR="00B75A1F" w:rsidRPr="0048283C" w:rsidRDefault="00B75A1F" w:rsidP="00961E46">
            <w:pPr>
              <w:pStyle w:val="Heading1"/>
              <w:spacing w:before="0"/>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2F2B20" w:themeColor="text1"/>
                <w:spacing w:val="0"/>
                <w:sz w:val="20"/>
                <w:szCs w:val="20"/>
              </w:rPr>
            </w:pPr>
            <w:r w:rsidRPr="0048283C">
              <w:rPr>
                <w:rFonts w:asciiTheme="minorHAnsi" w:hAnsiTheme="minorHAnsi" w:cstheme="minorHAnsi"/>
                <w:b w:val="0"/>
                <w:color w:val="2F2B20" w:themeColor="text1"/>
                <w:spacing w:val="0"/>
                <w:sz w:val="20"/>
                <w:szCs w:val="20"/>
              </w:rPr>
              <w:t>80-82</w:t>
            </w:r>
          </w:p>
        </w:tc>
      </w:tr>
      <w:tr w:rsidR="00B75A1F" w:rsidTr="0096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B75A1F" w:rsidRPr="0048283C" w:rsidRDefault="00B75A1F" w:rsidP="00961E46">
            <w:pPr>
              <w:pStyle w:val="Heading1"/>
              <w:spacing w:before="0"/>
              <w:jc w:val="center"/>
              <w:outlineLvl w:val="0"/>
              <w:rPr>
                <w:rFonts w:asciiTheme="minorHAnsi" w:hAnsiTheme="minorHAnsi" w:cstheme="minorHAnsi"/>
                <w:color w:val="2F2B20" w:themeColor="text1"/>
                <w:sz w:val="20"/>
                <w:szCs w:val="20"/>
              </w:rPr>
            </w:pPr>
            <w:r w:rsidRPr="0048283C">
              <w:rPr>
                <w:rFonts w:asciiTheme="minorHAnsi" w:hAnsiTheme="minorHAnsi" w:cstheme="minorHAnsi"/>
                <w:color w:val="2F2B20" w:themeColor="text1"/>
                <w:sz w:val="20"/>
                <w:szCs w:val="20"/>
              </w:rPr>
              <w:t>C+</w:t>
            </w:r>
          </w:p>
        </w:tc>
        <w:tc>
          <w:tcPr>
            <w:tcW w:w="900" w:type="dxa"/>
          </w:tcPr>
          <w:p w:rsidR="00B75A1F" w:rsidRPr="0048283C" w:rsidRDefault="00B75A1F" w:rsidP="00961E46">
            <w:pPr>
              <w:pStyle w:val="Heading1"/>
              <w:spacing w:before="0"/>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2F2B20" w:themeColor="text1"/>
                <w:spacing w:val="0"/>
                <w:sz w:val="20"/>
                <w:szCs w:val="20"/>
              </w:rPr>
            </w:pPr>
            <w:r w:rsidRPr="0048283C">
              <w:rPr>
                <w:rFonts w:asciiTheme="minorHAnsi" w:hAnsiTheme="minorHAnsi" w:cstheme="minorHAnsi"/>
                <w:b w:val="0"/>
                <w:color w:val="2F2B20" w:themeColor="text1"/>
                <w:spacing w:val="0"/>
                <w:sz w:val="20"/>
                <w:szCs w:val="20"/>
              </w:rPr>
              <w:t>78-79</w:t>
            </w:r>
          </w:p>
        </w:tc>
      </w:tr>
      <w:tr w:rsidR="00B75A1F" w:rsidTr="0096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B75A1F" w:rsidRPr="0048283C" w:rsidRDefault="00B75A1F" w:rsidP="00961E46">
            <w:pPr>
              <w:pStyle w:val="Heading1"/>
              <w:spacing w:before="0"/>
              <w:jc w:val="center"/>
              <w:outlineLvl w:val="0"/>
              <w:rPr>
                <w:rFonts w:asciiTheme="minorHAnsi" w:hAnsiTheme="minorHAnsi" w:cstheme="minorHAnsi"/>
                <w:color w:val="2F2B20" w:themeColor="text1"/>
                <w:sz w:val="20"/>
                <w:szCs w:val="20"/>
              </w:rPr>
            </w:pPr>
            <w:r w:rsidRPr="0048283C">
              <w:rPr>
                <w:rFonts w:asciiTheme="minorHAnsi" w:hAnsiTheme="minorHAnsi" w:cstheme="minorHAnsi"/>
                <w:color w:val="2F2B20" w:themeColor="text1"/>
                <w:sz w:val="20"/>
                <w:szCs w:val="20"/>
              </w:rPr>
              <w:t>C</w:t>
            </w:r>
          </w:p>
        </w:tc>
        <w:tc>
          <w:tcPr>
            <w:tcW w:w="900" w:type="dxa"/>
          </w:tcPr>
          <w:p w:rsidR="00B75A1F" w:rsidRPr="0048283C" w:rsidRDefault="00B75A1F" w:rsidP="00961E46">
            <w:pPr>
              <w:pStyle w:val="Heading1"/>
              <w:spacing w:before="0"/>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2F2B20" w:themeColor="text1"/>
                <w:spacing w:val="0"/>
                <w:sz w:val="20"/>
                <w:szCs w:val="20"/>
              </w:rPr>
            </w:pPr>
            <w:r w:rsidRPr="0048283C">
              <w:rPr>
                <w:rFonts w:asciiTheme="minorHAnsi" w:hAnsiTheme="minorHAnsi" w:cstheme="minorHAnsi"/>
                <w:b w:val="0"/>
                <w:color w:val="2F2B20" w:themeColor="text1"/>
                <w:spacing w:val="0"/>
                <w:sz w:val="20"/>
                <w:szCs w:val="20"/>
              </w:rPr>
              <w:t>73-77</w:t>
            </w:r>
          </w:p>
        </w:tc>
      </w:tr>
      <w:tr w:rsidR="00B75A1F" w:rsidTr="0096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B75A1F" w:rsidRPr="0048283C" w:rsidRDefault="00B75A1F" w:rsidP="00961E46">
            <w:pPr>
              <w:pStyle w:val="Heading1"/>
              <w:spacing w:before="0"/>
              <w:jc w:val="center"/>
              <w:outlineLvl w:val="0"/>
              <w:rPr>
                <w:rFonts w:asciiTheme="minorHAnsi" w:hAnsiTheme="minorHAnsi" w:cstheme="minorHAnsi"/>
                <w:color w:val="2F2B20" w:themeColor="text1"/>
                <w:sz w:val="20"/>
                <w:szCs w:val="20"/>
              </w:rPr>
            </w:pPr>
            <w:r w:rsidRPr="0048283C">
              <w:rPr>
                <w:rFonts w:asciiTheme="minorHAnsi" w:hAnsiTheme="minorHAnsi" w:cstheme="minorHAnsi"/>
                <w:color w:val="2F2B20" w:themeColor="text1"/>
                <w:sz w:val="20"/>
                <w:szCs w:val="20"/>
              </w:rPr>
              <w:t>C-</w:t>
            </w:r>
          </w:p>
        </w:tc>
        <w:tc>
          <w:tcPr>
            <w:tcW w:w="900" w:type="dxa"/>
          </w:tcPr>
          <w:p w:rsidR="00B75A1F" w:rsidRPr="0048283C" w:rsidRDefault="00B75A1F" w:rsidP="00961E46">
            <w:pPr>
              <w:pStyle w:val="Heading1"/>
              <w:spacing w:before="0"/>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2F2B20" w:themeColor="text1"/>
                <w:spacing w:val="0"/>
                <w:sz w:val="20"/>
                <w:szCs w:val="20"/>
              </w:rPr>
            </w:pPr>
            <w:r w:rsidRPr="0048283C">
              <w:rPr>
                <w:rFonts w:asciiTheme="minorHAnsi" w:hAnsiTheme="minorHAnsi" w:cstheme="minorHAnsi"/>
                <w:b w:val="0"/>
                <w:color w:val="2F2B20" w:themeColor="text1"/>
                <w:spacing w:val="0"/>
                <w:sz w:val="20"/>
                <w:szCs w:val="20"/>
              </w:rPr>
              <w:t>70-72</w:t>
            </w:r>
          </w:p>
        </w:tc>
      </w:tr>
      <w:tr w:rsidR="00B75A1F" w:rsidTr="00961E46">
        <w:tc>
          <w:tcPr>
            <w:cnfStyle w:val="001000000000" w:firstRow="0" w:lastRow="0" w:firstColumn="1" w:lastColumn="0" w:oddVBand="0" w:evenVBand="0" w:oddHBand="0" w:evenHBand="0" w:firstRowFirstColumn="0" w:firstRowLastColumn="0" w:lastRowFirstColumn="0" w:lastRowLastColumn="0"/>
            <w:tcW w:w="738" w:type="dxa"/>
          </w:tcPr>
          <w:p w:rsidR="00B75A1F" w:rsidRPr="0048283C" w:rsidRDefault="00B75A1F" w:rsidP="00961E46">
            <w:pPr>
              <w:pStyle w:val="Heading1"/>
              <w:spacing w:before="0"/>
              <w:jc w:val="center"/>
              <w:outlineLvl w:val="0"/>
              <w:rPr>
                <w:rFonts w:asciiTheme="minorHAnsi" w:hAnsiTheme="minorHAnsi" w:cstheme="minorHAnsi"/>
                <w:color w:val="2F2B20" w:themeColor="text1"/>
                <w:sz w:val="20"/>
                <w:szCs w:val="20"/>
              </w:rPr>
            </w:pPr>
            <w:r w:rsidRPr="0048283C">
              <w:rPr>
                <w:rFonts w:asciiTheme="minorHAnsi" w:hAnsiTheme="minorHAnsi" w:cstheme="minorHAnsi"/>
                <w:color w:val="2F2B20" w:themeColor="text1"/>
                <w:sz w:val="20"/>
                <w:szCs w:val="20"/>
              </w:rPr>
              <w:t>D+</w:t>
            </w:r>
          </w:p>
        </w:tc>
        <w:tc>
          <w:tcPr>
            <w:tcW w:w="900" w:type="dxa"/>
          </w:tcPr>
          <w:p w:rsidR="00B75A1F" w:rsidRPr="0048283C" w:rsidRDefault="00B75A1F" w:rsidP="00961E46">
            <w:pPr>
              <w:pStyle w:val="Heading1"/>
              <w:spacing w:before="0"/>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2F2B20" w:themeColor="text1"/>
                <w:spacing w:val="0"/>
                <w:sz w:val="20"/>
                <w:szCs w:val="20"/>
              </w:rPr>
            </w:pPr>
            <w:r w:rsidRPr="0048283C">
              <w:rPr>
                <w:rFonts w:asciiTheme="minorHAnsi" w:hAnsiTheme="minorHAnsi" w:cstheme="minorHAnsi"/>
                <w:b w:val="0"/>
                <w:color w:val="2F2B20" w:themeColor="text1"/>
                <w:spacing w:val="0"/>
                <w:sz w:val="20"/>
                <w:szCs w:val="20"/>
              </w:rPr>
              <w:t>68-69</w:t>
            </w:r>
          </w:p>
        </w:tc>
      </w:tr>
      <w:tr w:rsidR="00B75A1F" w:rsidTr="00961E46">
        <w:tc>
          <w:tcPr>
            <w:cnfStyle w:val="001000000000" w:firstRow="0" w:lastRow="0" w:firstColumn="1" w:lastColumn="0" w:oddVBand="0" w:evenVBand="0" w:oddHBand="0" w:evenHBand="0" w:firstRowFirstColumn="0" w:firstRowLastColumn="0" w:lastRowFirstColumn="0" w:lastRowLastColumn="0"/>
            <w:tcW w:w="738" w:type="dxa"/>
          </w:tcPr>
          <w:p w:rsidR="00B75A1F" w:rsidRPr="0048283C" w:rsidRDefault="00B75A1F" w:rsidP="00961E46">
            <w:pPr>
              <w:pStyle w:val="Heading1"/>
              <w:spacing w:before="0"/>
              <w:jc w:val="center"/>
              <w:outlineLvl w:val="0"/>
              <w:rPr>
                <w:rFonts w:asciiTheme="minorHAnsi" w:hAnsiTheme="minorHAnsi" w:cstheme="minorHAnsi"/>
                <w:color w:val="2F2B20" w:themeColor="text1"/>
                <w:sz w:val="20"/>
                <w:szCs w:val="20"/>
              </w:rPr>
            </w:pPr>
            <w:r w:rsidRPr="0048283C">
              <w:rPr>
                <w:rFonts w:asciiTheme="minorHAnsi" w:hAnsiTheme="minorHAnsi" w:cstheme="minorHAnsi"/>
                <w:color w:val="2F2B20" w:themeColor="text1"/>
                <w:sz w:val="20"/>
                <w:szCs w:val="20"/>
              </w:rPr>
              <w:t>D</w:t>
            </w:r>
          </w:p>
        </w:tc>
        <w:tc>
          <w:tcPr>
            <w:tcW w:w="900" w:type="dxa"/>
          </w:tcPr>
          <w:p w:rsidR="00B75A1F" w:rsidRPr="0048283C" w:rsidRDefault="00B75A1F" w:rsidP="00961E46">
            <w:pPr>
              <w:pStyle w:val="Heading1"/>
              <w:spacing w:before="0"/>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2F2B20" w:themeColor="text1"/>
                <w:spacing w:val="0"/>
                <w:sz w:val="20"/>
                <w:szCs w:val="20"/>
              </w:rPr>
            </w:pPr>
            <w:r w:rsidRPr="0048283C">
              <w:rPr>
                <w:rFonts w:asciiTheme="minorHAnsi" w:hAnsiTheme="minorHAnsi" w:cstheme="minorHAnsi"/>
                <w:b w:val="0"/>
                <w:color w:val="2F2B20" w:themeColor="text1"/>
                <w:spacing w:val="0"/>
                <w:sz w:val="20"/>
                <w:szCs w:val="20"/>
              </w:rPr>
              <w:t>63-67</w:t>
            </w:r>
          </w:p>
        </w:tc>
      </w:tr>
      <w:tr w:rsidR="00B75A1F" w:rsidTr="00961E46">
        <w:tc>
          <w:tcPr>
            <w:cnfStyle w:val="001000000000" w:firstRow="0" w:lastRow="0" w:firstColumn="1" w:lastColumn="0" w:oddVBand="0" w:evenVBand="0" w:oddHBand="0" w:evenHBand="0" w:firstRowFirstColumn="0" w:firstRowLastColumn="0" w:lastRowFirstColumn="0" w:lastRowLastColumn="0"/>
            <w:tcW w:w="738" w:type="dxa"/>
          </w:tcPr>
          <w:p w:rsidR="00B75A1F" w:rsidRPr="0048283C" w:rsidRDefault="00B75A1F" w:rsidP="00961E46">
            <w:pPr>
              <w:pStyle w:val="Heading1"/>
              <w:spacing w:before="0"/>
              <w:jc w:val="center"/>
              <w:outlineLvl w:val="0"/>
              <w:rPr>
                <w:rFonts w:asciiTheme="minorHAnsi" w:hAnsiTheme="minorHAnsi" w:cstheme="minorHAnsi"/>
                <w:color w:val="2F2B20" w:themeColor="text1"/>
                <w:sz w:val="20"/>
                <w:szCs w:val="20"/>
              </w:rPr>
            </w:pPr>
            <w:r w:rsidRPr="0048283C">
              <w:rPr>
                <w:rFonts w:asciiTheme="minorHAnsi" w:hAnsiTheme="minorHAnsi" w:cstheme="minorHAnsi"/>
                <w:color w:val="2F2B20" w:themeColor="text1"/>
                <w:sz w:val="20"/>
                <w:szCs w:val="20"/>
              </w:rPr>
              <w:t>D-</w:t>
            </w:r>
          </w:p>
        </w:tc>
        <w:tc>
          <w:tcPr>
            <w:tcW w:w="900" w:type="dxa"/>
          </w:tcPr>
          <w:p w:rsidR="00B75A1F" w:rsidRPr="0048283C" w:rsidRDefault="00B75A1F" w:rsidP="00961E46">
            <w:pPr>
              <w:pStyle w:val="Heading1"/>
              <w:spacing w:before="0"/>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2F2B20" w:themeColor="text1"/>
                <w:spacing w:val="0"/>
                <w:sz w:val="20"/>
                <w:szCs w:val="20"/>
              </w:rPr>
            </w:pPr>
            <w:r w:rsidRPr="0048283C">
              <w:rPr>
                <w:rFonts w:asciiTheme="minorHAnsi" w:hAnsiTheme="minorHAnsi" w:cstheme="minorHAnsi"/>
                <w:b w:val="0"/>
                <w:color w:val="2F2B20" w:themeColor="text1"/>
                <w:spacing w:val="0"/>
                <w:sz w:val="20"/>
                <w:szCs w:val="20"/>
              </w:rPr>
              <w:t>60-62</w:t>
            </w:r>
          </w:p>
        </w:tc>
      </w:tr>
      <w:tr w:rsidR="00B75A1F" w:rsidTr="0096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B75A1F" w:rsidRPr="0048283C" w:rsidRDefault="00B75A1F" w:rsidP="00961E46">
            <w:pPr>
              <w:pStyle w:val="Heading1"/>
              <w:spacing w:before="0"/>
              <w:jc w:val="center"/>
              <w:outlineLvl w:val="0"/>
              <w:rPr>
                <w:rFonts w:asciiTheme="minorHAnsi" w:hAnsiTheme="minorHAnsi" w:cstheme="minorHAnsi"/>
                <w:color w:val="2F2B20" w:themeColor="text1"/>
                <w:sz w:val="20"/>
                <w:szCs w:val="20"/>
              </w:rPr>
            </w:pPr>
            <w:r w:rsidRPr="0048283C">
              <w:rPr>
                <w:rFonts w:asciiTheme="minorHAnsi" w:hAnsiTheme="minorHAnsi" w:cstheme="minorHAnsi"/>
                <w:color w:val="2F2B20" w:themeColor="text1"/>
                <w:sz w:val="20"/>
                <w:szCs w:val="20"/>
              </w:rPr>
              <w:t>F</w:t>
            </w:r>
          </w:p>
        </w:tc>
        <w:tc>
          <w:tcPr>
            <w:tcW w:w="900" w:type="dxa"/>
          </w:tcPr>
          <w:p w:rsidR="00B75A1F" w:rsidRPr="0048283C" w:rsidRDefault="00B75A1F" w:rsidP="00961E46">
            <w:pPr>
              <w:pStyle w:val="Heading1"/>
              <w:spacing w:before="0"/>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2F2B20" w:themeColor="text1"/>
                <w:spacing w:val="0"/>
                <w:sz w:val="20"/>
                <w:szCs w:val="20"/>
              </w:rPr>
            </w:pPr>
            <w:r w:rsidRPr="0048283C">
              <w:rPr>
                <w:rFonts w:asciiTheme="minorHAnsi" w:hAnsiTheme="minorHAnsi" w:cstheme="minorHAnsi"/>
                <w:b w:val="0"/>
                <w:color w:val="2F2B20" w:themeColor="text1"/>
                <w:spacing w:val="0"/>
                <w:sz w:val="20"/>
                <w:szCs w:val="20"/>
              </w:rPr>
              <w:t>&lt;60</w:t>
            </w:r>
          </w:p>
        </w:tc>
      </w:tr>
    </w:tbl>
    <w:p w:rsidR="00932776" w:rsidRDefault="00AE35F8" w:rsidP="00932776">
      <w:r>
        <w:t xml:space="preserve">A large database of fantasy football statistics has been created for use in C105.  Students will connect to this database using a feature of Microsoft Excel called ODBC (open database connectivity).  Microsoft Excel is provided to IU students free of charge at </w:t>
      </w:r>
      <w:hyperlink r:id="rId17" w:history="1">
        <w:r w:rsidRPr="003936E8">
          <w:rPr>
            <w:rStyle w:val="Hyperlink"/>
          </w:rPr>
          <w:t>http://iuware.indiana.edu/</w:t>
        </w:r>
      </w:hyperlink>
      <w:r w:rsidR="00515D5B">
        <w:t>, and i</w:t>
      </w:r>
      <w:r>
        <w:t>nstructions for inst</w:t>
      </w:r>
      <w:r w:rsidR="00515D5B">
        <w:t xml:space="preserve">alling and configuring the </w:t>
      </w:r>
      <w:r w:rsidR="004B37E5">
        <w:t xml:space="preserve">free </w:t>
      </w:r>
      <w:r w:rsidR="00515D5B">
        <w:t>ODBC drivers</w:t>
      </w:r>
      <w:r>
        <w:t xml:space="preserve"> will be provided </w:t>
      </w:r>
      <w:r w:rsidR="00515D5B">
        <w:t xml:space="preserve">in class and </w:t>
      </w:r>
      <w:r>
        <w:t xml:space="preserve">on </w:t>
      </w:r>
      <w:r w:rsidR="009A58DE">
        <w:t>Canvas</w:t>
      </w:r>
      <w:r>
        <w:t xml:space="preserve">.  </w:t>
      </w:r>
      <w:r w:rsidR="00515D5B">
        <w:t>Unfortunately, at this time, the ODBC drivers necessary for connecting to the database are incompatible with Mac OS 10.7</w:t>
      </w:r>
      <w:r w:rsidR="00153FB2">
        <w:t>+</w:t>
      </w:r>
      <w:r w:rsidR="00515D5B">
        <w:t xml:space="preserve">.  </w:t>
      </w:r>
      <w:r w:rsidR="0017295E">
        <w:t>T</w:t>
      </w:r>
      <w:r w:rsidR="00515D5B">
        <w:t xml:space="preserve">o connect to the database using a modern Mac, it may </w:t>
      </w:r>
      <w:r w:rsidR="0017295E">
        <w:t xml:space="preserve">best </w:t>
      </w:r>
      <w:r w:rsidR="00515D5B">
        <w:t xml:space="preserve">to install a Windows “virtual machine” on the Mac, which will require the student to purchase a copy of </w:t>
      </w:r>
      <w:r w:rsidR="0017295E">
        <w:t xml:space="preserve">the </w:t>
      </w:r>
      <w:r w:rsidR="00515D5B">
        <w:t>Windows</w:t>
      </w:r>
      <w:r w:rsidR="00153FB2">
        <w:t xml:space="preserve"> 7 or</w:t>
      </w:r>
      <w:r w:rsidR="0017295E">
        <w:t xml:space="preserve"> </w:t>
      </w:r>
      <w:r w:rsidR="00153FB2">
        <w:t>8</w:t>
      </w:r>
      <w:r w:rsidR="0017295E">
        <w:t xml:space="preserve"> operating system</w:t>
      </w:r>
      <w:r w:rsidR="00515D5B">
        <w:t xml:space="preserve"> (available at IU bookstores for $20 plus tax).</w:t>
      </w:r>
    </w:p>
    <w:p w:rsidR="00515D5B" w:rsidRDefault="00515D5B" w:rsidP="00932776">
      <w:r>
        <w:t>The C105 database has</w:t>
      </w:r>
      <w:r w:rsidRPr="00515D5B">
        <w:t xml:space="preserve"> been </w:t>
      </w:r>
      <w:r>
        <w:t>developed</w:t>
      </w:r>
      <w:r w:rsidRPr="00515D5B">
        <w:t xml:space="preserve"> for educational purposes only. </w:t>
      </w:r>
      <w:r w:rsidR="0017295E">
        <w:t>Students are encouraged to explore, analyze, and discover patterns in these fantasy football statistics.  Nevertheless, s</w:t>
      </w:r>
      <w:r w:rsidRPr="00515D5B">
        <w:t>tudents may not distribute the data or make any commercial use of the data.</w:t>
      </w:r>
      <w:r w:rsidR="0017295E">
        <w:t xml:space="preserve">  </w:t>
      </w:r>
    </w:p>
    <w:p w:rsidR="009C3A93" w:rsidRDefault="0017295E" w:rsidP="0017295E">
      <w:pPr>
        <w:pStyle w:val="Heading1"/>
      </w:pPr>
      <w:r>
        <w:t>Letter Grade Assignment</w:t>
      </w:r>
    </w:p>
    <w:p w:rsidR="0017295E" w:rsidRPr="0017295E" w:rsidRDefault="00B75A1F" w:rsidP="0017295E">
      <w:r>
        <w:t>Letter grades</w:t>
      </w:r>
      <w:r w:rsidR="0017295E">
        <w:t xml:space="preserve"> will be assigned according to the table to the right.  Decimals will be rounded to the nearest percent score.</w:t>
      </w:r>
      <w:r>
        <w:t xml:space="preserve">  </w:t>
      </w:r>
      <w:r w:rsidRPr="00B75A1F">
        <w:t xml:space="preserve">If fewer than 70% of students receive a </w:t>
      </w:r>
      <w:r w:rsidR="00961E46">
        <w:t xml:space="preserve">final </w:t>
      </w:r>
      <w:r>
        <w:t xml:space="preserve">score of 80% or higher, we </w:t>
      </w:r>
      <w:r w:rsidRPr="00B75A1F">
        <w:t>reserve the right to increase all students’ grades (upward curve) to meet this criterion.  No student’s grade will be decreased in this situation.  This is not a guarantee, and will depend on the shape of the distribution of total percent scores</w:t>
      </w:r>
      <w:r w:rsidR="00413B45">
        <w:t xml:space="preserve"> at the end of the semester</w:t>
      </w:r>
      <w:r w:rsidRPr="00B75A1F">
        <w:t>.</w:t>
      </w:r>
      <w:r>
        <w:t xml:space="preserve"> </w:t>
      </w:r>
    </w:p>
    <w:p w:rsidR="0017295E" w:rsidRPr="005502EE" w:rsidRDefault="00A77C95" w:rsidP="00B75A1F">
      <w:pPr>
        <w:pStyle w:val="Heading1"/>
      </w:pPr>
      <w:r>
        <w:lastRenderedPageBreak/>
        <w:t xml:space="preserve">BLOG Cadence, </w:t>
      </w:r>
      <w:r w:rsidR="00B75A1F">
        <w:t>Missed Exams</w:t>
      </w:r>
      <w:r w:rsidR="00F05DA2">
        <w:t>, and Late Portfolios</w:t>
      </w:r>
    </w:p>
    <w:p w:rsidR="006B26CC" w:rsidRDefault="00A77C95" w:rsidP="00B75A1F">
      <w:r>
        <w:t xml:space="preserve">It will take about five hours to construct a single blog post that demonstrates good insight and critical thinking.  Since we expect strong effort, we prefer for you to space-out your blogging activities, and for this reason, </w:t>
      </w:r>
      <w:r w:rsidRPr="00A77C95">
        <w:rPr>
          <w:b/>
        </w:rPr>
        <w:t xml:space="preserve">you will </w:t>
      </w:r>
      <w:r w:rsidR="00F05DA2" w:rsidRPr="00A77C95">
        <w:rPr>
          <w:b/>
        </w:rPr>
        <w:t xml:space="preserve">only </w:t>
      </w:r>
      <w:r w:rsidRPr="00A77C95">
        <w:rPr>
          <w:b/>
        </w:rPr>
        <w:t>receive credit for two blog posts per week</w:t>
      </w:r>
      <w:r>
        <w:t xml:space="preserve">.  Even if they are high quality, more than two posts per week will not be credited toward your overall blogging score.  </w:t>
      </w:r>
    </w:p>
    <w:p w:rsidR="00A77C95" w:rsidRPr="006B26CC" w:rsidRDefault="00F05DA2" w:rsidP="00B75A1F">
      <w:r w:rsidRPr="00F05DA2">
        <w:rPr>
          <w:i/>
        </w:rPr>
        <w:t>S</w:t>
      </w:r>
      <w:r w:rsidR="00A77C95" w:rsidRPr="00F05DA2">
        <w:rPr>
          <w:i/>
        </w:rPr>
        <w:t>tart blogging early.</w:t>
      </w:r>
      <w:r w:rsidR="006B26CC">
        <w:t xml:space="preserve">  </w:t>
      </w:r>
      <w:r w:rsidR="006B26CC" w:rsidRPr="006B26CC">
        <w:rPr>
          <w:b/>
        </w:rPr>
        <w:t>Students must submit their first blo</w:t>
      </w:r>
      <w:r w:rsidR="006B26CC">
        <w:rPr>
          <w:b/>
        </w:rPr>
        <w:t xml:space="preserve">g post </w:t>
      </w:r>
      <w:r w:rsidR="006B26CC" w:rsidRPr="00B0396F">
        <w:rPr>
          <w:b/>
          <w:i/>
        </w:rPr>
        <w:t>before</w:t>
      </w:r>
      <w:r w:rsidR="006B26CC">
        <w:rPr>
          <w:b/>
        </w:rPr>
        <w:t xml:space="preserve"> the 4</w:t>
      </w:r>
      <w:r w:rsidR="006B26CC" w:rsidRPr="006B26CC">
        <w:rPr>
          <w:b/>
          <w:vertAlign w:val="superscript"/>
        </w:rPr>
        <w:t>th</w:t>
      </w:r>
      <w:r w:rsidR="006B26CC">
        <w:rPr>
          <w:b/>
        </w:rPr>
        <w:t xml:space="preserve"> week of the semester</w:t>
      </w:r>
      <w:r w:rsidR="00B0396F">
        <w:rPr>
          <w:b/>
        </w:rPr>
        <w:t xml:space="preserve"> (deadline: September 20, 11:59pm)</w:t>
      </w:r>
      <w:r w:rsidR="006B26CC">
        <w:t xml:space="preserve">, so that they can receive early feedback on their writing and analyses.  </w:t>
      </w:r>
      <w:r w:rsidR="00153FB2">
        <w:t>Two</w:t>
      </w:r>
      <w:r w:rsidR="006B26CC">
        <w:t xml:space="preserve"> percent will be deducted from the overall blogging score for each week after the </w:t>
      </w:r>
      <w:r w:rsidR="00B0396F">
        <w:t>3</w:t>
      </w:r>
      <w:r w:rsidR="00B0396F">
        <w:rPr>
          <w:vertAlign w:val="superscript"/>
        </w:rPr>
        <w:t>rd</w:t>
      </w:r>
      <w:r w:rsidR="006B26CC">
        <w:t xml:space="preserve"> week that a student’s first blog post is late.</w:t>
      </w:r>
    </w:p>
    <w:p w:rsidR="00B75A1F" w:rsidRDefault="00B75A1F" w:rsidP="00B75A1F">
      <w:r>
        <w:t xml:space="preserve">If you anticipate that you will miss an exam, tell us about it ahead of time.  Reasonable efforts will be made to provide an alternative date/time when you might take the exam.  If you miss an exam unforeseen reasons, it is your responsibility to tell us immediately.  </w:t>
      </w:r>
      <w:r w:rsidR="00D2302C">
        <w:t>Short-answer make-up exams may be arranged in these cases, although they are typically more difficult than the standard multiple-choice exam.</w:t>
      </w:r>
    </w:p>
    <w:p w:rsidR="00932776" w:rsidRDefault="00B75A1F" w:rsidP="00B75A1F">
      <w:r>
        <w:t xml:space="preserve">If you submit </w:t>
      </w:r>
      <w:r w:rsidR="00D2302C">
        <w:t>the Blog Portfolio late</w:t>
      </w:r>
      <w:r>
        <w:t>, your grade on the exercise will be reduced by 10% for each day that it is late, up to 5 days.  After 5 days, late work will no longer be accepted without some documented medical, family, or personal emergency.</w:t>
      </w:r>
    </w:p>
    <w:p w:rsidR="00D2302C" w:rsidRDefault="00D2302C" w:rsidP="00D2302C">
      <w:pPr>
        <w:pStyle w:val="Heading1"/>
      </w:pPr>
      <w:r>
        <w:t>Disclaimer</w:t>
      </w:r>
    </w:p>
    <w:p w:rsidR="00D2302C" w:rsidRDefault="00D2302C" w:rsidP="00D2302C">
      <w:r w:rsidRPr="00D2302C">
        <w:t xml:space="preserve">This syllabus is an outline of the course and its policies, which may be changed for reasonable purposes during the semester at the instructor’s discretion.  You will be notified in class and/or via email if any changes are made to this syllabus, and an updated syllabus will be provided on </w:t>
      </w:r>
      <w:r w:rsidR="009A58DE">
        <w:t>Canvas</w:t>
      </w:r>
      <w:r w:rsidRPr="00D2302C">
        <w:t>.</w:t>
      </w:r>
    </w:p>
    <w:p w:rsidR="0097598B" w:rsidRDefault="0097598B" w:rsidP="0097598B">
      <w:pPr>
        <w:pStyle w:val="Heading1"/>
      </w:pPr>
      <w:r>
        <w:t>Copyright</w:t>
      </w:r>
    </w:p>
    <w:p w:rsidR="00ED57B4" w:rsidRDefault="0097598B" w:rsidP="0097598B">
      <w:r>
        <w:t xml:space="preserve">Copyrights </w:t>
      </w:r>
      <w:r w:rsidR="00015D86">
        <w:t xml:space="preserve">to </w:t>
      </w:r>
      <w:r>
        <w:t>the materials in C105 are held exclusively by the instructor, Ben Motz.  This copyright statement includes the syllabus, lectures, study guides, exams, fantasy football data, and all other resources provided to enrolled students</w:t>
      </w:r>
      <w:r w:rsidRPr="00D2302C">
        <w:t>.</w:t>
      </w:r>
      <w:r>
        <w:t xml:space="preserve">  Do not redistribute t</w:t>
      </w:r>
      <w:r w:rsidR="009A58DE">
        <w:t>hese materials. © Ben Motz, 2014</w:t>
      </w:r>
    </w:p>
    <w:p w:rsidR="0097598B" w:rsidRDefault="0097598B" w:rsidP="00ED57B4">
      <w:pPr>
        <w:jc w:val="center"/>
      </w:pPr>
    </w:p>
    <w:p w:rsidR="0097598B" w:rsidRDefault="00ED57B4">
      <w:pPr>
        <w:rPr>
          <w:rFonts w:asciiTheme="majorHAnsi" w:eastAsiaTheme="majorEastAsia" w:hAnsiTheme="majorHAnsi" w:cstheme="majorBidi"/>
          <w:b/>
          <w:bCs/>
          <w:color w:val="848057" w:themeColor="accent1" w:themeShade="BF"/>
          <w:sz w:val="28"/>
          <w:szCs w:val="28"/>
        </w:rPr>
      </w:pPr>
      <w:r>
        <w:rPr>
          <w:noProof/>
        </w:rPr>
        <w:drawing>
          <wp:anchor distT="0" distB="0" distL="114300" distR="114300" simplePos="0" relativeHeight="251663360" behindDoc="0" locked="0" layoutInCell="1" allowOverlap="1" wp14:anchorId="14FCEFEF" wp14:editId="468D707A">
            <wp:simplePos x="2266950" y="6657975"/>
            <wp:positionH relativeFrom="column">
              <wp:align>center</wp:align>
            </wp:positionH>
            <wp:positionV relativeFrom="margin">
              <wp:align>bottom</wp:align>
            </wp:positionV>
            <wp:extent cx="2647315" cy="1938655"/>
            <wp:effectExtent l="0" t="0" r="63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05_rushFooter.jpg"/>
                    <pic:cNvPicPr/>
                  </pic:nvPicPr>
                  <pic:blipFill>
                    <a:blip r:embed="rId18">
                      <a:extLst>
                        <a:ext uri="{BEBA8EAE-BF5A-486C-A8C5-ECC9F3942E4B}">
                          <a14:imgProps xmlns:a14="http://schemas.microsoft.com/office/drawing/2010/main">
                            <a14:imgLayer r:embed="rId19">
                              <a14:imgEffect>
                                <a14:sharpenSoften amount="-49000"/>
                              </a14:imgEffect>
                            </a14:imgLayer>
                          </a14:imgProps>
                        </a:ext>
                        <a:ext uri="{28A0092B-C50C-407E-A947-70E740481C1C}">
                          <a14:useLocalDpi xmlns:a14="http://schemas.microsoft.com/office/drawing/2010/main" val="0"/>
                        </a:ext>
                      </a:extLst>
                    </a:blip>
                    <a:stretch>
                      <a:fillRect/>
                    </a:stretch>
                  </pic:blipFill>
                  <pic:spPr>
                    <a:xfrm>
                      <a:off x="0" y="0"/>
                      <a:ext cx="2650710" cy="1941364"/>
                    </a:xfrm>
                    <a:prstGeom prst="rect">
                      <a:avLst/>
                    </a:prstGeom>
                  </pic:spPr>
                </pic:pic>
              </a:graphicData>
            </a:graphic>
            <wp14:sizeRelH relativeFrom="margin">
              <wp14:pctWidth>0</wp14:pctWidth>
            </wp14:sizeRelH>
            <wp14:sizeRelV relativeFrom="margin">
              <wp14:pctHeight>0</wp14:pctHeight>
            </wp14:sizeRelV>
          </wp:anchor>
        </w:drawing>
      </w:r>
      <w:r w:rsidR="0097598B">
        <w:br w:type="page"/>
      </w:r>
    </w:p>
    <w:p w:rsidR="0097598B" w:rsidRDefault="0097598B" w:rsidP="00CA5859">
      <w:pPr>
        <w:pStyle w:val="Heading1"/>
        <w:spacing w:after="120"/>
      </w:pPr>
      <w:r>
        <w:lastRenderedPageBreak/>
        <w:t>Course Schedule</w:t>
      </w:r>
    </w:p>
    <w:p w:rsidR="00153FB2" w:rsidRPr="00153FB2" w:rsidRDefault="003A4ACF" w:rsidP="00153FB2">
      <w:r w:rsidRPr="003A4ACF">
        <w:drawing>
          <wp:inline distT="0" distB="0" distL="0" distR="0" wp14:anchorId="6D631286" wp14:editId="0CCA9E96">
            <wp:extent cx="5943600" cy="61933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193352"/>
                    </a:xfrm>
                    <a:prstGeom prst="rect">
                      <a:avLst/>
                    </a:prstGeom>
                    <a:noFill/>
                    <a:ln>
                      <a:noFill/>
                    </a:ln>
                  </pic:spPr>
                </pic:pic>
              </a:graphicData>
            </a:graphic>
          </wp:inline>
        </w:drawing>
      </w:r>
      <w:bookmarkStart w:id="0" w:name="_GoBack"/>
      <w:bookmarkEnd w:id="0"/>
    </w:p>
    <w:p w:rsidR="0097598B" w:rsidRPr="00D2302C" w:rsidRDefault="0097598B" w:rsidP="0083512D">
      <w:pPr>
        <w:jc w:val="center"/>
      </w:pPr>
    </w:p>
    <w:sectPr w:rsidR="0097598B" w:rsidRPr="00D230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4CC" w:rsidRDefault="00ED44CC" w:rsidP="0049255E">
      <w:pPr>
        <w:spacing w:after="0" w:line="240" w:lineRule="auto"/>
      </w:pPr>
      <w:r>
        <w:separator/>
      </w:r>
    </w:p>
  </w:endnote>
  <w:endnote w:type="continuationSeparator" w:id="0">
    <w:p w:rsidR="00ED44CC" w:rsidRDefault="00ED44CC" w:rsidP="00492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4CC" w:rsidRDefault="00ED44CC" w:rsidP="0049255E">
      <w:pPr>
        <w:spacing w:after="0" w:line="240" w:lineRule="auto"/>
      </w:pPr>
      <w:r>
        <w:separator/>
      </w:r>
    </w:p>
  </w:footnote>
  <w:footnote w:type="continuationSeparator" w:id="0">
    <w:p w:rsidR="00ED44CC" w:rsidRDefault="00ED44CC" w:rsidP="004925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98F"/>
    <w:multiLevelType w:val="hybridMultilevel"/>
    <w:tmpl w:val="A19ED0F8"/>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E0AE7"/>
    <w:multiLevelType w:val="hybridMultilevel"/>
    <w:tmpl w:val="07A49E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D348FB"/>
    <w:multiLevelType w:val="hybridMultilevel"/>
    <w:tmpl w:val="A1189F0C"/>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628A2"/>
    <w:multiLevelType w:val="hybridMultilevel"/>
    <w:tmpl w:val="CDD2ADFC"/>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073F2A"/>
    <w:multiLevelType w:val="hybridMultilevel"/>
    <w:tmpl w:val="D9A4F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725FA"/>
    <w:multiLevelType w:val="hybridMultilevel"/>
    <w:tmpl w:val="F9724FEA"/>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2E199D"/>
    <w:multiLevelType w:val="hybridMultilevel"/>
    <w:tmpl w:val="1DCA3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DD0A4E"/>
    <w:multiLevelType w:val="hybridMultilevel"/>
    <w:tmpl w:val="F016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57801"/>
    <w:multiLevelType w:val="hybridMultilevel"/>
    <w:tmpl w:val="31200650"/>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260D40"/>
    <w:multiLevelType w:val="hybridMultilevel"/>
    <w:tmpl w:val="74487A80"/>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8807C2"/>
    <w:multiLevelType w:val="hybridMultilevel"/>
    <w:tmpl w:val="B114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746377"/>
    <w:multiLevelType w:val="hybridMultilevel"/>
    <w:tmpl w:val="011C0FB0"/>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836A8D"/>
    <w:multiLevelType w:val="hybridMultilevel"/>
    <w:tmpl w:val="DA4A0204"/>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0E6034"/>
    <w:multiLevelType w:val="hybridMultilevel"/>
    <w:tmpl w:val="1DCA3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642D74"/>
    <w:multiLevelType w:val="hybridMultilevel"/>
    <w:tmpl w:val="E0F228B0"/>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FF5840"/>
    <w:multiLevelType w:val="hybridMultilevel"/>
    <w:tmpl w:val="AAF4E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2E25BB"/>
    <w:multiLevelType w:val="hybridMultilevel"/>
    <w:tmpl w:val="C66A60C0"/>
    <w:lvl w:ilvl="0" w:tplc="928A1F8E">
      <w:start w:val="1"/>
      <w:numFmt w:val="decimal"/>
      <w:lvlText w:val="We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12"/>
  </w:num>
  <w:num w:numId="4">
    <w:abstractNumId w:val="16"/>
  </w:num>
  <w:num w:numId="5">
    <w:abstractNumId w:val="14"/>
  </w:num>
  <w:num w:numId="6">
    <w:abstractNumId w:val="9"/>
  </w:num>
  <w:num w:numId="7">
    <w:abstractNumId w:val="2"/>
  </w:num>
  <w:num w:numId="8">
    <w:abstractNumId w:val="8"/>
  </w:num>
  <w:num w:numId="9">
    <w:abstractNumId w:val="0"/>
  </w:num>
  <w:num w:numId="10">
    <w:abstractNumId w:val="6"/>
  </w:num>
  <w:num w:numId="11">
    <w:abstractNumId w:val="5"/>
  </w:num>
  <w:num w:numId="12">
    <w:abstractNumId w:val="13"/>
  </w:num>
  <w:num w:numId="13">
    <w:abstractNumId w:val="11"/>
  </w:num>
  <w:num w:numId="14">
    <w:abstractNumId w:val="4"/>
  </w:num>
  <w:num w:numId="15">
    <w:abstractNumId w:val="7"/>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8BB"/>
    <w:rsid w:val="0000448D"/>
    <w:rsid w:val="00012755"/>
    <w:rsid w:val="00015D86"/>
    <w:rsid w:val="00045856"/>
    <w:rsid w:val="00070317"/>
    <w:rsid w:val="00095518"/>
    <w:rsid w:val="000A21C2"/>
    <w:rsid w:val="000A3BA8"/>
    <w:rsid w:val="000B12EA"/>
    <w:rsid w:val="000B253C"/>
    <w:rsid w:val="000B4255"/>
    <w:rsid w:val="000D16AA"/>
    <w:rsid w:val="001121BE"/>
    <w:rsid w:val="00113077"/>
    <w:rsid w:val="00132402"/>
    <w:rsid w:val="00153FB2"/>
    <w:rsid w:val="00154FEA"/>
    <w:rsid w:val="00167B01"/>
    <w:rsid w:val="0017295E"/>
    <w:rsid w:val="00184F6A"/>
    <w:rsid w:val="00190CC7"/>
    <w:rsid w:val="001A46BC"/>
    <w:rsid w:val="001B6D3A"/>
    <w:rsid w:val="001E2A6A"/>
    <w:rsid w:val="00201E07"/>
    <w:rsid w:val="00207314"/>
    <w:rsid w:val="00227CD2"/>
    <w:rsid w:val="002531AD"/>
    <w:rsid w:val="00265514"/>
    <w:rsid w:val="00266124"/>
    <w:rsid w:val="002776E8"/>
    <w:rsid w:val="00283D10"/>
    <w:rsid w:val="002A19C8"/>
    <w:rsid w:val="002D767E"/>
    <w:rsid w:val="002E4DB3"/>
    <w:rsid w:val="00300554"/>
    <w:rsid w:val="00301F42"/>
    <w:rsid w:val="00302C60"/>
    <w:rsid w:val="00313BAF"/>
    <w:rsid w:val="00352F62"/>
    <w:rsid w:val="0037267D"/>
    <w:rsid w:val="00392BB6"/>
    <w:rsid w:val="003A0F9E"/>
    <w:rsid w:val="003A4ACF"/>
    <w:rsid w:val="003D1880"/>
    <w:rsid w:val="003D3602"/>
    <w:rsid w:val="003E2027"/>
    <w:rsid w:val="004064F8"/>
    <w:rsid w:val="00413B45"/>
    <w:rsid w:val="0048283C"/>
    <w:rsid w:val="0049255E"/>
    <w:rsid w:val="004B37E5"/>
    <w:rsid w:val="004B513C"/>
    <w:rsid w:val="004C6D10"/>
    <w:rsid w:val="004D1D99"/>
    <w:rsid w:val="004E1CBC"/>
    <w:rsid w:val="004E5ABA"/>
    <w:rsid w:val="004E7275"/>
    <w:rsid w:val="00515D5B"/>
    <w:rsid w:val="00527830"/>
    <w:rsid w:val="00537DCB"/>
    <w:rsid w:val="00543F3D"/>
    <w:rsid w:val="005502EE"/>
    <w:rsid w:val="00551DB2"/>
    <w:rsid w:val="005952FE"/>
    <w:rsid w:val="005B479F"/>
    <w:rsid w:val="005E118B"/>
    <w:rsid w:val="005E1A21"/>
    <w:rsid w:val="006516A7"/>
    <w:rsid w:val="006670EB"/>
    <w:rsid w:val="0068771B"/>
    <w:rsid w:val="006B1F3F"/>
    <w:rsid w:val="006B26CC"/>
    <w:rsid w:val="006C479F"/>
    <w:rsid w:val="006D64D3"/>
    <w:rsid w:val="007156ED"/>
    <w:rsid w:val="0076564F"/>
    <w:rsid w:val="007758BB"/>
    <w:rsid w:val="007A4E93"/>
    <w:rsid w:val="007A7292"/>
    <w:rsid w:val="007B65B7"/>
    <w:rsid w:val="007C43C6"/>
    <w:rsid w:val="007D1AFA"/>
    <w:rsid w:val="007E0D2D"/>
    <w:rsid w:val="0082646E"/>
    <w:rsid w:val="0083512D"/>
    <w:rsid w:val="00845D28"/>
    <w:rsid w:val="00854F77"/>
    <w:rsid w:val="0085752C"/>
    <w:rsid w:val="008914FD"/>
    <w:rsid w:val="008A0B29"/>
    <w:rsid w:val="008B06D7"/>
    <w:rsid w:val="008C06B0"/>
    <w:rsid w:val="00900561"/>
    <w:rsid w:val="0090709B"/>
    <w:rsid w:val="00932776"/>
    <w:rsid w:val="0093333F"/>
    <w:rsid w:val="009440AC"/>
    <w:rsid w:val="00961E46"/>
    <w:rsid w:val="0097598B"/>
    <w:rsid w:val="009A58DE"/>
    <w:rsid w:val="009B66FB"/>
    <w:rsid w:val="009C3A93"/>
    <w:rsid w:val="00A012DE"/>
    <w:rsid w:val="00A100A3"/>
    <w:rsid w:val="00A20325"/>
    <w:rsid w:val="00A452BD"/>
    <w:rsid w:val="00A471A4"/>
    <w:rsid w:val="00A70C0A"/>
    <w:rsid w:val="00A77C95"/>
    <w:rsid w:val="00A944D1"/>
    <w:rsid w:val="00AE35F8"/>
    <w:rsid w:val="00B0396F"/>
    <w:rsid w:val="00B276BD"/>
    <w:rsid w:val="00B4039A"/>
    <w:rsid w:val="00B573C8"/>
    <w:rsid w:val="00B6091F"/>
    <w:rsid w:val="00B65FF6"/>
    <w:rsid w:val="00B75A1F"/>
    <w:rsid w:val="00BC7303"/>
    <w:rsid w:val="00C062BF"/>
    <w:rsid w:val="00C15FBE"/>
    <w:rsid w:val="00C35318"/>
    <w:rsid w:val="00C36C4E"/>
    <w:rsid w:val="00C4303B"/>
    <w:rsid w:val="00C62510"/>
    <w:rsid w:val="00C86A40"/>
    <w:rsid w:val="00C92927"/>
    <w:rsid w:val="00CA169F"/>
    <w:rsid w:val="00CA1BE0"/>
    <w:rsid w:val="00CA5859"/>
    <w:rsid w:val="00CC3F15"/>
    <w:rsid w:val="00CD74CB"/>
    <w:rsid w:val="00CD7CE2"/>
    <w:rsid w:val="00D2302C"/>
    <w:rsid w:val="00D5273A"/>
    <w:rsid w:val="00D5762F"/>
    <w:rsid w:val="00D664AD"/>
    <w:rsid w:val="00D71F24"/>
    <w:rsid w:val="00D80DA8"/>
    <w:rsid w:val="00DF548C"/>
    <w:rsid w:val="00E034D8"/>
    <w:rsid w:val="00E04DF6"/>
    <w:rsid w:val="00E316DA"/>
    <w:rsid w:val="00E415F2"/>
    <w:rsid w:val="00E91A49"/>
    <w:rsid w:val="00EA3FDC"/>
    <w:rsid w:val="00ED44CC"/>
    <w:rsid w:val="00ED57B4"/>
    <w:rsid w:val="00EE253C"/>
    <w:rsid w:val="00EF48BA"/>
    <w:rsid w:val="00F016DE"/>
    <w:rsid w:val="00F05DA2"/>
    <w:rsid w:val="00F07055"/>
    <w:rsid w:val="00F23AD6"/>
    <w:rsid w:val="00F3041D"/>
    <w:rsid w:val="00F3594B"/>
    <w:rsid w:val="00F5505D"/>
    <w:rsid w:val="00F56C01"/>
    <w:rsid w:val="00F71A6A"/>
    <w:rsid w:val="00FA504E"/>
    <w:rsid w:val="00FD4FEF"/>
    <w:rsid w:val="00FE7F5D"/>
    <w:rsid w:val="00FF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A21"/>
  </w:style>
  <w:style w:type="paragraph" w:styleId="Heading1">
    <w:name w:val="heading 1"/>
    <w:basedOn w:val="Normal"/>
    <w:next w:val="Normal"/>
    <w:link w:val="Heading1Char"/>
    <w:uiPriority w:val="9"/>
    <w:qFormat/>
    <w:rsid w:val="00C15FBE"/>
    <w:pPr>
      <w:keepNext/>
      <w:keepLines/>
      <w:spacing w:before="480" w:after="0"/>
      <w:outlineLvl w:val="0"/>
    </w:pPr>
    <w:rPr>
      <w:rFonts w:ascii="Arial" w:eastAsiaTheme="majorEastAsia" w:hAnsi="Arial" w:cstheme="majorBidi"/>
      <w:b/>
      <w:bCs/>
      <w:caps/>
      <w:color w:val="7D110C"/>
      <w:spacing w:val="-20"/>
      <w:sz w:val="28"/>
      <w:szCs w:val="28"/>
    </w:rPr>
  </w:style>
  <w:style w:type="paragraph" w:styleId="Heading2">
    <w:name w:val="heading 2"/>
    <w:basedOn w:val="Normal"/>
    <w:next w:val="Normal"/>
    <w:link w:val="Heading2Char"/>
    <w:uiPriority w:val="9"/>
    <w:unhideWhenUsed/>
    <w:qFormat/>
    <w:rsid w:val="00C15FBE"/>
    <w:pPr>
      <w:keepNext/>
      <w:keepLines/>
      <w:spacing w:before="200" w:after="0"/>
      <w:outlineLvl w:val="1"/>
    </w:pPr>
    <w:rPr>
      <w:rFonts w:ascii="Arial" w:eastAsiaTheme="majorEastAsia" w:hAnsi="Arial" w:cstheme="majorBidi"/>
      <w:b/>
      <w:bCs/>
      <w:caps/>
      <w:color w:val="7D110C"/>
      <w:spacing w:val="-20"/>
      <w:sz w:val="24"/>
      <w:szCs w:val="26"/>
    </w:rPr>
  </w:style>
  <w:style w:type="paragraph" w:styleId="Heading3">
    <w:name w:val="heading 3"/>
    <w:basedOn w:val="Normal"/>
    <w:next w:val="Normal"/>
    <w:link w:val="Heading3Char"/>
    <w:uiPriority w:val="9"/>
    <w:unhideWhenUsed/>
    <w:qFormat/>
    <w:rsid w:val="004B37E5"/>
    <w:pPr>
      <w:keepNext/>
      <w:keepLines/>
      <w:spacing w:before="200" w:after="0"/>
      <w:outlineLvl w:val="2"/>
    </w:pPr>
    <w:rPr>
      <w:rFonts w:ascii="Arial" w:eastAsiaTheme="majorEastAsia" w:hAnsi="Arial" w:cstheme="majorBidi"/>
      <w:b/>
      <w:bCs/>
      <w:caps/>
      <w:color w:val="7D110C"/>
      <w:spacing w:val="-20"/>
      <w:sz w:val="24"/>
    </w:rPr>
  </w:style>
  <w:style w:type="paragraph" w:styleId="Heading4">
    <w:name w:val="heading 4"/>
    <w:basedOn w:val="Normal"/>
    <w:next w:val="Normal"/>
    <w:link w:val="Heading4Char"/>
    <w:uiPriority w:val="9"/>
    <w:unhideWhenUsed/>
    <w:qFormat/>
    <w:rsid w:val="004B37E5"/>
    <w:pPr>
      <w:keepNext/>
      <w:keepLines/>
      <w:spacing w:before="200" w:after="0"/>
      <w:outlineLvl w:val="3"/>
    </w:pPr>
    <w:rPr>
      <w:rFonts w:ascii="Arial" w:eastAsiaTheme="majorEastAsia" w:hAnsi="Arial" w:cstheme="majorBidi"/>
      <w:b/>
      <w:bCs/>
      <w:i/>
      <w:iCs/>
      <w:caps/>
      <w:color w:val="7D110C"/>
      <w:spacing w:val="-20"/>
    </w:rPr>
  </w:style>
  <w:style w:type="paragraph" w:styleId="Heading5">
    <w:name w:val="heading 5"/>
    <w:basedOn w:val="Normal"/>
    <w:next w:val="Normal"/>
    <w:link w:val="Heading5Char"/>
    <w:uiPriority w:val="9"/>
    <w:unhideWhenUsed/>
    <w:qFormat/>
    <w:rsid w:val="005B479F"/>
    <w:pPr>
      <w:keepNext/>
      <w:keepLines/>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unhideWhenUsed/>
    <w:qFormat/>
    <w:rsid w:val="005B479F"/>
    <w:pPr>
      <w:keepNext/>
      <w:keepLines/>
      <w:spacing w:before="200" w:after="0"/>
      <w:outlineLvl w:val="5"/>
    </w:pPr>
    <w:rPr>
      <w:rFonts w:asciiTheme="majorHAnsi" w:eastAsiaTheme="majorEastAsia" w:hAnsiTheme="majorHAnsi" w:cstheme="majorBidi"/>
      <w:i/>
      <w:iCs/>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8BB"/>
    <w:pPr>
      <w:ind w:left="720"/>
      <w:contextualSpacing/>
    </w:pPr>
  </w:style>
  <w:style w:type="table" w:styleId="TableGrid">
    <w:name w:val="Table Grid"/>
    <w:basedOn w:val="TableNormal"/>
    <w:uiPriority w:val="59"/>
    <w:rsid w:val="00EE2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5FBE"/>
    <w:rPr>
      <w:rFonts w:ascii="Arial" w:eastAsiaTheme="majorEastAsia" w:hAnsi="Arial" w:cstheme="majorBidi"/>
      <w:b/>
      <w:bCs/>
      <w:caps/>
      <w:color w:val="7D110C"/>
      <w:spacing w:val="-20"/>
      <w:sz w:val="28"/>
      <w:szCs w:val="28"/>
    </w:rPr>
  </w:style>
  <w:style w:type="character" w:customStyle="1" w:styleId="Heading2Char">
    <w:name w:val="Heading 2 Char"/>
    <w:basedOn w:val="DefaultParagraphFont"/>
    <w:link w:val="Heading2"/>
    <w:uiPriority w:val="9"/>
    <w:rsid w:val="00C15FBE"/>
    <w:rPr>
      <w:rFonts w:ascii="Arial" w:eastAsiaTheme="majorEastAsia" w:hAnsi="Arial" w:cstheme="majorBidi"/>
      <w:b/>
      <w:bCs/>
      <w:caps/>
      <w:color w:val="7D110C"/>
      <w:spacing w:val="-20"/>
      <w:sz w:val="24"/>
      <w:szCs w:val="26"/>
    </w:rPr>
  </w:style>
  <w:style w:type="paragraph" w:styleId="Title">
    <w:name w:val="Title"/>
    <w:basedOn w:val="Normal"/>
    <w:next w:val="Normal"/>
    <w:link w:val="TitleChar"/>
    <w:uiPriority w:val="10"/>
    <w:qFormat/>
    <w:rsid w:val="00A452BD"/>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rPr>
  </w:style>
  <w:style w:type="character" w:customStyle="1" w:styleId="TitleChar">
    <w:name w:val="Title Char"/>
    <w:basedOn w:val="DefaultParagraphFont"/>
    <w:link w:val="Title"/>
    <w:uiPriority w:val="10"/>
    <w:rsid w:val="00A452BD"/>
    <w:rPr>
      <w:rFonts w:asciiTheme="majorHAnsi" w:eastAsiaTheme="majorEastAsia" w:hAnsiTheme="majorHAnsi" w:cstheme="majorBidi"/>
      <w:color w:val="4C4635" w:themeColor="text2" w:themeShade="BF"/>
      <w:spacing w:val="5"/>
      <w:kern w:val="28"/>
      <w:sz w:val="52"/>
      <w:szCs w:val="52"/>
    </w:rPr>
  </w:style>
  <w:style w:type="paragraph" w:styleId="Subtitle">
    <w:name w:val="Subtitle"/>
    <w:basedOn w:val="Normal"/>
    <w:next w:val="Normal"/>
    <w:link w:val="SubtitleChar"/>
    <w:uiPriority w:val="11"/>
    <w:qFormat/>
    <w:rsid w:val="00A452BD"/>
    <w:pPr>
      <w:numPr>
        <w:ilvl w:val="1"/>
      </w:numPr>
    </w:pPr>
    <w:rPr>
      <w:rFonts w:asciiTheme="majorHAnsi" w:eastAsiaTheme="majorEastAsia" w:hAnsiTheme="majorHAnsi" w:cstheme="majorBidi"/>
      <w:i/>
      <w:iCs/>
      <w:color w:val="A9A57C" w:themeColor="accent1"/>
      <w:spacing w:val="15"/>
      <w:sz w:val="24"/>
      <w:szCs w:val="24"/>
    </w:rPr>
  </w:style>
  <w:style w:type="character" w:customStyle="1" w:styleId="SubtitleChar">
    <w:name w:val="Subtitle Char"/>
    <w:basedOn w:val="DefaultParagraphFont"/>
    <w:link w:val="Subtitle"/>
    <w:uiPriority w:val="11"/>
    <w:rsid w:val="00A452BD"/>
    <w:rPr>
      <w:rFonts w:asciiTheme="majorHAnsi" w:eastAsiaTheme="majorEastAsia" w:hAnsiTheme="majorHAnsi" w:cstheme="majorBidi"/>
      <w:i/>
      <w:iCs/>
      <w:color w:val="A9A57C" w:themeColor="accent1"/>
      <w:spacing w:val="15"/>
      <w:sz w:val="24"/>
      <w:szCs w:val="24"/>
    </w:rPr>
  </w:style>
  <w:style w:type="paragraph" w:styleId="NoSpacing">
    <w:name w:val="No Spacing"/>
    <w:uiPriority w:val="1"/>
    <w:qFormat/>
    <w:rsid w:val="00F71A6A"/>
    <w:pPr>
      <w:spacing w:after="0" w:line="240" w:lineRule="auto"/>
    </w:pPr>
  </w:style>
  <w:style w:type="paragraph" w:styleId="Quote">
    <w:name w:val="Quote"/>
    <w:basedOn w:val="Normal"/>
    <w:next w:val="Normal"/>
    <w:link w:val="QuoteChar"/>
    <w:uiPriority w:val="29"/>
    <w:qFormat/>
    <w:rsid w:val="006B1F3F"/>
    <w:rPr>
      <w:i/>
      <w:iCs/>
      <w:color w:val="2F2B20" w:themeColor="text1"/>
    </w:rPr>
  </w:style>
  <w:style w:type="character" w:customStyle="1" w:styleId="QuoteChar">
    <w:name w:val="Quote Char"/>
    <w:basedOn w:val="DefaultParagraphFont"/>
    <w:link w:val="Quote"/>
    <w:uiPriority w:val="29"/>
    <w:rsid w:val="006B1F3F"/>
    <w:rPr>
      <w:i/>
      <w:iCs/>
      <w:color w:val="2F2B20" w:themeColor="text1"/>
    </w:rPr>
  </w:style>
  <w:style w:type="character" w:customStyle="1" w:styleId="Heading3Char">
    <w:name w:val="Heading 3 Char"/>
    <w:basedOn w:val="DefaultParagraphFont"/>
    <w:link w:val="Heading3"/>
    <w:uiPriority w:val="9"/>
    <w:rsid w:val="004B37E5"/>
    <w:rPr>
      <w:rFonts w:ascii="Arial" w:eastAsiaTheme="majorEastAsia" w:hAnsi="Arial" w:cstheme="majorBidi"/>
      <w:b/>
      <w:bCs/>
      <w:caps/>
      <w:color w:val="7D110C"/>
      <w:spacing w:val="-20"/>
      <w:sz w:val="24"/>
    </w:rPr>
  </w:style>
  <w:style w:type="character" w:customStyle="1" w:styleId="Heading4Char">
    <w:name w:val="Heading 4 Char"/>
    <w:basedOn w:val="DefaultParagraphFont"/>
    <w:link w:val="Heading4"/>
    <w:uiPriority w:val="9"/>
    <w:rsid w:val="004B37E5"/>
    <w:rPr>
      <w:rFonts w:ascii="Arial" w:eastAsiaTheme="majorEastAsia" w:hAnsi="Arial" w:cstheme="majorBidi"/>
      <w:b/>
      <w:bCs/>
      <w:i/>
      <w:iCs/>
      <w:caps/>
      <w:color w:val="7D110C"/>
      <w:spacing w:val="-20"/>
    </w:rPr>
  </w:style>
  <w:style w:type="character" w:styleId="Emphasis">
    <w:name w:val="Emphasis"/>
    <w:basedOn w:val="DefaultParagraphFont"/>
    <w:uiPriority w:val="20"/>
    <w:qFormat/>
    <w:rsid w:val="00BC7303"/>
    <w:rPr>
      <w:i/>
      <w:iCs/>
    </w:rPr>
  </w:style>
  <w:style w:type="paragraph" w:styleId="Header">
    <w:name w:val="header"/>
    <w:basedOn w:val="Normal"/>
    <w:link w:val="HeaderChar"/>
    <w:uiPriority w:val="99"/>
    <w:unhideWhenUsed/>
    <w:rsid w:val="00492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55E"/>
  </w:style>
  <w:style w:type="paragraph" w:styleId="Footer">
    <w:name w:val="footer"/>
    <w:basedOn w:val="Normal"/>
    <w:link w:val="FooterChar"/>
    <w:uiPriority w:val="99"/>
    <w:unhideWhenUsed/>
    <w:rsid w:val="00492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55E"/>
  </w:style>
  <w:style w:type="character" w:styleId="Hyperlink">
    <w:name w:val="Hyperlink"/>
    <w:basedOn w:val="DefaultParagraphFont"/>
    <w:uiPriority w:val="99"/>
    <w:unhideWhenUsed/>
    <w:rsid w:val="00C15FBE"/>
    <w:rPr>
      <w:color w:val="7D110C"/>
      <w:u w:val="single"/>
    </w:rPr>
  </w:style>
  <w:style w:type="character" w:styleId="FollowedHyperlink">
    <w:name w:val="FollowedHyperlink"/>
    <w:basedOn w:val="DefaultParagraphFont"/>
    <w:uiPriority w:val="99"/>
    <w:semiHidden/>
    <w:unhideWhenUsed/>
    <w:rsid w:val="002776E8"/>
    <w:rPr>
      <w:color w:val="849A0A" w:themeColor="followedHyperlink"/>
      <w:u w:val="single"/>
    </w:rPr>
  </w:style>
  <w:style w:type="paragraph" w:styleId="BalloonText">
    <w:name w:val="Balloon Text"/>
    <w:basedOn w:val="Normal"/>
    <w:link w:val="BalloonTextChar"/>
    <w:uiPriority w:val="99"/>
    <w:semiHidden/>
    <w:unhideWhenUsed/>
    <w:rsid w:val="00C6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510"/>
    <w:rPr>
      <w:rFonts w:ascii="Tahoma" w:hAnsi="Tahoma" w:cs="Tahoma"/>
      <w:sz w:val="16"/>
      <w:szCs w:val="16"/>
    </w:rPr>
  </w:style>
  <w:style w:type="character" w:customStyle="1" w:styleId="Heading5Char">
    <w:name w:val="Heading 5 Char"/>
    <w:basedOn w:val="DefaultParagraphFont"/>
    <w:link w:val="Heading5"/>
    <w:uiPriority w:val="9"/>
    <w:rsid w:val="005B479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rsid w:val="005B479F"/>
    <w:rPr>
      <w:rFonts w:asciiTheme="majorHAnsi" w:eastAsiaTheme="majorEastAsia" w:hAnsiTheme="majorHAnsi" w:cstheme="majorBidi"/>
      <w:i/>
      <w:iCs/>
      <w:color w:val="575539" w:themeColor="accent1" w:themeShade="7F"/>
    </w:rPr>
  </w:style>
  <w:style w:type="table" w:styleId="LightShading">
    <w:name w:val="Light Shading"/>
    <w:basedOn w:val="TableNormal"/>
    <w:uiPriority w:val="60"/>
    <w:rsid w:val="00C15FBE"/>
    <w:pPr>
      <w:spacing w:after="0" w:line="240" w:lineRule="auto"/>
    </w:pPr>
    <w:rPr>
      <w:color w:val="232018" w:themeColor="text1" w:themeShade="BF"/>
    </w:rPr>
    <w:tblPr>
      <w:tblStyleRowBandSize w:val="3"/>
      <w:tblStyleColBandSize w:val="1"/>
      <w:tblBorders>
        <w:top w:val="single" w:sz="8" w:space="0" w:color="2F2B20" w:themeColor="text1"/>
        <w:bottom w:val="single" w:sz="8" w:space="0" w:color="2F2B20" w:themeColor="text1"/>
      </w:tblBorders>
    </w:tblPr>
    <w:tcPr>
      <w:shd w:val="clear" w:color="auto" w:fill="auto"/>
    </w:tcPr>
    <w:tblStylePr w:type="fir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la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firstCol">
      <w:rPr>
        <w:b/>
        <w:bCs/>
      </w:rPr>
    </w:tblStylePr>
    <w:tblStylePr w:type="lastCol">
      <w:rPr>
        <w:b/>
        <w:bCs/>
      </w:rPr>
    </w:tblStylePr>
    <w:tblStylePr w:type="band1Horz">
      <w:tblPr/>
      <w:tcPr>
        <w:shd w:val="clear" w:color="auto" w:fill="D5D5D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A21"/>
  </w:style>
  <w:style w:type="paragraph" w:styleId="Heading1">
    <w:name w:val="heading 1"/>
    <w:basedOn w:val="Normal"/>
    <w:next w:val="Normal"/>
    <w:link w:val="Heading1Char"/>
    <w:uiPriority w:val="9"/>
    <w:qFormat/>
    <w:rsid w:val="00C15FBE"/>
    <w:pPr>
      <w:keepNext/>
      <w:keepLines/>
      <w:spacing w:before="480" w:after="0"/>
      <w:outlineLvl w:val="0"/>
    </w:pPr>
    <w:rPr>
      <w:rFonts w:ascii="Arial" w:eastAsiaTheme="majorEastAsia" w:hAnsi="Arial" w:cstheme="majorBidi"/>
      <w:b/>
      <w:bCs/>
      <w:caps/>
      <w:color w:val="7D110C"/>
      <w:spacing w:val="-20"/>
      <w:sz w:val="28"/>
      <w:szCs w:val="28"/>
    </w:rPr>
  </w:style>
  <w:style w:type="paragraph" w:styleId="Heading2">
    <w:name w:val="heading 2"/>
    <w:basedOn w:val="Normal"/>
    <w:next w:val="Normal"/>
    <w:link w:val="Heading2Char"/>
    <w:uiPriority w:val="9"/>
    <w:unhideWhenUsed/>
    <w:qFormat/>
    <w:rsid w:val="00C15FBE"/>
    <w:pPr>
      <w:keepNext/>
      <w:keepLines/>
      <w:spacing w:before="200" w:after="0"/>
      <w:outlineLvl w:val="1"/>
    </w:pPr>
    <w:rPr>
      <w:rFonts w:ascii="Arial" w:eastAsiaTheme="majorEastAsia" w:hAnsi="Arial" w:cstheme="majorBidi"/>
      <w:b/>
      <w:bCs/>
      <w:caps/>
      <w:color w:val="7D110C"/>
      <w:spacing w:val="-20"/>
      <w:sz w:val="24"/>
      <w:szCs w:val="26"/>
    </w:rPr>
  </w:style>
  <w:style w:type="paragraph" w:styleId="Heading3">
    <w:name w:val="heading 3"/>
    <w:basedOn w:val="Normal"/>
    <w:next w:val="Normal"/>
    <w:link w:val="Heading3Char"/>
    <w:uiPriority w:val="9"/>
    <w:unhideWhenUsed/>
    <w:qFormat/>
    <w:rsid w:val="004B37E5"/>
    <w:pPr>
      <w:keepNext/>
      <w:keepLines/>
      <w:spacing w:before="200" w:after="0"/>
      <w:outlineLvl w:val="2"/>
    </w:pPr>
    <w:rPr>
      <w:rFonts w:ascii="Arial" w:eastAsiaTheme="majorEastAsia" w:hAnsi="Arial" w:cstheme="majorBidi"/>
      <w:b/>
      <w:bCs/>
      <w:caps/>
      <w:color w:val="7D110C"/>
      <w:spacing w:val="-20"/>
      <w:sz w:val="24"/>
    </w:rPr>
  </w:style>
  <w:style w:type="paragraph" w:styleId="Heading4">
    <w:name w:val="heading 4"/>
    <w:basedOn w:val="Normal"/>
    <w:next w:val="Normal"/>
    <w:link w:val="Heading4Char"/>
    <w:uiPriority w:val="9"/>
    <w:unhideWhenUsed/>
    <w:qFormat/>
    <w:rsid w:val="004B37E5"/>
    <w:pPr>
      <w:keepNext/>
      <w:keepLines/>
      <w:spacing w:before="200" w:after="0"/>
      <w:outlineLvl w:val="3"/>
    </w:pPr>
    <w:rPr>
      <w:rFonts w:ascii="Arial" w:eastAsiaTheme="majorEastAsia" w:hAnsi="Arial" w:cstheme="majorBidi"/>
      <w:b/>
      <w:bCs/>
      <w:i/>
      <w:iCs/>
      <w:caps/>
      <w:color w:val="7D110C"/>
      <w:spacing w:val="-20"/>
    </w:rPr>
  </w:style>
  <w:style w:type="paragraph" w:styleId="Heading5">
    <w:name w:val="heading 5"/>
    <w:basedOn w:val="Normal"/>
    <w:next w:val="Normal"/>
    <w:link w:val="Heading5Char"/>
    <w:uiPriority w:val="9"/>
    <w:unhideWhenUsed/>
    <w:qFormat/>
    <w:rsid w:val="005B479F"/>
    <w:pPr>
      <w:keepNext/>
      <w:keepLines/>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unhideWhenUsed/>
    <w:qFormat/>
    <w:rsid w:val="005B479F"/>
    <w:pPr>
      <w:keepNext/>
      <w:keepLines/>
      <w:spacing w:before="200" w:after="0"/>
      <w:outlineLvl w:val="5"/>
    </w:pPr>
    <w:rPr>
      <w:rFonts w:asciiTheme="majorHAnsi" w:eastAsiaTheme="majorEastAsia" w:hAnsiTheme="majorHAnsi" w:cstheme="majorBidi"/>
      <w:i/>
      <w:iCs/>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8BB"/>
    <w:pPr>
      <w:ind w:left="720"/>
      <w:contextualSpacing/>
    </w:pPr>
  </w:style>
  <w:style w:type="table" w:styleId="TableGrid">
    <w:name w:val="Table Grid"/>
    <w:basedOn w:val="TableNormal"/>
    <w:uiPriority w:val="59"/>
    <w:rsid w:val="00EE2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5FBE"/>
    <w:rPr>
      <w:rFonts w:ascii="Arial" w:eastAsiaTheme="majorEastAsia" w:hAnsi="Arial" w:cstheme="majorBidi"/>
      <w:b/>
      <w:bCs/>
      <w:caps/>
      <w:color w:val="7D110C"/>
      <w:spacing w:val="-20"/>
      <w:sz w:val="28"/>
      <w:szCs w:val="28"/>
    </w:rPr>
  </w:style>
  <w:style w:type="character" w:customStyle="1" w:styleId="Heading2Char">
    <w:name w:val="Heading 2 Char"/>
    <w:basedOn w:val="DefaultParagraphFont"/>
    <w:link w:val="Heading2"/>
    <w:uiPriority w:val="9"/>
    <w:rsid w:val="00C15FBE"/>
    <w:rPr>
      <w:rFonts w:ascii="Arial" w:eastAsiaTheme="majorEastAsia" w:hAnsi="Arial" w:cstheme="majorBidi"/>
      <w:b/>
      <w:bCs/>
      <w:caps/>
      <w:color w:val="7D110C"/>
      <w:spacing w:val="-20"/>
      <w:sz w:val="24"/>
      <w:szCs w:val="26"/>
    </w:rPr>
  </w:style>
  <w:style w:type="paragraph" w:styleId="Title">
    <w:name w:val="Title"/>
    <w:basedOn w:val="Normal"/>
    <w:next w:val="Normal"/>
    <w:link w:val="TitleChar"/>
    <w:uiPriority w:val="10"/>
    <w:qFormat/>
    <w:rsid w:val="00A452BD"/>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rPr>
  </w:style>
  <w:style w:type="character" w:customStyle="1" w:styleId="TitleChar">
    <w:name w:val="Title Char"/>
    <w:basedOn w:val="DefaultParagraphFont"/>
    <w:link w:val="Title"/>
    <w:uiPriority w:val="10"/>
    <w:rsid w:val="00A452BD"/>
    <w:rPr>
      <w:rFonts w:asciiTheme="majorHAnsi" w:eastAsiaTheme="majorEastAsia" w:hAnsiTheme="majorHAnsi" w:cstheme="majorBidi"/>
      <w:color w:val="4C4635" w:themeColor="text2" w:themeShade="BF"/>
      <w:spacing w:val="5"/>
      <w:kern w:val="28"/>
      <w:sz w:val="52"/>
      <w:szCs w:val="52"/>
    </w:rPr>
  </w:style>
  <w:style w:type="paragraph" w:styleId="Subtitle">
    <w:name w:val="Subtitle"/>
    <w:basedOn w:val="Normal"/>
    <w:next w:val="Normal"/>
    <w:link w:val="SubtitleChar"/>
    <w:uiPriority w:val="11"/>
    <w:qFormat/>
    <w:rsid w:val="00A452BD"/>
    <w:pPr>
      <w:numPr>
        <w:ilvl w:val="1"/>
      </w:numPr>
    </w:pPr>
    <w:rPr>
      <w:rFonts w:asciiTheme="majorHAnsi" w:eastAsiaTheme="majorEastAsia" w:hAnsiTheme="majorHAnsi" w:cstheme="majorBidi"/>
      <w:i/>
      <w:iCs/>
      <w:color w:val="A9A57C" w:themeColor="accent1"/>
      <w:spacing w:val="15"/>
      <w:sz w:val="24"/>
      <w:szCs w:val="24"/>
    </w:rPr>
  </w:style>
  <w:style w:type="character" w:customStyle="1" w:styleId="SubtitleChar">
    <w:name w:val="Subtitle Char"/>
    <w:basedOn w:val="DefaultParagraphFont"/>
    <w:link w:val="Subtitle"/>
    <w:uiPriority w:val="11"/>
    <w:rsid w:val="00A452BD"/>
    <w:rPr>
      <w:rFonts w:asciiTheme="majorHAnsi" w:eastAsiaTheme="majorEastAsia" w:hAnsiTheme="majorHAnsi" w:cstheme="majorBidi"/>
      <w:i/>
      <w:iCs/>
      <w:color w:val="A9A57C" w:themeColor="accent1"/>
      <w:spacing w:val="15"/>
      <w:sz w:val="24"/>
      <w:szCs w:val="24"/>
    </w:rPr>
  </w:style>
  <w:style w:type="paragraph" w:styleId="NoSpacing">
    <w:name w:val="No Spacing"/>
    <w:uiPriority w:val="1"/>
    <w:qFormat/>
    <w:rsid w:val="00F71A6A"/>
    <w:pPr>
      <w:spacing w:after="0" w:line="240" w:lineRule="auto"/>
    </w:pPr>
  </w:style>
  <w:style w:type="paragraph" w:styleId="Quote">
    <w:name w:val="Quote"/>
    <w:basedOn w:val="Normal"/>
    <w:next w:val="Normal"/>
    <w:link w:val="QuoteChar"/>
    <w:uiPriority w:val="29"/>
    <w:qFormat/>
    <w:rsid w:val="006B1F3F"/>
    <w:rPr>
      <w:i/>
      <w:iCs/>
      <w:color w:val="2F2B20" w:themeColor="text1"/>
    </w:rPr>
  </w:style>
  <w:style w:type="character" w:customStyle="1" w:styleId="QuoteChar">
    <w:name w:val="Quote Char"/>
    <w:basedOn w:val="DefaultParagraphFont"/>
    <w:link w:val="Quote"/>
    <w:uiPriority w:val="29"/>
    <w:rsid w:val="006B1F3F"/>
    <w:rPr>
      <w:i/>
      <w:iCs/>
      <w:color w:val="2F2B20" w:themeColor="text1"/>
    </w:rPr>
  </w:style>
  <w:style w:type="character" w:customStyle="1" w:styleId="Heading3Char">
    <w:name w:val="Heading 3 Char"/>
    <w:basedOn w:val="DefaultParagraphFont"/>
    <w:link w:val="Heading3"/>
    <w:uiPriority w:val="9"/>
    <w:rsid w:val="004B37E5"/>
    <w:rPr>
      <w:rFonts w:ascii="Arial" w:eastAsiaTheme="majorEastAsia" w:hAnsi="Arial" w:cstheme="majorBidi"/>
      <w:b/>
      <w:bCs/>
      <w:caps/>
      <w:color w:val="7D110C"/>
      <w:spacing w:val="-20"/>
      <w:sz w:val="24"/>
    </w:rPr>
  </w:style>
  <w:style w:type="character" w:customStyle="1" w:styleId="Heading4Char">
    <w:name w:val="Heading 4 Char"/>
    <w:basedOn w:val="DefaultParagraphFont"/>
    <w:link w:val="Heading4"/>
    <w:uiPriority w:val="9"/>
    <w:rsid w:val="004B37E5"/>
    <w:rPr>
      <w:rFonts w:ascii="Arial" w:eastAsiaTheme="majorEastAsia" w:hAnsi="Arial" w:cstheme="majorBidi"/>
      <w:b/>
      <w:bCs/>
      <w:i/>
      <w:iCs/>
      <w:caps/>
      <w:color w:val="7D110C"/>
      <w:spacing w:val="-20"/>
    </w:rPr>
  </w:style>
  <w:style w:type="character" w:styleId="Emphasis">
    <w:name w:val="Emphasis"/>
    <w:basedOn w:val="DefaultParagraphFont"/>
    <w:uiPriority w:val="20"/>
    <w:qFormat/>
    <w:rsid w:val="00BC7303"/>
    <w:rPr>
      <w:i/>
      <w:iCs/>
    </w:rPr>
  </w:style>
  <w:style w:type="paragraph" w:styleId="Header">
    <w:name w:val="header"/>
    <w:basedOn w:val="Normal"/>
    <w:link w:val="HeaderChar"/>
    <w:uiPriority w:val="99"/>
    <w:unhideWhenUsed/>
    <w:rsid w:val="00492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55E"/>
  </w:style>
  <w:style w:type="paragraph" w:styleId="Footer">
    <w:name w:val="footer"/>
    <w:basedOn w:val="Normal"/>
    <w:link w:val="FooterChar"/>
    <w:uiPriority w:val="99"/>
    <w:unhideWhenUsed/>
    <w:rsid w:val="00492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55E"/>
  </w:style>
  <w:style w:type="character" w:styleId="Hyperlink">
    <w:name w:val="Hyperlink"/>
    <w:basedOn w:val="DefaultParagraphFont"/>
    <w:uiPriority w:val="99"/>
    <w:unhideWhenUsed/>
    <w:rsid w:val="00C15FBE"/>
    <w:rPr>
      <w:color w:val="7D110C"/>
      <w:u w:val="single"/>
    </w:rPr>
  </w:style>
  <w:style w:type="character" w:styleId="FollowedHyperlink">
    <w:name w:val="FollowedHyperlink"/>
    <w:basedOn w:val="DefaultParagraphFont"/>
    <w:uiPriority w:val="99"/>
    <w:semiHidden/>
    <w:unhideWhenUsed/>
    <w:rsid w:val="002776E8"/>
    <w:rPr>
      <w:color w:val="849A0A" w:themeColor="followedHyperlink"/>
      <w:u w:val="single"/>
    </w:rPr>
  </w:style>
  <w:style w:type="paragraph" w:styleId="BalloonText">
    <w:name w:val="Balloon Text"/>
    <w:basedOn w:val="Normal"/>
    <w:link w:val="BalloonTextChar"/>
    <w:uiPriority w:val="99"/>
    <w:semiHidden/>
    <w:unhideWhenUsed/>
    <w:rsid w:val="00C6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510"/>
    <w:rPr>
      <w:rFonts w:ascii="Tahoma" w:hAnsi="Tahoma" w:cs="Tahoma"/>
      <w:sz w:val="16"/>
      <w:szCs w:val="16"/>
    </w:rPr>
  </w:style>
  <w:style w:type="character" w:customStyle="1" w:styleId="Heading5Char">
    <w:name w:val="Heading 5 Char"/>
    <w:basedOn w:val="DefaultParagraphFont"/>
    <w:link w:val="Heading5"/>
    <w:uiPriority w:val="9"/>
    <w:rsid w:val="005B479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rsid w:val="005B479F"/>
    <w:rPr>
      <w:rFonts w:asciiTheme="majorHAnsi" w:eastAsiaTheme="majorEastAsia" w:hAnsiTheme="majorHAnsi" w:cstheme="majorBidi"/>
      <w:i/>
      <w:iCs/>
      <w:color w:val="575539" w:themeColor="accent1" w:themeShade="7F"/>
    </w:rPr>
  </w:style>
  <w:style w:type="table" w:styleId="LightShading">
    <w:name w:val="Light Shading"/>
    <w:basedOn w:val="TableNormal"/>
    <w:uiPriority w:val="60"/>
    <w:rsid w:val="00C15FBE"/>
    <w:pPr>
      <w:spacing w:after="0" w:line="240" w:lineRule="auto"/>
    </w:pPr>
    <w:rPr>
      <w:color w:val="232018" w:themeColor="text1" w:themeShade="BF"/>
    </w:rPr>
    <w:tblPr>
      <w:tblStyleRowBandSize w:val="3"/>
      <w:tblStyleColBandSize w:val="1"/>
      <w:tblBorders>
        <w:top w:val="single" w:sz="8" w:space="0" w:color="2F2B20" w:themeColor="text1"/>
        <w:bottom w:val="single" w:sz="8" w:space="0" w:color="2F2B20" w:themeColor="text1"/>
      </w:tblBorders>
    </w:tblPr>
    <w:tcPr>
      <w:shd w:val="clear" w:color="auto" w:fill="auto"/>
    </w:tcPr>
    <w:tblStylePr w:type="fir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la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firstCol">
      <w:rPr>
        <w:b/>
        <w:bCs/>
      </w:rPr>
    </w:tblStylePr>
    <w:tblStylePr w:type="lastCol">
      <w:rPr>
        <w:b/>
        <w:bCs/>
      </w:rPr>
    </w:tblStylePr>
    <w:tblStylePr w:type="band1Horz">
      <w:tblPr/>
      <w:tcPr>
        <w:shd w:val="clear" w:color="auto" w:fill="D5D5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84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g"/><Relationship Id="rId18"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igskin.psych.indiana.edu" TargetMode="External"/><Relationship Id="rId17" Type="http://schemas.openxmlformats.org/officeDocument/2006/relationships/hyperlink" Target="http://iuware.indiana.edu/" TargetMode="External"/><Relationship Id="rId2" Type="http://schemas.openxmlformats.org/officeDocument/2006/relationships/styles" Target="styles.xml"/><Relationship Id="rId16" Type="http://schemas.openxmlformats.org/officeDocument/2006/relationships/hyperlink" Target="http://www.indiana.edu/~wts/pamphlets/plagiarism.shtml" TargetMode="External"/><Relationship Id="rId20"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www.iu.edu/~code/code/index.shtml" TargetMode="External"/><Relationship Id="rId10" Type="http://schemas.openxmlformats.org/officeDocument/2006/relationships/hyperlink" Target="mailto:jodeleeu@indiana.edu" TargetMode="External"/><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hyperlink" Target="mailto:bmotz@indiana.edu" TargetMode="External"/><Relationship Id="rId14" Type="http://schemas.openxmlformats.org/officeDocument/2006/relationships/hyperlink" Target="http://www.nfl.com/fantasy/help/nfl-fairplay"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bl-psy-srv\users\bmotz\COURSES\C105\Fall%20-%202012\Organization_FA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1757605502564206E-2"/>
          <c:y val="9.950664602205974E-3"/>
          <c:w val="0.929644001209603"/>
          <c:h val="0.97291810890187458"/>
        </c:manualLayout>
      </c:layout>
      <c:pieChart>
        <c:varyColors val="1"/>
        <c:ser>
          <c:idx val="0"/>
          <c:order val="0"/>
          <c:spPr>
            <a:ln>
              <a:solidFill>
                <a:schemeClr val="bg1">
                  <a:lumMod val="65000"/>
                </a:schemeClr>
              </a:solidFill>
            </a:ln>
          </c:spPr>
          <c:dPt>
            <c:idx val="0"/>
            <c:bubble3D val="0"/>
            <c:spPr>
              <a:solidFill>
                <a:schemeClr val="bg1">
                  <a:lumMod val="50000"/>
                </a:schemeClr>
              </a:solidFill>
              <a:ln>
                <a:solidFill>
                  <a:schemeClr val="bg1">
                    <a:lumMod val="65000"/>
                  </a:schemeClr>
                </a:solidFill>
              </a:ln>
            </c:spPr>
          </c:dPt>
          <c:dPt>
            <c:idx val="1"/>
            <c:bubble3D val="0"/>
            <c:spPr>
              <a:solidFill>
                <a:schemeClr val="bg1">
                  <a:lumMod val="50000"/>
                </a:schemeClr>
              </a:solidFill>
              <a:ln>
                <a:solidFill>
                  <a:schemeClr val="bg1">
                    <a:lumMod val="65000"/>
                  </a:schemeClr>
                </a:solidFill>
              </a:ln>
            </c:spPr>
          </c:dPt>
          <c:dPt>
            <c:idx val="2"/>
            <c:bubble3D val="0"/>
            <c:spPr>
              <a:solidFill>
                <a:schemeClr val="tx1"/>
              </a:solidFill>
              <a:ln>
                <a:solidFill>
                  <a:schemeClr val="bg1">
                    <a:lumMod val="65000"/>
                  </a:schemeClr>
                </a:solidFill>
              </a:ln>
            </c:spPr>
          </c:dPt>
          <c:dPt>
            <c:idx val="3"/>
            <c:bubble3D val="0"/>
            <c:spPr>
              <a:solidFill>
                <a:schemeClr val="tx1"/>
              </a:solidFill>
              <a:ln>
                <a:solidFill>
                  <a:schemeClr val="bg1">
                    <a:lumMod val="65000"/>
                  </a:schemeClr>
                </a:solidFill>
              </a:ln>
            </c:spPr>
          </c:dPt>
          <c:dPt>
            <c:idx val="4"/>
            <c:bubble3D val="0"/>
            <c:spPr>
              <a:solidFill>
                <a:schemeClr val="bg1">
                  <a:lumMod val="85000"/>
                </a:schemeClr>
              </a:solidFill>
              <a:ln>
                <a:solidFill>
                  <a:schemeClr val="bg1">
                    <a:lumMod val="65000"/>
                  </a:schemeClr>
                </a:solidFill>
              </a:ln>
            </c:spPr>
          </c:dPt>
          <c:dPt>
            <c:idx val="5"/>
            <c:bubble3D val="0"/>
            <c:spPr>
              <a:solidFill>
                <a:schemeClr val="bg1">
                  <a:lumMod val="85000"/>
                </a:schemeClr>
              </a:solidFill>
              <a:ln>
                <a:solidFill>
                  <a:schemeClr val="bg1">
                    <a:lumMod val="65000"/>
                  </a:schemeClr>
                </a:solidFill>
              </a:ln>
            </c:spPr>
          </c:dPt>
          <c:dLbls>
            <c:dLbl>
              <c:idx val="0"/>
              <c:layout>
                <c:manualLayout>
                  <c:x val="-9.6072072507832951E-2"/>
                  <c:y val="4.6696423121096585E-2"/>
                </c:manualLayout>
              </c:layout>
              <c:showLegendKey val="0"/>
              <c:showVal val="1"/>
              <c:showCatName val="1"/>
              <c:showSerName val="0"/>
              <c:showPercent val="0"/>
              <c:showBubbleSize val="0"/>
              <c:separator>
</c:separator>
            </c:dLbl>
            <c:dLbl>
              <c:idx val="1"/>
              <c:layout>
                <c:manualLayout>
                  <c:x val="-0.15928767911500016"/>
                  <c:y val="0.16420719774162498"/>
                </c:manualLayout>
              </c:layout>
              <c:showLegendKey val="0"/>
              <c:showVal val="1"/>
              <c:showCatName val="1"/>
              <c:showSerName val="0"/>
              <c:showPercent val="0"/>
              <c:showBubbleSize val="0"/>
              <c:separator>
</c:separator>
            </c:dLbl>
            <c:dLbl>
              <c:idx val="2"/>
              <c:layout>
                <c:manualLayout>
                  <c:x val="-0.1731591327456948"/>
                  <c:y val="1.1745053942838016E-2"/>
                </c:manualLayout>
              </c:layout>
              <c:spPr/>
              <c:txPr>
                <a:bodyPr/>
                <a:lstStyle/>
                <a:p>
                  <a:pPr>
                    <a:defRPr sz="900">
                      <a:solidFill>
                        <a:schemeClr val="bg1"/>
                      </a:solidFill>
                    </a:defRPr>
                  </a:pPr>
                  <a:endParaRPr lang="en-US"/>
                </a:p>
              </c:txPr>
              <c:showLegendKey val="0"/>
              <c:showVal val="1"/>
              <c:showCatName val="1"/>
              <c:showSerName val="0"/>
              <c:showPercent val="0"/>
              <c:showBubbleSize val="0"/>
              <c:separator>
</c:separator>
            </c:dLbl>
            <c:dLbl>
              <c:idx val="3"/>
              <c:layout>
                <c:manualLayout>
                  <c:x val="-2.1050246417040181E-3"/>
                  <c:y val="-0.15829507798011724"/>
                </c:manualLayout>
              </c:layout>
              <c:spPr/>
              <c:txPr>
                <a:bodyPr/>
                <a:lstStyle/>
                <a:p>
                  <a:pPr>
                    <a:defRPr sz="900">
                      <a:solidFill>
                        <a:schemeClr val="bg1"/>
                      </a:solidFill>
                    </a:defRPr>
                  </a:pPr>
                  <a:endParaRPr lang="en-US"/>
                </a:p>
              </c:txPr>
              <c:showLegendKey val="0"/>
              <c:showVal val="1"/>
              <c:showCatName val="1"/>
              <c:showSerName val="0"/>
              <c:showPercent val="0"/>
              <c:showBubbleSize val="0"/>
              <c:separator>
</c:separator>
            </c:dLbl>
            <c:dLbl>
              <c:idx val="4"/>
              <c:layout>
                <c:manualLayout>
                  <c:x val="0.21594091066085525"/>
                  <c:y val="5.3845814887148E-2"/>
                </c:manualLayout>
              </c:layout>
              <c:showLegendKey val="0"/>
              <c:showVal val="1"/>
              <c:showCatName val="1"/>
              <c:showSerName val="0"/>
              <c:showPercent val="0"/>
              <c:showBubbleSize val="0"/>
              <c:separator>
</c:separator>
            </c:dLbl>
            <c:dLbl>
              <c:idx val="5"/>
              <c:layout>
                <c:manualLayout>
                  <c:x val="0.12587672791701213"/>
                  <c:y val="0.1412038225495495"/>
                </c:manualLayout>
              </c:layout>
              <c:showLegendKey val="0"/>
              <c:showVal val="1"/>
              <c:showCatName val="1"/>
              <c:showSerName val="0"/>
              <c:showPercent val="0"/>
              <c:showBubbleSize val="0"/>
              <c:separator>
</c:separator>
            </c:dLbl>
            <c:txPr>
              <a:bodyPr/>
              <a:lstStyle/>
              <a:p>
                <a:pPr>
                  <a:defRPr sz="900"/>
                </a:pPr>
                <a:endParaRPr lang="en-US"/>
              </a:p>
            </c:txPr>
            <c:showLegendKey val="0"/>
            <c:showVal val="1"/>
            <c:showCatName val="1"/>
            <c:showSerName val="0"/>
            <c:showPercent val="0"/>
            <c:showBubbleSize val="0"/>
            <c:separator>
</c:separator>
            <c:showLeaderLines val="1"/>
          </c:dLbls>
          <c:cat>
            <c:strRef>
              <c:f>Sheet2!$B$2:$B$7</c:f>
              <c:strCache>
                <c:ptCount val="6"/>
                <c:pt idx="0">
                  <c:v>Lecture Attendance</c:v>
                </c:pt>
                <c:pt idx="1">
                  <c:v>Lab Activities</c:v>
                </c:pt>
                <c:pt idx="2">
                  <c:v>Blogs (Overall)</c:v>
                </c:pt>
                <c:pt idx="3">
                  <c:v>Blogs (Portfolio)</c:v>
                </c:pt>
                <c:pt idx="4">
                  <c:v>Midterm Exam</c:v>
                </c:pt>
                <c:pt idx="5">
                  <c:v>Final Exam</c:v>
                </c:pt>
              </c:strCache>
            </c:strRef>
          </c:cat>
          <c:val>
            <c:numRef>
              <c:f>Sheet2!$C$2:$C$7</c:f>
              <c:numCache>
                <c:formatCode>0%</c:formatCode>
                <c:ptCount val="6"/>
                <c:pt idx="0">
                  <c:v>0.1</c:v>
                </c:pt>
                <c:pt idx="1">
                  <c:v>0.1</c:v>
                </c:pt>
                <c:pt idx="2">
                  <c:v>0.1</c:v>
                </c:pt>
                <c:pt idx="3">
                  <c:v>0.4</c:v>
                </c:pt>
                <c:pt idx="4">
                  <c:v>0.15</c:v>
                </c:pt>
                <c:pt idx="5">
                  <c:v>0.15</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 Student</dc:creator>
  <cp:lastModifiedBy>Motz, Benjamin Alan</cp:lastModifiedBy>
  <cp:revision>17</cp:revision>
  <cp:lastPrinted>2014-08-07T18:47:00Z</cp:lastPrinted>
  <dcterms:created xsi:type="dcterms:W3CDTF">2012-11-02T13:11:00Z</dcterms:created>
  <dcterms:modified xsi:type="dcterms:W3CDTF">2014-11-18T17:59:00Z</dcterms:modified>
</cp:coreProperties>
</file>