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Evidence before build</w:t>
      </w:r>
    </w:p>
    <w:p>
      <w:pPr>
        <w:spacing w:after="40"/>
      </w:pPr>
      <w:r>
        <w:rPr>
          <w:b/>
          <w:color w:val="1768AC"/>
        </w:rPr>
        <w:t>A work order earns an agent turn only after scope, evidence, safety, workspace, and cost boundaries are visible.</w:t>
      </w:r>
    </w:p>
    <w:p>
      <w:pPr>
        <w:spacing w:after="60"/>
      </w:pPr>
      <w:r>
        <w:rPr>
          <w:color w:val="607384"/>
          <w:sz w:val="16"/>
        </w:rPr>
        <w:t>The flow moves from a bounded work order through a deterministic evidence-and-safety preflight to one of three explicit outcomes: proceed, narrow the work, or request human review. The work order remains the accountability boundary in both directions.</w:t>
      </w:r>
    </w:p>
    <w:p>
      <w:pPr>
        <w:spacing w:after="0"/>
        <w:jc w:val="center"/>
      </w:pPr>
      <w:r>
        <w:drawing>
          <wp:inline xmlns:a="http://schemas.openxmlformats.org/drawingml/2006/main" xmlns:pic="http://schemas.openxmlformats.org/drawingml/2006/picture">
            <wp:extent cx="5989320" cy="8473403"/>
            <wp:docPr id="1" name="Picture 1" title="Panel 1: Evidence before build" descr="A work order earns an agent turn only after scope, evidence, safety, workspace, and cost boundaries are visible. The flow moves from a bounded work order through a deterministic evidence-and-safety preflight to one of three explicit outcomes: proceed, narrow the work, or request human review. The work order remains the accountability boundary in both directions."/>
            <wp:cNvGraphicFramePr>
              <a:graphicFrameLocks noChangeAspect="1"/>
            </wp:cNvGraphicFramePr>
            <a:graphic>
              <a:graphicData uri="http://schemas.openxmlformats.org/drawingml/2006/picture">
                <pic:pic>
                  <pic:nvPicPr>
                    <pic:cNvPr id="0" name="merlin-architecture-v2-visual-1.png"/>
                    <pic:cNvPicPr/>
                  </pic:nvPicPr>
                  <pic:blipFill>
                    <a:blip r:embed="rId11"/>
                    <a:stretch>
                      <a:fillRect/>
                    </a:stretch>
                  </pic:blipFill>
                  <pic:spPr>
                    <a:xfrm>
                      <a:off x="0" y="0"/>
                      <a:ext cx="5989320" cy="8473403"/>
                    </a:xfrm>
                    <a:prstGeom prst="rect"/>
                  </pic:spPr>
                </pic:pic>
              </a:graphicData>
            </a:graphic>
          </wp:inline>
        </w:drawing>
      </w:r>
    </w:p>
    <w:p>
      <w:r>
        <w:br w:type="page"/>
      </w:r>
    </w:p>
    <w:p>
      <w:pPr>
        <w:pStyle w:val="Heading1"/>
        <w:jc w:val="left"/>
      </w:pPr>
      <w:r>
        <w:t>One agent. Six disciplined phases.</w:t>
      </w:r>
    </w:p>
    <w:p>
      <w:pPr>
        <w:spacing w:after="40"/>
      </w:pPr>
      <w:r>
        <w:rPr>
          <w:b/>
          <w:color w:val="1768AC"/>
        </w:rPr>
        <w:t>The EXPRESS delivery arc preserves intent by keeping one accountable agent responsible from understanding through self-audit.</w:t>
      </w:r>
    </w:p>
    <w:p>
      <w:pPr>
        <w:spacing w:after="60"/>
      </w:pPr>
      <w:r>
        <w:rPr>
          <w:color w:val="607384"/>
          <w:sz w:val="16"/>
        </w:rPr>
        <w:t>The six phases are Understand, Investigate, Plan, Test, Implement, and Self-audit. Continuity protects design intent and local context, but it does not replace deterministic checks, independent verification, cost boundaries, or human judgment.</w:t>
      </w:r>
    </w:p>
    <w:p>
      <w:pPr>
        <w:spacing w:after="0"/>
        <w:jc w:val="center"/>
      </w:pPr>
      <w:r>
        <w:drawing>
          <wp:inline xmlns:a="http://schemas.openxmlformats.org/drawingml/2006/main" xmlns:pic="http://schemas.openxmlformats.org/drawingml/2006/picture">
            <wp:extent cx="5989320" cy="8473403"/>
            <wp:docPr id="2" name="Picture 2" title="Panel 2: One agent. Six disciplined phases." descr="The EXPRESS delivery arc preserves intent by keeping one accountable agent responsible from understanding through self-audit. The six phases are Understand, Investigate, Plan, Test, Implement, and Self-audit. Continuity protects design intent and local context, but it does not replace deterministic checks, independent verification, cost boundaries, or human judgment."/>
            <wp:cNvGraphicFramePr>
              <a:graphicFrameLocks noChangeAspect="1"/>
            </wp:cNvGraphicFramePr>
            <a:graphic>
              <a:graphicData uri="http://schemas.openxmlformats.org/drawingml/2006/picture">
                <pic:pic>
                  <pic:nvPicPr>
                    <pic:cNvPr id="0" name="merlin-architecture-v2-visual-2.png"/>
                    <pic:cNvPicPr/>
                  </pic:nvPicPr>
                  <pic:blipFill>
                    <a:blip r:embed="rId12"/>
                    <a:stretch>
                      <a:fillRect/>
                    </a:stretch>
                  </pic:blipFill>
                  <pic:spPr>
                    <a:xfrm>
                      <a:off x="0" y="0"/>
                      <a:ext cx="5989320" cy="8473403"/>
                    </a:xfrm>
                    <a:prstGeom prst="rect"/>
                  </pic:spPr>
                </pic:pic>
              </a:graphicData>
            </a:graphic>
          </wp:inline>
        </w:drawing>
      </w:r>
    </w:p>
    <w:p>
      <w:r>
        <w:br w:type="page"/>
      </w:r>
    </w:p>
    <w:p>
      <w:pPr>
        <w:pStyle w:val="Heading1"/>
        <w:jc w:val="left"/>
      </w:pPr>
      <w:r>
        <w:t>Proof is not one undifferentiated gate</w:t>
      </w:r>
    </w:p>
    <w:p>
      <w:pPr>
        <w:spacing w:after="40"/>
      </w:pPr>
      <w:r>
        <w:rPr>
          <w:b/>
          <w:color w:val="1768AC"/>
        </w:rPr>
        <w:t>Verification is classified by consequence so rigor increases trust without turning every signal into critical-path ceremony.</w:t>
      </w:r>
    </w:p>
    <w:p>
      <w:pPr>
        <w:spacing w:after="60"/>
      </w:pPr>
      <w:r>
        <w:rPr>
          <w:color w:val="607384"/>
          <w:sz w:val="16"/>
        </w:rPr>
        <w:t>Blocking checks stop unsafe work; conditional checks become blocking when relevant; advisory checks inform judgment; asynchronous checks improve later work. Independent challenge and bounded repair keep the implementer from being the only judge of its own claim.</w:t>
      </w:r>
    </w:p>
    <w:p>
      <w:pPr>
        <w:spacing w:after="0"/>
        <w:jc w:val="center"/>
      </w:pPr>
      <w:r>
        <w:drawing>
          <wp:inline xmlns:a="http://schemas.openxmlformats.org/drawingml/2006/main" xmlns:pic="http://schemas.openxmlformats.org/drawingml/2006/picture">
            <wp:extent cx="5989320" cy="8473403"/>
            <wp:docPr id="3" name="Picture 3" title="Panel 3: Proof is not one undifferentiated gate" descr="Verification is classified by consequence so rigor increases trust without turning every signal into critical-path ceremony. Blocking checks stop unsafe work; conditional checks become blocking when relevant; advisory checks inform judgment; asynchronous checks improve later work. Independent challenge and bounded repair keep the implementer from being the only judge of its own claim."/>
            <wp:cNvGraphicFramePr>
              <a:graphicFrameLocks noChangeAspect="1"/>
            </wp:cNvGraphicFramePr>
            <a:graphic>
              <a:graphicData uri="http://schemas.openxmlformats.org/drawingml/2006/picture">
                <pic:pic>
                  <pic:nvPicPr>
                    <pic:cNvPr id="0" name="merlin-architecture-v2-visual-3.png"/>
                    <pic:cNvPicPr/>
                  </pic:nvPicPr>
                  <pic:blipFill>
                    <a:blip r:embed="rId13"/>
                    <a:stretch>
                      <a:fillRect/>
                    </a:stretch>
                  </pic:blipFill>
                  <pic:spPr>
                    <a:xfrm>
                      <a:off x="0" y="0"/>
                      <a:ext cx="5989320" cy="8473403"/>
                    </a:xfrm>
                    <a:prstGeom prst="rect"/>
                  </pic:spPr>
                </pic:pic>
              </a:graphicData>
            </a:graphic>
          </wp:inline>
        </w:drawing>
      </w:r>
    </w:p>
    <w:p>
      <w:r>
        <w:br w:type="page"/>
      </w:r>
    </w:p>
    <w:p>
      <w:pPr>
        <w:pStyle w:val="Heading1"/>
        <w:jc w:val="left"/>
      </w:pPr>
      <w:r>
        <w:t>Automation earns trust by showing its work</w:t>
      </w:r>
    </w:p>
    <w:p>
      <w:pPr>
        <w:spacing w:after="40"/>
      </w:pPr>
      <w:r>
        <w:rPr>
          <w:b/>
          <w:color w:val="1768AC"/>
        </w:rPr>
        <w:t>State, evidence, cost, failures, and next actions remain visible so a person can intervene without reconstructing the run.</w:t>
      </w:r>
    </w:p>
    <w:p>
      <w:pPr>
        <w:spacing w:after="60"/>
      </w:pPr>
      <w:r>
        <w:rPr>
          <w:color w:val="607384"/>
          <w:sz w:val="16"/>
        </w:rPr>
        <w:t>The agent produces evidence, the control plane keeps work convergent, and the operator decides with context. Durable state, observability, cost safety, and workspace isolation make human review a healthy architectural outcome rather than a hidden failure.</w:t>
      </w:r>
    </w:p>
    <w:p>
      <w:pPr>
        <w:spacing w:after="0"/>
        <w:jc w:val="center"/>
      </w:pPr>
      <w:r>
        <w:drawing>
          <wp:inline xmlns:a="http://schemas.openxmlformats.org/drawingml/2006/main" xmlns:pic="http://schemas.openxmlformats.org/drawingml/2006/picture">
            <wp:extent cx="5989320" cy="8473403"/>
            <wp:docPr id="4" name="Picture 4" title="Panel 4: Automation earns trust by showing its work" descr="State, evidence, cost, failures, and next actions remain visible so a person can intervene without reconstructing the run. The agent produces evidence, the control plane keeps work convergent, and the operator decides with context. Durable state, observability, cost safety, and workspace isolation make human review a healthy architectural outcome rather than a hidden failure."/>
            <wp:cNvGraphicFramePr>
              <a:graphicFrameLocks noChangeAspect="1"/>
            </wp:cNvGraphicFramePr>
            <a:graphic>
              <a:graphicData uri="http://schemas.openxmlformats.org/drawingml/2006/picture">
                <pic:pic>
                  <pic:nvPicPr>
                    <pic:cNvPr id="0" name="merlin-architecture-v2-visual-4.png"/>
                    <pic:cNvPicPr/>
                  </pic:nvPicPr>
                  <pic:blipFill>
                    <a:blip r:embed="rId14"/>
                    <a:stretch>
                      <a:fillRect/>
                    </a:stretch>
                  </pic:blipFill>
                  <pic:spPr>
                    <a:xfrm>
                      <a:off x="0" y="0"/>
                      <a:ext cx="5989320" cy="8473403"/>
                    </a:xfrm>
                    <a:prstGeom prst="rect"/>
                  </pic:spPr>
                </pic:pic>
              </a:graphicData>
            </a:graphic>
          </wp:inline>
        </w:drawing>
      </w:r>
    </w:p>
    <w:p>
      <w:r>
        <w:br w:type="page"/>
      </w:r>
    </w:p>
    <w:p>
      <w:pPr>
        <w:pStyle w:val="Heading1"/>
        <w:jc w:val="left"/>
      </w:pPr>
      <w:r>
        <w:t>Every run can improve the next</w:t>
      </w:r>
    </w:p>
    <w:p>
      <w:pPr>
        <w:spacing w:after="40"/>
      </w:pPr>
      <w:r>
        <w:rPr>
          <w:b/>
          <w:color w:val="1768AC"/>
        </w:rPr>
        <w:t>Learning compounds only when it is verified, traceable, measured, and kept outside the delivery path whenever possible.</w:t>
      </w:r>
    </w:p>
    <w:p>
      <w:pPr>
        <w:spacing w:after="60"/>
      </w:pPr>
      <w:r>
        <w:rPr>
          <w:color w:val="607384"/>
          <w:sz w:val="16"/>
        </w:rPr>
        <w:t>Outcome signals become verified memory, which can propose a bounded improvement. Each candidate must be evaluated and either promoted, discarded, or rolled back. The reusable rules are to bound work, preserve accountability, classify proof, escalate judgment, expose state and cost, and promote learning only after evidence.</w:t>
      </w:r>
    </w:p>
    <w:p>
      <w:pPr>
        <w:spacing w:after="0"/>
        <w:jc w:val="center"/>
      </w:pPr>
      <w:r>
        <w:drawing>
          <wp:inline xmlns:a="http://schemas.openxmlformats.org/drawingml/2006/main" xmlns:pic="http://schemas.openxmlformats.org/drawingml/2006/picture">
            <wp:extent cx="5989320" cy="8473403"/>
            <wp:docPr id="5" name="Picture 5" title="Panel 5: Every run can improve the next" descr="Learning compounds only when it is verified, traceable, measured, and kept outside the delivery path whenever possible. Outcome signals become verified memory, which can propose a bounded improvement. Each candidate must be evaluated and either promoted, discarded, or rolled back. The reusable rules are to bound work, preserve accountability, classify proof, escalate judgment, expose state and cost, and promote learning only after evidence."/>
            <wp:cNvGraphicFramePr>
              <a:graphicFrameLocks noChangeAspect="1"/>
            </wp:cNvGraphicFramePr>
            <a:graphic>
              <a:graphicData uri="http://schemas.openxmlformats.org/drawingml/2006/picture">
                <pic:pic>
                  <pic:nvPicPr>
                    <pic:cNvPr id="0" name="merlin-architecture-v2-visual-5.png"/>
                    <pic:cNvPicPr/>
                  </pic:nvPicPr>
                  <pic:blipFill>
                    <a:blip r:embed="rId15"/>
                    <a:stretch>
                      <a:fillRect/>
                    </a:stretch>
                  </pic:blipFill>
                  <pic:spPr>
                    <a:xfrm>
                      <a:off x="0" y="0"/>
                      <a:ext cx="5989320" cy="8473403"/>
                    </a:xfrm>
                    <a:prstGeom prst="rect"/>
                  </pic:spPr>
                </pic:pic>
              </a:graphicData>
            </a:graphic>
          </wp:inline>
        </w:drawing>
      </w:r>
    </w:p>
    <w:sectPr w:rsidR="00FC693F" w:rsidRPr="0006063C" w:rsidSect="00034616">
      <w:headerReference w:type="default" r:id="rId9"/>
      <w:footerReference w:type="default" r:id="rId10"/>
      <w:pgSz w:w="11909" w:h="16834"/>
      <w:pgMar w:top="490" w:right="605" w:bottom="490" w:left="605" w:header="230"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384"/>
        <w:sz w:val="14"/>
      </w:rPr>
      <w:t xml:space="preserve">Public teaching architecture  |  Panel </w:t>
    </w:r>
    <w:r>
      <w:rPr>
        <w:color w:val="607384"/>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384"/>
        <w:sz w:val="14"/>
      </w:rPr>
      <w:t>HARNESSING THE HORSE  |  SOFTWARE FACTORY TEACHING PANELS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Liberation Sans" w:hAnsi="Liberation Sans"/>
      <w:color w:val="11263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Liberation Sans" w:hAnsi="Liberation Sans"/>
      <w:b/>
      <w:bCs/>
      <w:color w:val="1126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Harnessing the Horse - Software Factory Teaching Panels</dc:title>
  <dc:subject>Five accessible teaching panels for the public Merlin Software Factory architecture.</dc:subject>
  <dc:creator>John Briggs</dc:creator>
  <cp:keywords>AI engineering, software factory, EXPRESS, verification, human judgment, accessible diagrams</cp:keywords>
  <dc:description>Accessible reader edition, companion release v2.1.2.</dc:description>
  <cp:lastModifiedBy/>
  <cp:revision>1</cp:revision>
  <dcterms:created xsi:type="dcterms:W3CDTF">2013-12-23T23:15:00Z</dcterms:created>
  <dcterms:modified xsi:type="dcterms:W3CDTF">2013-12-23T23:15:00Z</dcterms:modified>
  <cp:category/>
</cp:coreProperties>
</file>