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2679C" w14:textId="4E13613A" w:rsidR="00E755D0" w:rsidRDefault="00D94BE4">
      <w:pPr>
        <w:rPr>
          <w:rFonts w:ascii="Times New Roman" w:hAnsi="Times New Roman" w:cs="Times New Roman"/>
        </w:rPr>
      </w:pPr>
      <w:r w:rsidRPr="00D94BE4">
        <w:rPr>
          <w:rFonts w:ascii="Times New Roman" w:hAnsi="Times New Roman" w:cs="Times New Roman"/>
          <w:bCs/>
        </w:rPr>
        <w:t>As</w:t>
      </w:r>
      <w:r w:rsidRPr="00D94BE4">
        <w:rPr>
          <w:rFonts w:ascii="Times New Roman" w:hAnsi="Times New Roman" w:cs="Times New Roman"/>
        </w:rPr>
        <w:t>signed chemical shift ambiguity codes and definitions</w:t>
      </w:r>
    </w:p>
    <w:p w14:paraId="5885DBFD" w14:textId="225564A9" w:rsidR="00D94BE4" w:rsidRDefault="00D94BE4">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8869"/>
      </w:tblGrid>
      <w:tr w:rsidR="00D94BE4" w:rsidRPr="00986312" w14:paraId="269D4494" w14:textId="77777777" w:rsidTr="00D94BE4">
        <w:tc>
          <w:tcPr>
            <w:tcW w:w="10214" w:type="dxa"/>
            <w:gridSpan w:val="2"/>
            <w:shd w:val="clear" w:color="auto" w:fill="auto"/>
          </w:tcPr>
          <w:p w14:paraId="2D837146" w14:textId="77777777" w:rsidR="00D94BE4" w:rsidRPr="00DE3A48" w:rsidRDefault="00D94BE4" w:rsidP="002B120E">
            <w:pPr>
              <w:spacing w:before="120" w:after="120"/>
              <w:rPr>
                <w:b/>
                <w:sz w:val="22"/>
                <w:szCs w:val="22"/>
              </w:rPr>
            </w:pPr>
            <w:r w:rsidRPr="00DF519E">
              <w:rPr>
                <w:b/>
                <w:sz w:val="22"/>
                <w:szCs w:val="22"/>
              </w:rPr>
              <w:t>Table 4</w:t>
            </w:r>
            <w:r w:rsidRPr="00DE3A48">
              <w:rPr>
                <w:b/>
                <w:sz w:val="22"/>
                <w:szCs w:val="22"/>
              </w:rPr>
              <w:t xml:space="preserve">. </w:t>
            </w:r>
            <w:r w:rsidRPr="00F741D9">
              <w:rPr>
                <w:bCs/>
                <w:sz w:val="22"/>
                <w:szCs w:val="22"/>
              </w:rPr>
              <w:t>As</w:t>
            </w:r>
            <w:r w:rsidRPr="00DF519E">
              <w:rPr>
                <w:sz w:val="22"/>
                <w:szCs w:val="22"/>
              </w:rPr>
              <w:t>signed chemical shift ambiguity codes and definitions</w:t>
            </w:r>
          </w:p>
        </w:tc>
      </w:tr>
      <w:tr w:rsidR="00D94BE4" w:rsidRPr="00986312" w14:paraId="302BFE56" w14:textId="77777777" w:rsidTr="00D94BE4">
        <w:tc>
          <w:tcPr>
            <w:tcW w:w="1345" w:type="dxa"/>
            <w:shd w:val="clear" w:color="auto" w:fill="E7E6E6" w:themeFill="background2"/>
          </w:tcPr>
          <w:p w14:paraId="7A5CA1D3" w14:textId="77777777" w:rsidR="00D94BE4" w:rsidRPr="00DF519E" w:rsidRDefault="00D94BE4" w:rsidP="002B120E">
            <w:pPr>
              <w:jc w:val="center"/>
              <w:rPr>
                <w:b/>
                <w:sz w:val="22"/>
                <w:szCs w:val="22"/>
              </w:rPr>
            </w:pPr>
            <w:r w:rsidRPr="00DF519E">
              <w:rPr>
                <w:b/>
                <w:sz w:val="22"/>
                <w:szCs w:val="22"/>
              </w:rPr>
              <w:t>Ambiguity code</w:t>
            </w:r>
          </w:p>
        </w:tc>
        <w:tc>
          <w:tcPr>
            <w:tcW w:w="8869" w:type="dxa"/>
            <w:shd w:val="clear" w:color="auto" w:fill="E7E6E6" w:themeFill="background2"/>
          </w:tcPr>
          <w:p w14:paraId="4EB92778" w14:textId="77777777" w:rsidR="00D94BE4" w:rsidRPr="00DE3A48" w:rsidRDefault="00D94BE4" w:rsidP="002B120E">
            <w:pPr>
              <w:jc w:val="center"/>
              <w:rPr>
                <w:b/>
                <w:sz w:val="22"/>
                <w:szCs w:val="22"/>
              </w:rPr>
            </w:pPr>
            <w:r w:rsidRPr="00DE3A48">
              <w:rPr>
                <w:b/>
                <w:sz w:val="22"/>
                <w:szCs w:val="22"/>
              </w:rPr>
              <w:t>Definition</w:t>
            </w:r>
          </w:p>
        </w:tc>
      </w:tr>
      <w:tr w:rsidR="00D94BE4" w:rsidRPr="00986312" w14:paraId="5A843017" w14:textId="77777777" w:rsidTr="00D94BE4">
        <w:tc>
          <w:tcPr>
            <w:tcW w:w="1345" w:type="dxa"/>
            <w:shd w:val="clear" w:color="auto" w:fill="auto"/>
          </w:tcPr>
          <w:p w14:paraId="22C8F79F" w14:textId="77777777" w:rsidR="00D94BE4" w:rsidRPr="00F741D9" w:rsidRDefault="00D94BE4" w:rsidP="002B120E">
            <w:pPr>
              <w:jc w:val="center"/>
              <w:rPr>
                <w:sz w:val="22"/>
                <w:szCs w:val="22"/>
              </w:rPr>
            </w:pPr>
            <w:r w:rsidRPr="00F741D9">
              <w:rPr>
                <w:sz w:val="22"/>
                <w:szCs w:val="22"/>
              </w:rPr>
              <w:t>1</w:t>
            </w:r>
          </w:p>
        </w:tc>
        <w:tc>
          <w:tcPr>
            <w:tcW w:w="8869" w:type="dxa"/>
            <w:shd w:val="clear" w:color="auto" w:fill="auto"/>
          </w:tcPr>
          <w:p w14:paraId="12D04217" w14:textId="77777777" w:rsidR="00D94BE4" w:rsidRPr="00F741D9" w:rsidRDefault="00D94BE4" w:rsidP="002B1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741D9">
              <w:rPr>
                <w:color w:val="000000"/>
                <w:sz w:val="22"/>
                <w:szCs w:val="22"/>
              </w:rPr>
              <w:t>Unique (including isolated methyl protons, geminal atoms, and geminal methyl groups with identical chemical shifts) (e.g. ILE HD11, HD12, HD13 protons)</w:t>
            </w:r>
          </w:p>
        </w:tc>
      </w:tr>
      <w:tr w:rsidR="00D94BE4" w:rsidRPr="00986312" w14:paraId="57DF3EC2" w14:textId="77777777" w:rsidTr="00D94BE4">
        <w:tc>
          <w:tcPr>
            <w:tcW w:w="1345" w:type="dxa"/>
            <w:shd w:val="clear" w:color="auto" w:fill="auto"/>
          </w:tcPr>
          <w:p w14:paraId="1C35C3FD" w14:textId="77777777" w:rsidR="00D94BE4" w:rsidRPr="00F741D9" w:rsidRDefault="00D94BE4" w:rsidP="002B120E">
            <w:pPr>
              <w:jc w:val="center"/>
              <w:rPr>
                <w:sz w:val="22"/>
                <w:szCs w:val="22"/>
              </w:rPr>
            </w:pPr>
            <w:r w:rsidRPr="00F741D9">
              <w:rPr>
                <w:sz w:val="22"/>
                <w:szCs w:val="22"/>
              </w:rPr>
              <w:t>2</w:t>
            </w:r>
          </w:p>
        </w:tc>
        <w:tc>
          <w:tcPr>
            <w:tcW w:w="8869" w:type="dxa"/>
            <w:shd w:val="clear" w:color="auto" w:fill="auto"/>
          </w:tcPr>
          <w:p w14:paraId="55AC8E63" w14:textId="77777777" w:rsidR="00D94BE4" w:rsidRPr="00F741D9" w:rsidRDefault="00D94BE4" w:rsidP="002B1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741D9">
              <w:rPr>
                <w:color w:val="000000"/>
                <w:sz w:val="22"/>
                <w:szCs w:val="22"/>
              </w:rPr>
              <w:t>Ambiguity of geminal atoms or geminal methyl proton groups (e.g. ASP HB2 and HB3 protons, LEU CD1 and CD2 carbons, or LEU HD11, HD12, HD13 and HD21, HD22, HD23 methyl protons)</w:t>
            </w:r>
          </w:p>
        </w:tc>
      </w:tr>
      <w:tr w:rsidR="00D94BE4" w:rsidRPr="00986312" w14:paraId="76D7158F" w14:textId="77777777" w:rsidTr="00D94BE4">
        <w:tc>
          <w:tcPr>
            <w:tcW w:w="1345" w:type="dxa"/>
            <w:shd w:val="clear" w:color="auto" w:fill="auto"/>
          </w:tcPr>
          <w:p w14:paraId="2A778DAB" w14:textId="77777777" w:rsidR="00D94BE4" w:rsidRPr="00F741D9" w:rsidRDefault="00D94BE4" w:rsidP="002B120E">
            <w:pPr>
              <w:jc w:val="center"/>
              <w:rPr>
                <w:sz w:val="22"/>
                <w:szCs w:val="22"/>
              </w:rPr>
            </w:pPr>
            <w:r w:rsidRPr="00F741D9">
              <w:rPr>
                <w:sz w:val="22"/>
                <w:szCs w:val="22"/>
              </w:rPr>
              <w:t>3</w:t>
            </w:r>
          </w:p>
        </w:tc>
        <w:tc>
          <w:tcPr>
            <w:tcW w:w="8869" w:type="dxa"/>
            <w:shd w:val="clear" w:color="auto" w:fill="auto"/>
          </w:tcPr>
          <w:p w14:paraId="47828FE5" w14:textId="77777777" w:rsidR="00D94BE4" w:rsidRPr="00F741D9" w:rsidRDefault="00D94BE4" w:rsidP="002B1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Pr>
                <w:color w:val="000000"/>
                <w:sz w:val="22"/>
                <w:szCs w:val="22"/>
              </w:rPr>
              <w:t>Experimental ambiguity in a</w:t>
            </w:r>
            <w:r w:rsidRPr="00F741D9">
              <w:rPr>
                <w:color w:val="000000"/>
                <w:sz w:val="22"/>
                <w:szCs w:val="22"/>
              </w:rPr>
              <w:t xml:space="preserve">romatic atoms on opposite sides of symmetrical rings (e.g. TYR </w:t>
            </w:r>
            <w:r>
              <w:rPr>
                <w:color w:val="000000"/>
                <w:sz w:val="22"/>
                <w:szCs w:val="22"/>
              </w:rPr>
              <w:t xml:space="preserve">and PHE </w:t>
            </w:r>
            <w:r w:rsidRPr="00F741D9">
              <w:rPr>
                <w:color w:val="000000"/>
                <w:sz w:val="22"/>
                <w:szCs w:val="22"/>
              </w:rPr>
              <w:t>H</w:t>
            </w:r>
            <w:r>
              <w:rPr>
                <w:color w:val="000000"/>
                <w:sz w:val="22"/>
                <w:szCs w:val="22"/>
              </w:rPr>
              <w:t>D</w:t>
            </w:r>
            <w:r w:rsidRPr="00F741D9">
              <w:rPr>
                <w:color w:val="000000"/>
                <w:sz w:val="22"/>
                <w:szCs w:val="22"/>
              </w:rPr>
              <w:t>1</w:t>
            </w:r>
            <w:r>
              <w:rPr>
                <w:color w:val="000000"/>
                <w:sz w:val="22"/>
                <w:szCs w:val="22"/>
              </w:rPr>
              <w:t>/HD2, CD1/CD2, HE1/HE2,</w:t>
            </w:r>
            <w:r w:rsidRPr="00F741D9">
              <w:rPr>
                <w:color w:val="000000"/>
                <w:sz w:val="22"/>
                <w:szCs w:val="22"/>
              </w:rPr>
              <w:t xml:space="preserve"> and </w:t>
            </w:r>
            <w:r>
              <w:rPr>
                <w:color w:val="000000"/>
                <w:sz w:val="22"/>
                <w:szCs w:val="22"/>
              </w:rPr>
              <w:t>CE1/C</w:t>
            </w:r>
            <w:r w:rsidRPr="00F741D9">
              <w:rPr>
                <w:color w:val="000000"/>
                <w:sz w:val="22"/>
                <w:szCs w:val="22"/>
              </w:rPr>
              <w:t>E2 protons)</w:t>
            </w:r>
            <w:r>
              <w:rPr>
                <w:color w:val="000000"/>
                <w:sz w:val="22"/>
                <w:szCs w:val="22"/>
              </w:rPr>
              <w:t>. The ambiguity results from a lack of experimental data required to unambiguously assign the chemical shift to a specific atom.</w:t>
            </w:r>
          </w:p>
        </w:tc>
      </w:tr>
      <w:tr w:rsidR="00D94BE4" w:rsidRPr="00986312" w14:paraId="63C28AB6" w14:textId="77777777" w:rsidTr="00D94BE4">
        <w:tc>
          <w:tcPr>
            <w:tcW w:w="1345" w:type="dxa"/>
            <w:shd w:val="clear" w:color="auto" w:fill="auto"/>
          </w:tcPr>
          <w:p w14:paraId="34631931" w14:textId="77777777" w:rsidR="00D94BE4" w:rsidRPr="00F741D9" w:rsidRDefault="00D94BE4" w:rsidP="002B120E">
            <w:pPr>
              <w:jc w:val="center"/>
              <w:rPr>
                <w:sz w:val="22"/>
                <w:szCs w:val="22"/>
              </w:rPr>
            </w:pPr>
            <w:r w:rsidRPr="00F741D9">
              <w:rPr>
                <w:sz w:val="22"/>
                <w:szCs w:val="22"/>
              </w:rPr>
              <w:t>4</w:t>
            </w:r>
          </w:p>
        </w:tc>
        <w:tc>
          <w:tcPr>
            <w:tcW w:w="8869" w:type="dxa"/>
            <w:shd w:val="clear" w:color="auto" w:fill="auto"/>
          </w:tcPr>
          <w:p w14:paraId="58CA4B95" w14:textId="77777777" w:rsidR="00D94BE4" w:rsidRPr="00F741D9" w:rsidRDefault="00D94BE4" w:rsidP="002B1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741D9">
              <w:rPr>
                <w:color w:val="000000"/>
                <w:sz w:val="22"/>
                <w:szCs w:val="22"/>
              </w:rPr>
              <w:t>Intraresidue ambiguities (e.g. LYS HG and HD protons or TRP HZ2 and HZ3 protons)</w:t>
            </w:r>
          </w:p>
        </w:tc>
      </w:tr>
      <w:tr w:rsidR="00D94BE4" w:rsidRPr="00986312" w14:paraId="3BDB7CF1" w14:textId="77777777" w:rsidTr="00D94BE4">
        <w:tc>
          <w:tcPr>
            <w:tcW w:w="1345" w:type="dxa"/>
            <w:shd w:val="clear" w:color="auto" w:fill="auto"/>
          </w:tcPr>
          <w:p w14:paraId="3950646D" w14:textId="77777777" w:rsidR="00D94BE4" w:rsidRPr="00F741D9" w:rsidRDefault="00D94BE4" w:rsidP="002B120E">
            <w:pPr>
              <w:jc w:val="center"/>
              <w:rPr>
                <w:sz w:val="22"/>
                <w:szCs w:val="22"/>
              </w:rPr>
            </w:pPr>
            <w:r w:rsidRPr="00F741D9">
              <w:rPr>
                <w:sz w:val="22"/>
                <w:szCs w:val="22"/>
              </w:rPr>
              <w:t>5</w:t>
            </w:r>
          </w:p>
        </w:tc>
        <w:tc>
          <w:tcPr>
            <w:tcW w:w="8869" w:type="dxa"/>
            <w:shd w:val="clear" w:color="auto" w:fill="auto"/>
          </w:tcPr>
          <w:p w14:paraId="5C296A2F" w14:textId="77777777" w:rsidR="00D94BE4" w:rsidRPr="00F741D9" w:rsidRDefault="00D94BE4" w:rsidP="002B1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741D9">
              <w:rPr>
                <w:color w:val="000000"/>
                <w:sz w:val="22"/>
                <w:szCs w:val="22"/>
              </w:rPr>
              <w:t>Interresidue ambiguities (LYS 12 vs. LYS 27)</w:t>
            </w:r>
          </w:p>
        </w:tc>
      </w:tr>
      <w:tr w:rsidR="00D94BE4" w:rsidRPr="00986312" w14:paraId="7E5F29DB" w14:textId="77777777" w:rsidTr="00D94BE4">
        <w:tc>
          <w:tcPr>
            <w:tcW w:w="1345" w:type="dxa"/>
            <w:shd w:val="clear" w:color="auto" w:fill="auto"/>
          </w:tcPr>
          <w:p w14:paraId="6E550AA8" w14:textId="77777777" w:rsidR="00D94BE4" w:rsidRPr="00F741D9" w:rsidRDefault="00D94BE4" w:rsidP="002B120E">
            <w:pPr>
              <w:jc w:val="center"/>
              <w:rPr>
                <w:sz w:val="22"/>
                <w:szCs w:val="22"/>
              </w:rPr>
            </w:pPr>
            <w:r w:rsidRPr="00F741D9">
              <w:rPr>
                <w:sz w:val="22"/>
                <w:szCs w:val="22"/>
              </w:rPr>
              <w:t>6</w:t>
            </w:r>
          </w:p>
        </w:tc>
        <w:tc>
          <w:tcPr>
            <w:tcW w:w="8869" w:type="dxa"/>
            <w:shd w:val="clear" w:color="auto" w:fill="auto"/>
          </w:tcPr>
          <w:p w14:paraId="4F86B874" w14:textId="77777777" w:rsidR="00D94BE4" w:rsidRPr="00F741D9" w:rsidRDefault="00D94BE4" w:rsidP="002B1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741D9">
              <w:rPr>
                <w:color w:val="000000"/>
                <w:sz w:val="22"/>
                <w:szCs w:val="22"/>
              </w:rPr>
              <w:t>Intermolecular ambiguities (e.g. ASP 31 CA in monomer 1 and ASP 31 CA in monomer 2 of an asymmetrical homodimer, duplex DNA assignments, or other assignments that may apply to atoms in one or more molecule in the molecular assembly)</w:t>
            </w:r>
          </w:p>
        </w:tc>
      </w:tr>
      <w:tr w:rsidR="00D94BE4" w:rsidRPr="00986312" w14:paraId="1496F274" w14:textId="77777777" w:rsidTr="00D94BE4">
        <w:tc>
          <w:tcPr>
            <w:tcW w:w="1345" w:type="dxa"/>
            <w:shd w:val="clear" w:color="auto" w:fill="auto"/>
          </w:tcPr>
          <w:p w14:paraId="23D5B018" w14:textId="4498B56A" w:rsidR="00D94BE4" w:rsidRPr="00F741D9" w:rsidRDefault="00D94BE4" w:rsidP="002B120E">
            <w:pPr>
              <w:jc w:val="center"/>
              <w:rPr>
                <w:sz w:val="22"/>
                <w:szCs w:val="22"/>
              </w:rPr>
            </w:pPr>
            <w:r w:rsidRPr="00F741D9">
              <w:rPr>
                <w:sz w:val="22"/>
                <w:szCs w:val="22"/>
              </w:rPr>
              <w:t>9</w:t>
            </w:r>
          </w:p>
        </w:tc>
        <w:tc>
          <w:tcPr>
            <w:tcW w:w="8869" w:type="dxa"/>
            <w:shd w:val="clear" w:color="auto" w:fill="auto"/>
          </w:tcPr>
          <w:p w14:paraId="57D1542C" w14:textId="5E55615B" w:rsidR="00D94BE4" w:rsidRPr="00F741D9" w:rsidRDefault="00D94BE4" w:rsidP="002B1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741D9">
              <w:rPr>
                <w:color w:val="000000"/>
                <w:sz w:val="22"/>
                <w:szCs w:val="22"/>
              </w:rPr>
              <w:t>Ambiguous, specific ambiguity not defined (essentially an unassigned chemical shift)</w:t>
            </w:r>
          </w:p>
        </w:tc>
      </w:tr>
      <w:tr w:rsidR="00D94BE4" w:rsidRPr="00986312" w14:paraId="19ABC799" w14:textId="77777777" w:rsidTr="00D94BE4">
        <w:tc>
          <w:tcPr>
            <w:tcW w:w="1345" w:type="dxa"/>
            <w:shd w:val="clear" w:color="auto" w:fill="auto"/>
          </w:tcPr>
          <w:p w14:paraId="7DE01724" w14:textId="7CC40382" w:rsidR="00D94BE4" w:rsidRPr="00F741D9" w:rsidRDefault="00D94BE4" w:rsidP="002B120E">
            <w:pPr>
              <w:jc w:val="center"/>
              <w:rPr>
                <w:sz w:val="22"/>
                <w:szCs w:val="22"/>
              </w:rPr>
            </w:pPr>
          </w:p>
        </w:tc>
        <w:tc>
          <w:tcPr>
            <w:tcW w:w="8869" w:type="dxa"/>
            <w:shd w:val="clear" w:color="auto" w:fill="auto"/>
          </w:tcPr>
          <w:p w14:paraId="18E4B977" w14:textId="69B26B1C" w:rsidR="00D94BE4" w:rsidRPr="00F741D9" w:rsidRDefault="00D94BE4" w:rsidP="002B120E">
            <w:pPr>
              <w:rPr>
                <w:sz w:val="22"/>
                <w:szCs w:val="22"/>
              </w:rPr>
            </w:pPr>
          </w:p>
        </w:tc>
      </w:tr>
    </w:tbl>
    <w:p w14:paraId="41036283" w14:textId="77777777" w:rsidR="00D94BE4" w:rsidRPr="00D94BE4" w:rsidRDefault="00D94BE4">
      <w:pPr>
        <w:rPr>
          <w:rFonts w:ascii="Times New Roman" w:hAnsi="Times New Roman" w:cs="Times New Roman"/>
        </w:rPr>
      </w:pPr>
    </w:p>
    <w:sectPr w:rsidR="00D94BE4" w:rsidRPr="00D94BE4" w:rsidSect="00D94BE4">
      <w:pgSz w:w="12240" w:h="15840"/>
      <w:pgMar w:top="1008"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E4"/>
    <w:rsid w:val="001870AF"/>
    <w:rsid w:val="00D94BE4"/>
    <w:rsid w:val="00E7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B0B1E"/>
  <w15:chartTrackingRefBased/>
  <w15:docId w15:val="{C3A1D4AF-9B0D-2F4B-99EE-A0CE8F8E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Eldon Ulrich Ulrich</dc:creator>
  <cp:keywords/>
  <dc:description/>
  <cp:lastModifiedBy>Eldon Ulrich Ulrich</cp:lastModifiedBy>
  <cp:revision>1</cp:revision>
  <dcterms:created xsi:type="dcterms:W3CDTF">2020-09-01T02:39:00Z</dcterms:created>
  <dcterms:modified xsi:type="dcterms:W3CDTF">2020-09-01T02:42:00Z</dcterms:modified>
</cp:coreProperties>
</file>