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What’s in a message?</w:t>
      </w:r>
    </w:p>
    <w:p>
      <w:pPr>
        <w:pStyle w:val="Author"/>
      </w:pPr>
      <w:r>
        <w:t xml:space="preserve">Daniel Sjoberg and Ben Straub</w:t>
      </w:r>
    </w:p>
    <w:p>
      <w:pPr>
        <w:pStyle w:val="SourceCode"/>
      </w:pPr>
      <w:r>
        <w:rPr>
          <w:rStyle w:val="FunctionTok"/>
        </w:rPr>
        <w:t xml:space="preserve">library</w:t>
      </w:r>
      <w:r>
        <w:rPr>
          <w:rStyle w:val="NormalTok"/>
        </w:rPr>
        <w:t xml:space="preserve">(tibble)</w:t>
      </w:r>
    </w:p>
    <w:bookmarkStart w:id="20" w:name="introduction"/>
    <w:p>
      <w:pPr>
        <w:pStyle w:val="Heading2"/>
      </w:pPr>
      <w:r>
        <w:t xml:space="preserve">Introduction</w:t>
      </w:r>
    </w:p>
    <w:p>
      <w:pPr>
        <w:pStyle w:val="FirstParagraph"/>
      </w:pPr>
      <w:r>
        <w:t xml:space="preserve">The admiral R package seeks to allow users of R to build ADaM datasets.  The cross-industry team behind admiral have developed numerous functions for working with ADSL, BDS, OCCDS and ADaM other datasets.  In early 2024, we decided to improve the error and warning messages from these functions.  In this presentation, I will first walk you through when and why admiral functions produce error and warnings messages.  Second, I will walk you through how we used the admiraldev, cli and rlang packages to help improve our functions error and warnings messages. A particular focus will be placed on the cli R package for providing users with pertinent information and messaging in the console.  At the end of the presentation, members of the audience will have gained an understanding of the importance of error and warning messages when developing ADaMs with admiral as well as the critical dependency packages used in admiral.</w:t>
      </w:r>
    </w:p>
    <w:bookmarkEnd w:id="20"/>
    <w:bookmarkStart w:id="21" w:name="package-introductions"/>
    <w:p>
      <w:pPr>
        <w:pStyle w:val="Heading2"/>
      </w:pPr>
      <w:r>
        <w:t xml:space="preserve">Package Introductions</w:t>
      </w:r>
    </w:p>
    <w:p>
      <w:pPr>
        <w:pStyle w:val="FirstParagraph"/>
      </w:pPr>
      <w:r>
        <w:t xml:space="preserve">When you click the</w:t>
      </w:r>
      <w:r>
        <w:t xml:space="preserve"> </w:t>
      </w:r>
      <w:r>
        <w:rPr>
          <w:b/>
          <w:bCs/>
        </w:rPr>
        <w:t xml:space="preserve">Render</w:t>
      </w:r>
      <w:r>
        <w:t xml:space="preserve"> </w:t>
      </w:r>
      <w:r>
        <w:t xml:space="preserve">button a document will be generated that includes both content and the output of embedded code. You can embed code like this:</w:t>
      </w:r>
    </w:p>
    <w:p>
      <w:pPr>
        <w:pStyle w:val="SourceCode"/>
      </w:pPr>
      <w:r>
        <w:rPr>
          <w:rStyle w:val="NormalTok"/>
        </w:rPr>
        <w:t xml:space="preserve">bmi </w:t>
      </w:r>
      <w:r>
        <w:rPr>
          <w:rStyle w:val="OtherTok"/>
        </w:rPr>
        <w:t xml:space="preserve">&lt;-</w:t>
      </w:r>
      <w:r>
        <w:rPr>
          <w:rStyle w:val="NormalTok"/>
        </w:rPr>
        <w:t xml:space="preserve"> </w:t>
      </w:r>
      <w:r>
        <w:rPr>
          <w:rStyle w:val="ControlFlowTok"/>
        </w:rPr>
        <w:t xml:space="preserve">function</w:t>
      </w:r>
      <w:r>
        <w:rPr>
          <w:rStyle w:val="NormalTok"/>
        </w:rPr>
        <w:t xml:space="preserve">(hgt, wgt) {</w:t>
      </w:r>
      <w:r>
        <w:br/>
      </w:r>
      <w:r>
        <w:rPr>
          <w:rStyle w:val="NormalTok"/>
        </w:rPr>
        <w:t xml:space="preserve">  wgt </w:t>
      </w:r>
      <w:r>
        <w:rPr>
          <w:rStyle w:val="SpecialCharTok"/>
        </w:rPr>
        <w:t xml:space="preserve">/</w:t>
      </w:r>
      <w:r>
        <w:rPr>
          <w:rStyle w:val="NormalTok"/>
        </w:rPr>
        <w:t xml:space="preserve"> (hgt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w:t>
      </w:r>
    </w:p>
    <w:p>
      <w:pPr>
        <w:pStyle w:val="FirstParagraph"/>
      </w:pPr>
      <w:r>
        <w:t xml:space="preserve">You can add options to executable code like this</w:t>
      </w:r>
    </w:p>
    <w:p>
      <w:pPr>
        <w:pStyle w:val="SourceCode"/>
      </w:pPr>
      <w:r>
        <w:rPr>
          <w:rStyle w:val="NormalTok"/>
        </w:rPr>
        <w:t xml:space="preserve">input </w:t>
      </w:r>
      <w:r>
        <w:rPr>
          <w:rStyle w:val="OtherTok"/>
        </w:rPr>
        <w:t xml:space="preserve">&lt;-</w:t>
      </w:r>
      <w:r>
        <w:rPr>
          <w:rStyle w:val="NormalTok"/>
        </w:rPr>
        <w:t xml:space="preserve"> tibble</w:t>
      </w:r>
      <w:r>
        <w:rPr>
          <w:rStyle w:val="SpecialCha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USUBJID,      </w:t>
      </w:r>
      <w:r>
        <w:rPr>
          <w:rStyle w:val="SpecialCharTok"/>
        </w:rPr>
        <w:t xml:space="preserve">~</w:t>
      </w:r>
      <w:r>
        <w:rPr>
          <w:rStyle w:val="NormalTok"/>
        </w:rPr>
        <w:t xml:space="preserve">PARAMCD, </w:t>
      </w:r>
      <w:r>
        <w:rPr>
          <w:rStyle w:val="SpecialCharTok"/>
        </w:rPr>
        <w:t xml:space="preserve">~</w:t>
      </w:r>
      <w:r>
        <w:rPr>
          <w:rStyle w:val="NormalTok"/>
        </w:rPr>
        <w:t xml:space="preserve">PARAM,        </w:t>
      </w:r>
      <w:r>
        <w:rPr>
          <w:rStyle w:val="SpecialCharTok"/>
        </w:rPr>
        <w:t xml:space="preserve">~</w:t>
      </w:r>
      <w:r>
        <w:rPr>
          <w:rStyle w:val="NormalTok"/>
        </w:rPr>
        <w:t xml:space="preserve">AVAL, </w:t>
      </w:r>
      <w:r>
        <w:rPr>
          <w:rStyle w:val="SpecialCharTok"/>
        </w:rPr>
        <w:t xml:space="preserve">~</w:t>
      </w:r>
      <w:r>
        <w:rPr>
          <w:rStyle w:val="NormalTok"/>
        </w:rPr>
        <w:t xml:space="preserve">AVALU, </w:t>
      </w:r>
      <w:r>
        <w:rPr>
          <w:rStyle w:val="SpecialCharTok"/>
        </w:rPr>
        <w:t xml:space="preserve">~</w:t>
      </w:r>
      <w:r>
        <w:rPr>
          <w:rStyle w:val="NormalTok"/>
        </w:rPr>
        <w:t xml:space="preserve">VISIT,</w:t>
      </w:r>
      <w:r>
        <w:br/>
      </w:r>
      <w:r>
        <w:rPr>
          <w:rStyle w:val="NormalTok"/>
        </w:rPr>
        <w:t xml:space="preserve">    </w:t>
      </w:r>
      <w:r>
        <w:rPr>
          <w:rStyle w:val="StringTok"/>
        </w:rPr>
        <w:t xml:space="preserve">"01-701-1015"</w:t>
      </w:r>
      <w:r>
        <w:rPr>
          <w:rStyle w:val="NormalTok"/>
        </w:rPr>
        <w:t xml:space="preserve">, </w:t>
      </w:r>
      <w:r>
        <w:rPr>
          <w:rStyle w:val="StringTok"/>
        </w:rPr>
        <w:t xml:space="preserve">"HEIGHT"</w:t>
      </w:r>
      <w:r>
        <w:rPr>
          <w:rStyle w:val="NormalTok"/>
        </w:rPr>
        <w:t xml:space="preserve">, </w:t>
      </w:r>
      <w:r>
        <w:rPr>
          <w:rStyle w:val="StringTok"/>
        </w:rPr>
        <w:t xml:space="preserve">"Height (cm)"</w:t>
      </w:r>
      <w:r>
        <w:rPr>
          <w:rStyle w:val="NormalTok"/>
        </w:rPr>
        <w:t xml:space="preserve">, </w:t>
      </w:r>
      <w:r>
        <w:rPr>
          <w:rStyle w:val="FloatTok"/>
        </w:rPr>
        <w:t xml:space="preserve">147.0</w:t>
      </w:r>
      <w:r>
        <w:rPr>
          <w:rStyle w:val="NormalTok"/>
        </w:rPr>
        <w:t xml:space="preserve">, </w:t>
      </w:r>
      <w:r>
        <w:rPr>
          <w:rStyle w:val="StringTok"/>
        </w:rPr>
        <w:t xml:space="preserve">"cm"</w:t>
      </w:r>
      <w:r>
        <w:rPr>
          <w:rStyle w:val="NormalTok"/>
        </w:rPr>
        <w:t xml:space="preserve">,   </w:t>
      </w:r>
      <w:r>
        <w:rPr>
          <w:rStyle w:val="StringTok"/>
        </w:rPr>
        <w:t xml:space="preserve">"SCREENING"</w:t>
      </w:r>
      <w:r>
        <w:rPr>
          <w:rStyle w:val="NormalTok"/>
        </w:rPr>
        <w:t xml:space="preserve">,</w:t>
      </w:r>
      <w:r>
        <w:br/>
      </w:r>
      <w:r>
        <w:rPr>
          <w:rStyle w:val="NormalTok"/>
        </w:rPr>
        <w:t xml:space="preserve">    </w:t>
      </w:r>
      <w:r>
        <w:rPr>
          <w:rStyle w:val="StringTok"/>
        </w:rPr>
        <w:t xml:space="preserve">"01-701-1015"</w:t>
      </w:r>
      <w:r>
        <w:rPr>
          <w:rStyle w:val="NormalTok"/>
        </w:rPr>
        <w:t xml:space="preserve">, </w:t>
      </w:r>
      <w:r>
        <w:rPr>
          <w:rStyle w:val="StringTok"/>
        </w:rPr>
        <w:t xml:space="preserve">"WEIGHT"</w:t>
      </w:r>
      <w:r>
        <w:rPr>
          <w:rStyle w:val="NormalTok"/>
        </w:rPr>
        <w:t xml:space="preserve">, </w:t>
      </w:r>
      <w:r>
        <w:rPr>
          <w:rStyle w:val="StringTok"/>
        </w:rPr>
        <w:t xml:space="preserve">"Weight (kg)"</w:t>
      </w:r>
      <w:r>
        <w:rPr>
          <w:rStyle w:val="NormalTok"/>
        </w:rPr>
        <w:t xml:space="preserve">,  </w:t>
      </w:r>
      <w:r>
        <w:rPr>
          <w:rStyle w:val="FloatTok"/>
        </w:rPr>
        <w:t xml:space="preserve">54.0</w:t>
      </w:r>
      <w:r>
        <w:rPr>
          <w:rStyle w:val="NormalTok"/>
        </w:rPr>
        <w:t xml:space="preserve">, </w:t>
      </w:r>
      <w:r>
        <w:rPr>
          <w:rStyle w:val="StringTok"/>
        </w:rPr>
        <w:t xml:space="preserve">"kg"</w:t>
      </w:r>
      <w:r>
        <w:rPr>
          <w:rStyle w:val="NormalTok"/>
        </w:rPr>
        <w:t xml:space="preserve">,   </w:t>
      </w:r>
      <w:r>
        <w:rPr>
          <w:rStyle w:val="StringTok"/>
        </w:rPr>
        <w:t xml:space="preserve">"SCREENING"</w:t>
      </w:r>
      <w:r>
        <w:rPr>
          <w:rStyle w:val="NormalTok"/>
        </w:rPr>
        <w:t xml:space="preserve">,</w:t>
      </w:r>
      <w:r>
        <w:br/>
      </w:r>
      <w:r>
        <w:rPr>
          <w:rStyle w:val="NormalTok"/>
        </w:rPr>
        <w:t xml:space="preserve">    </w:t>
      </w:r>
      <w:r>
        <w:rPr>
          <w:rStyle w:val="StringTok"/>
        </w:rPr>
        <w:t xml:space="preserve">"01-701-1015"</w:t>
      </w:r>
      <w:r>
        <w:rPr>
          <w:rStyle w:val="NormalTok"/>
        </w:rPr>
        <w:t xml:space="preserve">, </w:t>
      </w:r>
      <w:r>
        <w:rPr>
          <w:rStyle w:val="StringTok"/>
        </w:rPr>
        <w:t xml:space="preserve">"WEIGHT"</w:t>
      </w:r>
      <w:r>
        <w:rPr>
          <w:rStyle w:val="NormalTok"/>
        </w:rPr>
        <w:t xml:space="preserve">, </w:t>
      </w:r>
      <w:r>
        <w:rPr>
          <w:rStyle w:val="StringTok"/>
        </w:rPr>
        <w:t xml:space="preserve">"Weight (kg)"</w:t>
      </w:r>
      <w:r>
        <w:rPr>
          <w:rStyle w:val="NormalTok"/>
        </w:rPr>
        <w:t xml:space="preserve">,  </w:t>
      </w:r>
      <w:r>
        <w:rPr>
          <w:rStyle w:val="FloatTok"/>
        </w:rPr>
        <w:t xml:space="preserve">54.4</w:t>
      </w:r>
      <w:r>
        <w:rPr>
          <w:rStyle w:val="NormalTok"/>
        </w:rPr>
        <w:t xml:space="preserve">, </w:t>
      </w:r>
      <w:r>
        <w:rPr>
          <w:rStyle w:val="StringTok"/>
        </w:rPr>
        <w:t xml:space="preserve">"kg"</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StringTok"/>
        </w:rPr>
        <w:t xml:space="preserve">"01-701-1015"</w:t>
      </w:r>
      <w:r>
        <w:rPr>
          <w:rStyle w:val="NormalTok"/>
        </w:rPr>
        <w:t xml:space="preserve">, </w:t>
      </w:r>
      <w:r>
        <w:rPr>
          <w:rStyle w:val="StringTok"/>
        </w:rPr>
        <w:t xml:space="preserve">"WEIGHT"</w:t>
      </w:r>
      <w:r>
        <w:rPr>
          <w:rStyle w:val="NormalTok"/>
        </w:rPr>
        <w:t xml:space="preserve">, </w:t>
      </w:r>
      <w:r>
        <w:rPr>
          <w:rStyle w:val="StringTok"/>
        </w:rPr>
        <w:t xml:space="preserve">"Weight (kg)"</w:t>
      </w:r>
      <w:r>
        <w:rPr>
          <w:rStyle w:val="NormalTok"/>
        </w:rPr>
        <w:t xml:space="preserve">,  </w:t>
      </w:r>
      <w:r>
        <w:rPr>
          <w:rStyle w:val="FloatTok"/>
        </w:rPr>
        <w:t xml:space="preserve">53.1</w:t>
      </w:r>
      <w:r>
        <w:rPr>
          <w:rStyle w:val="NormalTok"/>
        </w:rPr>
        <w:t xml:space="preserve">, </w:t>
      </w:r>
      <w:r>
        <w:rPr>
          <w:rStyle w:val="StringTok"/>
        </w:rPr>
        <w:t xml:space="preserve">"kg"</w:t>
      </w:r>
      <w:r>
        <w:rPr>
          <w:rStyle w:val="NormalTok"/>
        </w:rPr>
        <w:t xml:space="preserve">,   </w:t>
      </w:r>
      <w:r>
        <w:rPr>
          <w:rStyle w:val="StringTok"/>
        </w:rPr>
        <w:t xml:space="preserve">"WEEK 2"</w:t>
      </w:r>
      <w:r>
        <w:rPr>
          <w:rStyle w:val="NormalTok"/>
        </w:rPr>
        <w:t xml:space="preserve">,</w:t>
      </w:r>
      <w:r>
        <w:br/>
      </w:r>
      <w:r>
        <w:rPr>
          <w:rStyle w:val="NormalTok"/>
        </w:rPr>
        <w:t xml:space="preserve">    </w:t>
      </w:r>
      <w:r>
        <w:rPr>
          <w:rStyle w:val="StringTok"/>
        </w:rPr>
        <w:t xml:space="preserve">"01-701-1028"</w:t>
      </w:r>
      <w:r>
        <w:rPr>
          <w:rStyle w:val="NormalTok"/>
        </w:rPr>
        <w:t xml:space="preserve">, </w:t>
      </w:r>
      <w:r>
        <w:rPr>
          <w:rStyle w:val="StringTok"/>
        </w:rPr>
        <w:t xml:space="preserve">"HEIGHT"</w:t>
      </w:r>
      <w:r>
        <w:rPr>
          <w:rStyle w:val="NormalTok"/>
        </w:rPr>
        <w:t xml:space="preserve">, </w:t>
      </w:r>
      <w:r>
        <w:rPr>
          <w:rStyle w:val="StringTok"/>
        </w:rPr>
        <w:t xml:space="preserve">"Height (cm)"</w:t>
      </w:r>
      <w:r>
        <w:rPr>
          <w:rStyle w:val="NormalTok"/>
        </w:rPr>
        <w:t xml:space="preserve">, </w:t>
      </w:r>
      <w:r>
        <w:rPr>
          <w:rStyle w:val="FloatTok"/>
        </w:rPr>
        <w:t xml:space="preserve">163.0</w:t>
      </w:r>
      <w:r>
        <w:rPr>
          <w:rStyle w:val="NormalTok"/>
        </w:rPr>
        <w:t xml:space="preserve">, </w:t>
      </w:r>
      <w:r>
        <w:rPr>
          <w:rStyle w:val="StringTok"/>
        </w:rPr>
        <w:t xml:space="preserve">"cm"</w:t>
      </w:r>
      <w:r>
        <w:rPr>
          <w:rStyle w:val="NormalTok"/>
        </w:rPr>
        <w:t xml:space="preserve">,   </w:t>
      </w:r>
      <w:r>
        <w:rPr>
          <w:rStyle w:val="StringTok"/>
        </w:rPr>
        <w:t xml:space="preserve">"SCREENING"</w:t>
      </w:r>
      <w:r>
        <w:rPr>
          <w:rStyle w:val="NormalTok"/>
        </w:rPr>
        <w:t xml:space="preserve">,</w:t>
      </w:r>
      <w:r>
        <w:br/>
      </w:r>
      <w:r>
        <w:rPr>
          <w:rStyle w:val="NormalTok"/>
        </w:rPr>
        <w:t xml:space="preserve">    </w:t>
      </w:r>
      <w:r>
        <w:rPr>
          <w:rStyle w:val="StringTok"/>
        </w:rPr>
        <w:t xml:space="preserve">"01-701-1028"</w:t>
      </w:r>
      <w:r>
        <w:rPr>
          <w:rStyle w:val="NormalTok"/>
        </w:rPr>
        <w:t xml:space="preserve">, </w:t>
      </w:r>
      <w:r>
        <w:rPr>
          <w:rStyle w:val="StringTok"/>
        </w:rPr>
        <w:t xml:space="preserve">"WEIGHT"</w:t>
      </w:r>
      <w:r>
        <w:rPr>
          <w:rStyle w:val="NormalTok"/>
        </w:rPr>
        <w:t xml:space="preserve">, </w:t>
      </w:r>
      <w:r>
        <w:rPr>
          <w:rStyle w:val="StringTok"/>
        </w:rPr>
        <w:t xml:space="preserve">"Weight (kg)"</w:t>
      </w:r>
      <w:r>
        <w:rPr>
          <w:rStyle w:val="NormalTok"/>
        </w:rPr>
        <w:t xml:space="preserve">,  </w:t>
      </w:r>
      <w:r>
        <w:rPr>
          <w:rStyle w:val="FloatTok"/>
        </w:rPr>
        <w:t xml:space="preserve">78.5</w:t>
      </w:r>
      <w:r>
        <w:rPr>
          <w:rStyle w:val="NormalTok"/>
        </w:rPr>
        <w:t xml:space="preserve">, </w:t>
      </w:r>
      <w:r>
        <w:rPr>
          <w:rStyle w:val="StringTok"/>
        </w:rPr>
        <w:t xml:space="preserve">"kg"</w:t>
      </w:r>
      <w:r>
        <w:rPr>
          <w:rStyle w:val="NormalTok"/>
        </w:rPr>
        <w:t xml:space="preserve">,   </w:t>
      </w:r>
      <w:r>
        <w:rPr>
          <w:rStyle w:val="StringTok"/>
        </w:rPr>
        <w:t xml:space="preserve">"SCREENING"</w:t>
      </w:r>
      <w:r>
        <w:rPr>
          <w:rStyle w:val="NormalTok"/>
        </w:rPr>
        <w:t xml:space="preserve">,</w:t>
      </w:r>
      <w:r>
        <w:br/>
      </w:r>
      <w:r>
        <w:rPr>
          <w:rStyle w:val="NormalTok"/>
        </w:rPr>
        <w:t xml:space="preserve">    </w:t>
      </w:r>
      <w:r>
        <w:rPr>
          <w:rStyle w:val="StringTok"/>
        </w:rPr>
        <w:t xml:space="preserve">"01-701-1028"</w:t>
      </w:r>
      <w:r>
        <w:rPr>
          <w:rStyle w:val="NormalTok"/>
        </w:rPr>
        <w:t xml:space="preserve">, </w:t>
      </w:r>
      <w:r>
        <w:rPr>
          <w:rStyle w:val="StringTok"/>
        </w:rPr>
        <w:t xml:space="preserve">"WEIGHT"</w:t>
      </w:r>
      <w:r>
        <w:rPr>
          <w:rStyle w:val="NormalTok"/>
        </w:rPr>
        <w:t xml:space="preserve">, </w:t>
      </w:r>
      <w:r>
        <w:rPr>
          <w:rStyle w:val="StringTok"/>
        </w:rPr>
        <w:t xml:space="preserve">"Weight (kg)"</w:t>
      </w:r>
      <w:r>
        <w:rPr>
          <w:rStyle w:val="NormalTok"/>
        </w:rPr>
        <w:t xml:space="preserve">,  </w:t>
      </w:r>
      <w:r>
        <w:rPr>
          <w:rStyle w:val="FloatTok"/>
        </w:rPr>
        <w:t xml:space="preserve">80.3</w:t>
      </w:r>
      <w:r>
        <w:rPr>
          <w:rStyle w:val="NormalTok"/>
        </w:rPr>
        <w:t xml:space="preserve">, </w:t>
      </w:r>
      <w:r>
        <w:rPr>
          <w:rStyle w:val="StringTok"/>
        </w:rPr>
        <w:t xml:space="preserve">"kg"</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StringTok"/>
        </w:rPr>
        <w:t xml:space="preserve">"01-701-1028"</w:t>
      </w:r>
      <w:r>
        <w:rPr>
          <w:rStyle w:val="NormalTok"/>
        </w:rPr>
        <w:t xml:space="preserve">, </w:t>
      </w:r>
      <w:r>
        <w:rPr>
          <w:rStyle w:val="StringTok"/>
        </w:rPr>
        <w:t xml:space="preserve">"WEIGHT"</w:t>
      </w:r>
      <w:r>
        <w:rPr>
          <w:rStyle w:val="NormalTok"/>
        </w:rPr>
        <w:t xml:space="preserve">, </w:t>
      </w:r>
      <w:r>
        <w:rPr>
          <w:rStyle w:val="StringTok"/>
        </w:rPr>
        <w:t xml:space="preserve">"Weight (kg)"</w:t>
      </w:r>
      <w:r>
        <w:rPr>
          <w:rStyle w:val="NormalTok"/>
        </w:rPr>
        <w:t xml:space="preserve">,  </w:t>
      </w:r>
      <w:r>
        <w:rPr>
          <w:rStyle w:val="FloatTok"/>
        </w:rPr>
        <w:t xml:space="preserve">80.7</w:t>
      </w:r>
      <w:r>
        <w:rPr>
          <w:rStyle w:val="NormalTok"/>
        </w:rPr>
        <w:t xml:space="preserve">, </w:t>
      </w:r>
      <w:r>
        <w:rPr>
          <w:rStyle w:val="StringTok"/>
        </w:rPr>
        <w:t xml:space="preserve">"kg"</w:t>
      </w:r>
      <w:r>
        <w:rPr>
          <w:rStyle w:val="NormalTok"/>
        </w:rPr>
        <w:t xml:space="preserve">,   </w:t>
      </w:r>
      <w:r>
        <w:rPr>
          <w:rStyle w:val="StringTok"/>
        </w:rPr>
        <w:t xml:space="preserve">"WEEK 2"</w:t>
      </w:r>
      <w:r>
        <w:br/>
      </w:r>
      <w:r>
        <w:rPr>
          <w:rStyle w:val="NormalTok"/>
        </w:rPr>
        <w:t xml:space="preserve">  )</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21"/>
    <w:bookmarkStart w:id="22" w:name="simple-example"/>
    <w:p>
      <w:pPr>
        <w:pStyle w:val="Heading2"/>
      </w:pPr>
      <w:r>
        <w:t xml:space="preserve">Simple Example</w:t>
      </w:r>
    </w:p>
    <w:bookmarkEnd w:id="22"/>
    <w:bookmarkStart w:id="23" w:name="admiral-examples"/>
    <w:p>
      <w:pPr>
        <w:pStyle w:val="Heading2"/>
      </w:pPr>
      <w:r>
        <w:t xml:space="preserve">admiral Examples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in a message?</dc:title>
  <dc:creator>Daniel Sjoberg and Ben Straub</dc:creator>
  <cp:keywords/>
  <dcterms:created xsi:type="dcterms:W3CDTF">2025-01-13T18:37:53Z</dcterms:created>
  <dcterms:modified xsi:type="dcterms:W3CDTF">2025-01-13T18:37:53Z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