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Managed Security Services - Retail</w:t>
      </w:r>
    </w:p>
    <w:p/>
    <w:p>
      <w:pPr>
        <w:pStyle w:val="Heading1"/>
      </w:pPr>
      <w:r>
        <w:t xml:space="preserve">1. Overview</w:t>
      </w:r>
    </w:p>
    <w:p/>
    <w:p>
      <w:r>
        <w:t xml:space="preserve">Retail Holdings is seeking proposals from qualified vendors for a managed security services initiative. The organization is a multi-site organization operating in the retail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clearer operating model with stronger governance</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Data migration and validation</w:t>
      </w:r>
    </w:p>
    <w:p>
      <w:r>
        <w:t xml:space="preserve">- Managed services and post-launch support</w:t>
      </w:r>
    </w:p>
    <w:p>
      <w:r>
        <w:t xml:space="preserve">- Discovery and current-state assessment</w:t>
      </w:r>
    </w:p>
    <w:p>
      <w:r>
        <w:t xml:space="preserve">- Reporting, analytics, and governance</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Bidders should provide a phased implementation plan with clear owner responsibilities and acceptance criteria.</w:t>
      </w:r>
    </w:p>
    <w:p/>
    <w:p>
      <w:r>
        <w:t xml:space="preserve">The vendor must identify risks, mitigation strategies, and a realistic transition plan.</w:t>
      </w:r>
    </w:p>
    <w:p/>
    <w:p>
      <w:r>
        <w:t xml:space="preserve">The vendor must explain how the offering integrates with existing identity, ERP, CRM, and analytics platforms.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retail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456,743 to 572,095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Referenceability and customer outcomes</w:t>
      </w:r>
    </w:p>
    <w:p>
      <w:r>
        <w:t xml:space="preserve">- Industry experience</w:t>
      </w:r>
    </w:p>
    <w:p>
      <w:r>
        <w:t xml:space="preserve">- Implementation methodology</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