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Data Warehouse Modernization - Manufacturing</w:t>
      </w:r>
    </w:p>
    <w:p/>
    <w:p>
      <w:pPr>
        <w:pStyle w:val="Heading1"/>
      </w:pPr>
      <w:r>
        <w:t xml:space="preserve">1. Overview</w:t>
      </w:r>
    </w:p>
    <w:p/>
    <w:p>
      <w:r>
        <w:t xml:space="preserve">Manufacturing Holdings is seeking proposals from qualified vendors for a data warehouse modernization initiative. The organization is a regional operator operating in the manufacturing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Training, adoption, and change management</w:t>
      </w:r>
    </w:p>
    <w:p>
      <w:r>
        <w:t xml:space="preserve">- Solution design and architecture</w:t>
      </w:r>
    </w:p>
    <w:p>
      <w:r>
        <w:t xml:space="preserve">- Reporting, analytics, and governance</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manufacturing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1,278,230 to 1,516,313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Team quality and governance model</w:t>
      </w:r>
    </w:p>
    <w:p>
      <w:r>
        <w:t xml:space="preserve">- Industry experience</w:t>
      </w:r>
    </w:p>
    <w:p>
      <w:r>
        <w:t xml:space="preserve">- Referenceability and customer outcomes</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