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Data Warehouse Modernization - Manufacturing</w:t>
      </w:r>
    </w:p>
    <w:p/>
    <w:p>
      <w:pPr>
        <w:pStyle w:val="Heading1"/>
      </w:pPr>
      <w:r>
        <w:t xml:space="preserve">1. Overview</w:t>
      </w:r>
    </w:p>
    <w:p/>
    <w:p>
      <w:r>
        <w:t xml:space="preserve">Manufacturing Holdings is seeking proposals from qualified vendors for a data warehouse modernization initiative. The organization is a regional operator operating in the manufacturing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a scalable foundation for future growth</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Discovery and current-state assessment</w:t>
      </w:r>
    </w:p>
    <w:p>
      <w:r>
        <w:t xml:space="preserve">- Training, adoption, and change management</w:t>
      </w:r>
    </w:p>
    <w:p>
      <w:r>
        <w:t xml:space="preserve">- Reporting, analytics, and governance</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manufacturing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1,104,419 to 1,727,773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Referenceability and customer outcomes</w:t>
      </w:r>
    </w:p>
    <w:p>
      <w:r>
        <w:t xml:space="preserve">- Industry experience</w:t>
      </w:r>
    </w:p>
    <w:p>
      <w:r>
        <w:t xml:space="preserve">- Functional fit</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