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Contact Center Transformation - Government</w:t>
      </w:r>
    </w:p>
    <w:p/>
    <w:p>
      <w:pPr>
        <w:pStyle w:val="Heading1"/>
      </w:pPr>
      <w:r>
        <w:t xml:space="preserve">1. Overview</w:t>
      </w:r>
    </w:p>
    <w:p/>
    <w:p>
      <w:r>
        <w:t xml:space="preserve">Government Holdings is seeking proposals from qualified vendors for a contact center transformation initiative. The organization is a regional operator operating in the government sector, and it is looking for a partner that can strengthen compliance and audit readiness.</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a scalable foundation for future growth</w:t>
      </w:r>
    </w:p>
    <w:p>
      <w:r>
        <w:t xml:space="preserve">- faster delivery and improved stakeholder visibility</w:t>
      </w:r>
    </w:p>
    <w:p>
      <w:r>
        <w:t xml:space="preserve">- reduced manual effort across core workflows</w:t>
      </w:r>
    </w:p>
    <w:p/>
    <w:p>
      <w:pPr>
        <w:pStyle w:val="Heading1"/>
      </w:pPr>
      <w:r>
        <w:t xml:space="preserve">3. Objectives</w:t>
      </w:r>
    </w:p>
    <w:p/>
    <w:p>
      <w:r>
        <w:t xml:space="preserve">The primary objectives of this procurement are to:</w:t>
      </w:r>
    </w:p>
    <w:p/>
    <w:p>
      <w:r>
        <w:t xml:space="preserve">- Strengthen compliance and audit readiness.</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Reporting, analytics, and governance</w:t>
      </w:r>
    </w:p>
    <w:p>
      <w:r>
        <w:t xml:space="preserve">- Solution design and architecture</w:t>
      </w:r>
    </w:p>
    <w:p>
      <w:r>
        <w:t xml:space="preserve">- Managed services and post-launch support</w:t>
      </w:r>
    </w:p>
    <w:p>
      <w:r>
        <w:t xml:space="preserve">- Training, adoption, and change management</w:t>
      </w:r>
    </w:p>
    <w:p>
      <w:r>
        <w:t xml:space="preserve">- Testing and cutover support</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solution must support role-based access, audit logging, and configurable approval workflows.</w:t>
      </w:r>
    </w:p>
    <w:p/>
    <w:p>
      <w:r>
        <w:t xml:space="preserve">The response should include service levels, escalation procedures, and support coverage options.</w:t>
      </w:r>
    </w:p>
    <w:p/>
    <w:p>
      <w:r>
        <w:t xml:space="preserve">Bidders should provide a phased implementation plan with clear owner responsibilities and acceptance criteria.</w:t>
      </w:r>
    </w:p>
    <w:p/>
    <w:p>
      <w:r>
        <w:t xml:space="preserve">The vendor must identify risks, mitigation strategies, and a realistic transition plan.</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government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1,504,503 to 1,939,288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Functional fit</w:t>
      </w:r>
    </w:p>
    <w:p>
      <w:r>
        <w:t xml:space="preserve">- Industry experience</w:t>
      </w:r>
    </w:p>
    <w:p>
      <w:r>
        <w:t xml:space="preserve">- Team quality and governance model</w:t>
      </w:r>
    </w:p>
    <w:p>
      <w:r>
        <w:t xml:space="preserve">- Commercial competitiveness</w:t>
      </w:r>
    </w:p>
    <w:p>
      <w:r>
        <w:t xml:space="preserve">- Referenceability and customer outcomes</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