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Digital Workplace Services - Transportation</w:t>
      </w:r>
    </w:p>
    <w:p/>
    <w:p>
      <w:pPr>
        <w:pStyle w:val="Heading1"/>
      </w:pPr>
      <w:r>
        <w:t xml:space="preserve">1. Overview</w:t>
      </w:r>
    </w:p>
    <w:p/>
    <w:p>
      <w:r>
        <w:t xml:space="preserve">Transportation Holdings is seeking proposals from qualified vendors for a digital workplace services initiative. The organization is a regulated institution operating in the transportation sector, and it is looking for a partner that can increase data visibility for leadership.</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reduced manual effort across core workflows</w:t>
      </w:r>
    </w:p>
    <w:p>
      <w:r>
        <w:t xml:space="preserve">- better cost control and more reliable reporting</w:t>
      </w:r>
    </w:p>
    <w:p>
      <w:r>
        <w:t xml:space="preserve">- a clearer operating model with stronger governance</w:t>
      </w:r>
    </w:p>
    <w:p/>
    <w:p>
      <w:pPr>
        <w:pStyle w:val="Heading1"/>
      </w:pPr>
      <w:r>
        <w:t xml:space="preserve">3. Objectives</w:t>
      </w:r>
    </w:p>
    <w:p/>
    <w:p>
      <w:r>
        <w:t xml:space="preserve">The primary objectives of this procurement are to:</w:t>
      </w:r>
    </w:p>
    <w:p/>
    <w:p>
      <w:r>
        <w:t xml:space="preserve">- Increase data visibility for leadership.</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Training, adoption, and change management</w:t>
      </w:r>
    </w:p>
    <w:p>
      <w:r>
        <w:t xml:space="preserve">- Testing and cutover support</w:t>
      </w:r>
    </w:p>
    <w:p>
      <w:r>
        <w:t xml:space="preserve">- Managed services and post-launch support</w:t>
      </w:r>
    </w:p>
    <w:p>
      <w:r>
        <w:t xml:space="preserve">- Reporting, analytics, and governance</w:t>
      </w:r>
    </w:p>
    <w:p>
      <w:r>
        <w:t xml:space="preserve">- Data migration and validation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solution must support role-based access, audit logging, and configurable approval workflows.</w:t>
      </w:r>
    </w:p>
    <w:p/>
    <w:p>
      <w:r>
        <w:t xml:space="preserve">The vendor must identify risks, mitigation strategies, and a realistic transition plan.</w:t>
      </w:r>
    </w:p>
    <w:p/>
    <w:p>
      <w:r>
        <w:t xml:space="preserve">The proposal must describe the recommended delivery approach, key milestones, assumptions, and dependencies.</w:t>
      </w:r>
    </w:p>
    <w:p/>
    <w:p>
      <w:r>
        <w:t xml:space="preserve">Bidders should provide a phased implementation plan with clear owner responsibilities and acceptance criteria.</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transportation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1,095,104 to 1,747,541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Referenceability and customer outcomes</w:t>
      </w:r>
    </w:p>
    <w:p>
      <w:r>
        <w:t xml:space="preserve">- Commercial competitiveness</w:t>
      </w:r>
    </w:p>
    <w:p>
      <w:r>
        <w:t xml:space="preserve">- Industry experience</w:t>
      </w:r>
    </w:p>
    <w:p>
      <w:r>
        <w:t xml:space="preserve">- Security and compliance posture</w:t>
      </w:r>
    </w:p>
    <w:p>
      <w:r>
        <w:t xml:space="preserve">- Functional fit</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