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Real Estate</w:t>
      </w:r>
    </w:p>
    <w:p/>
    <w:p>
      <w:pPr>
        <w:pStyle w:val="Heading1"/>
      </w:pPr>
      <w:r>
        <w:t xml:space="preserve">1. Overview</w:t>
      </w:r>
    </w:p>
    <w:p/>
    <w:p>
      <w:r>
        <w:t xml:space="preserve">Real Estate Holdings is seeking proposals from qualified vendors for a digital workplace services initiative. The organization is a multi-site organization operating in the real estate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Training, adoption, and change management</w:t>
      </w:r>
    </w:p>
    <w:p>
      <w:r>
        <w:t xml:space="preserve">- Reporting, analytics, and governance</w:t>
      </w:r>
    </w:p>
    <w:p>
      <w:r>
        <w:t xml:space="preserve">- Testing and cutover support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real estate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976,759 to 1,189,139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Commercial competitiveness</w:t>
      </w:r>
    </w:p>
    <w:p>
      <w:r>
        <w:t xml:space="preserve">- Security and compliance posture</w:t>
      </w:r>
    </w:p>
    <w:p>
      <w:r>
        <w:t xml:space="preserve">- Team quality and governance model</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