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lineRule="auto"/>
        <w:rPr>
          <w:b w:val="1"/>
          <w:color w:val="6aa84f"/>
        </w:rPr>
      </w:pPr>
      <w:bookmarkStart w:colFirst="0" w:colLast="0" w:name="_tw96yvf7uj7e" w:id="0"/>
      <w:bookmarkEnd w:id="0"/>
      <w:r w:rsidDel="00000000" w:rsidR="00000000" w:rsidRPr="00000000">
        <w:rPr>
          <w:b w:val="1"/>
          <w:color w:val="6aa84f"/>
          <w:rtl w:val="0"/>
        </w:rPr>
        <w:t xml:space="preserve">EPIC - PMM - New Enrollment - Facility Addenda (PMM-752)</w:t>
      </w:r>
    </w:p>
    <w:p w:rsidR="00000000" w:rsidDel="00000000" w:rsidP="00000000" w:rsidRDefault="00000000" w:rsidRPr="00000000" w14:paraId="00000002">
      <w:pPr>
        <w:pStyle w:val="Heading3"/>
        <w:spacing w:before="280" w:lineRule="auto"/>
        <w:rPr>
          <w:b w:val="1"/>
          <w:color w:val="4a86e8"/>
          <w:sz w:val="24"/>
          <w:szCs w:val="24"/>
        </w:rPr>
      </w:pPr>
      <w:bookmarkStart w:colFirst="0" w:colLast="0" w:name="_18fdf263edho" w:id="1"/>
      <w:bookmarkEnd w:id="1"/>
      <w:r w:rsidDel="00000000" w:rsidR="00000000" w:rsidRPr="00000000">
        <w:rPr>
          <w:b w:val="1"/>
          <w:color w:val="4a86e8"/>
          <w:sz w:val="24"/>
          <w:szCs w:val="24"/>
          <w:rtl w:val="0"/>
        </w:rPr>
        <w:t xml:space="preserve">User Story: PMM-713</w:t>
      </w:r>
    </w:p>
    <w:p w:rsidR="00000000" w:rsidDel="00000000" w:rsidP="00000000" w:rsidRDefault="00000000" w:rsidRPr="00000000" w14:paraId="00000003">
      <w:pPr>
        <w:spacing w:after="240" w:before="240" w:lineRule="auto"/>
        <w:rPr/>
      </w:pPr>
      <w:r w:rsidDel="00000000" w:rsidR="00000000" w:rsidRPr="00000000">
        <w:rPr>
          <w:b w:val="1"/>
          <w:rtl w:val="0"/>
        </w:rPr>
        <w:t xml:space="preserve">Epic :</w:t>
      </w:r>
      <w:r w:rsidDel="00000000" w:rsidR="00000000" w:rsidRPr="00000000">
        <w:rPr>
          <w:rtl w:val="0"/>
        </w:rPr>
        <w:t xml:space="preserve"> PMM - New Enrollment - Facility Addenda (</w:t>
      </w:r>
      <w:hyperlink r:id="rId6">
        <w:r w:rsidDel="00000000" w:rsidR="00000000" w:rsidRPr="00000000">
          <w:rPr>
            <w:color w:val="1155cc"/>
            <w:u w:val="single"/>
            <w:rtl w:val="0"/>
          </w:rPr>
          <w:t xml:space="preserve">PMM-752</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User story:</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EPIC - PMM - New Enrollment - Facility Addenda (PMM-752)</w:t>
      </w:r>
    </w:p>
    <w:p w:rsidR="00000000" w:rsidDel="00000000" w:rsidP="00000000" w:rsidRDefault="00000000" w:rsidRPr="00000000" w14:paraId="00000006">
      <w:pPr>
        <w:spacing w:after="240" w:before="240" w:lineRule="auto"/>
        <w:rPr>
          <w:color w:val="1155cc"/>
          <w:u w:val="single"/>
        </w:rPr>
      </w:pPr>
      <w:r w:rsidDel="00000000" w:rsidR="00000000" w:rsidRPr="00000000">
        <w:rPr>
          <w:b w:val="1"/>
          <w:rtl w:val="0"/>
        </w:rPr>
        <w:t xml:space="preserve">User Story: Jira#</w:t>
      </w:r>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PMM-713</w:t>
        </w:r>
      </w:hyperlink>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8">
      <w:pPr>
        <w:spacing w:after="240" w:before="240" w:lineRule="auto"/>
        <w:rPr/>
      </w:pPr>
      <w:r w:rsidDel="00000000" w:rsidR="00000000" w:rsidRPr="00000000">
        <w:rPr>
          <w:b w:val="1"/>
          <w:rtl w:val="0"/>
        </w:rPr>
        <w:t xml:space="preserve">Summary: </w:t>
      </w:r>
      <w:r w:rsidDel="00000000" w:rsidR="00000000" w:rsidRPr="00000000">
        <w:rPr>
          <w:rtl w:val="0"/>
        </w:rPr>
        <w:t xml:space="preserve">PMM - FAC_New Enrollment_License &amp; Certificates_Supporting Information_Addenda PT57</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Description: </w:t>
      </w:r>
      <w:r w:rsidDel="00000000" w:rsidR="00000000" w:rsidRPr="00000000">
        <w:rPr>
          <w:rtl w:val="0"/>
        </w:rPr>
        <w:t xml:space="preserve">As a provider user, I want to be able to enter my information on Supporting Information so that it can be submitted for review/ approval</w:t>
      </w:r>
      <w:r w:rsidDel="00000000" w:rsidR="00000000" w:rsidRPr="00000000">
        <w:rPr>
          <w:b w:val="1"/>
          <w:rtl w:val="0"/>
        </w:rPr>
        <w:t xml:space="preserve">.</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C">
      <w:pPr>
        <w:spacing w:after="240" w:before="240" w:lineRule="auto"/>
        <w:rPr/>
      </w:pPr>
      <w:r w:rsidDel="00000000" w:rsidR="00000000" w:rsidRPr="00000000">
        <w:rPr>
          <w:b w:val="1"/>
          <w:rtl w:val="0"/>
        </w:rPr>
        <w:t xml:space="preserve">Acceptance Criteria: </w:t>
      </w:r>
      <w:r w:rsidDel="00000000" w:rsidR="00000000" w:rsidRPr="00000000">
        <w:rPr>
          <w:rtl w:val="0"/>
        </w:rPr>
        <w:t xml:space="preserve">8 Acceptance Criteria are listed for this Story. Details are listed in the following table.</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455"/>
        <w:tblGridChange w:id="0">
          <w:tblGrid>
            <w:gridCol w:w="1440"/>
            <w:gridCol w:w="745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Details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AC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Given the user clicks on “Supporting Information” sub-section under the “License and Certifications” section then the user should view “Supporting Information” as the page header.</w:t>
            </w:r>
          </w:p>
        </w:tc>
      </w:tr>
      <w:tr>
        <w:trPr>
          <w:cantSplit w:val="0"/>
          <w:trHeight w:val="46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AC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Given the user is on the "Supporting Information” page, then they will be able to see the following fields: (Page 1)</w:t>
            </w:r>
          </w:p>
          <w:p w:rsidR="00000000" w:rsidDel="00000000" w:rsidP="00000000" w:rsidRDefault="00000000" w:rsidRPr="00000000" w14:paraId="00000014">
            <w:pPr>
              <w:spacing w:after="240" w:before="240" w:lineRule="auto"/>
              <w:rPr/>
            </w:pPr>
            <w:r w:rsidDel="00000000" w:rsidR="00000000" w:rsidRPr="00000000">
              <w:rPr>
                <w:rtl w:val="0"/>
              </w:rPr>
              <w:t xml:space="preserve">a.Sub-Heading: State of Maryland Department Of Health Agreement For Nursing Facility Participation In The Title XIX Program</w:t>
            </w:r>
          </w:p>
          <w:p w:rsidR="00000000" w:rsidDel="00000000" w:rsidP="00000000" w:rsidRDefault="00000000" w:rsidRPr="00000000" w14:paraId="00000015">
            <w:pPr>
              <w:spacing w:after="240" w:before="240" w:lineRule="auto"/>
              <w:rPr/>
            </w:pPr>
            <w:r w:rsidDel="00000000" w:rsidR="00000000" w:rsidRPr="00000000">
              <w:rPr>
                <w:rtl w:val="0"/>
              </w:rPr>
              <w:t xml:space="preserve">b.Fiscal Year End Date (refer to Master Data Fields and Validations document for field level validation)</w:t>
            </w:r>
          </w:p>
          <w:p w:rsidR="00000000" w:rsidDel="00000000" w:rsidP="00000000" w:rsidRDefault="00000000" w:rsidRPr="00000000" w14:paraId="00000016">
            <w:pPr>
              <w:spacing w:after="240" w:before="240" w:lineRule="auto"/>
              <w:rPr/>
            </w:pPr>
            <w:r w:rsidDel="00000000" w:rsidR="00000000" w:rsidRPr="00000000">
              <w:rPr>
                <w:rtl w:val="0"/>
              </w:rPr>
              <w:t xml:space="preserve">c.Title XIX Vendor No. (refer to Master Data Fields and Validations document for field level validation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AC 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Given the user is presented with Attestation information as per the facility mockup, When the user views the attestation, Then the system should prepopulate the attestation with the application submission date (effective date) in the MM/DD/YYYY format. Additionally, the effective date should be mentioned two times within the attestation.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AC 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Given the user is presented with Attestation information, then the user should have the ability to choose the Acknowledge option.</w:t>
            </w:r>
          </w:p>
        </w:tc>
      </w:tr>
      <w:tr>
        <w:trPr>
          <w:cantSplit w:val="0"/>
          <w:trHeight w:val="362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AC 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Given the user is on the "Supporting Information” page, then they will be able to see the following fields: (Page 2)</w:t>
              <w:br w:type="textWrapping"/>
              <w:t xml:space="preserve"> Attach the Genworth survey data corresponding to locale for verification purposes. Visit https://www.genworth.com/</w:t>
            </w:r>
          </w:p>
          <w:p w:rsidR="00000000" w:rsidDel="00000000" w:rsidP="00000000" w:rsidRDefault="00000000" w:rsidRPr="00000000" w14:paraId="0000001D">
            <w:pPr>
              <w:spacing w:after="240" w:before="240" w:lineRule="auto"/>
              <w:rPr/>
            </w:pPr>
            <w:r w:rsidDel="00000000" w:rsidR="00000000" w:rsidRPr="00000000">
              <w:rPr>
                <w:rtl w:val="0"/>
              </w:rPr>
              <w:t xml:space="preserve">i.Attach Document</w:t>
            </w:r>
          </w:p>
          <w:p w:rsidR="00000000" w:rsidDel="00000000" w:rsidP="00000000" w:rsidRDefault="00000000" w:rsidRPr="00000000" w14:paraId="0000001E">
            <w:pPr>
              <w:spacing w:after="240" w:before="240" w:lineRule="auto"/>
              <w:rPr/>
            </w:pPr>
            <w:r w:rsidDel="00000000" w:rsidR="00000000" w:rsidRPr="00000000">
              <w:rPr>
                <w:rtl w:val="0"/>
              </w:rPr>
              <w:t xml:space="preserve">b. Provide the point of contact information for Private Daily Room Rate (PDRR), Buyer (Only for Change of Ownership), and Long Term Care (LTC) Facility Administration: (Info text: Private Daily Room Rate (PDRR) and Long Term Care (LTC) facility Administrator contact information is required under this table.)</w:t>
            </w:r>
          </w:p>
          <w:p w:rsidR="00000000" w:rsidDel="00000000" w:rsidP="00000000" w:rsidRDefault="00000000" w:rsidRPr="00000000" w14:paraId="0000001F">
            <w:pPr>
              <w:spacing w:after="240" w:before="240" w:lineRule="auto"/>
              <w:rPr/>
            </w:pPr>
            <w:r w:rsidDel="00000000" w:rsidR="00000000" w:rsidRPr="00000000">
              <w:rPr>
                <w:rtl w:val="0"/>
              </w:rPr>
              <w:t xml:space="preserve">ii.A table with the following headers and dropdown, and an Add A Contact option to add additional row.</w:t>
            </w:r>
          </w:p>
          <w:p w:rsidR="00000000" w:rsidDel="00000000" w:rsidP="00000000" w:rsidRDefault="00000000" w:rsidRPr="00000000" w14:paraId="00000020">
            <w:pPr>
              <w:spacing w:after="240" w:before="240" w:lineRule="auto"/>
              <w:rPr/>
            </w:pPr>
            <w:r w:rsidDel="00000000" w:rsidR="00000000" w:rsidRPr="00000000">
              <w:rPr>
                <w:rtl w:val="0"/>
              </w:rPr>
              <w:t xml:space="preserve">1.Contact</w:t>
            </w:r>
          </w:p>
          <w:p w:rsidR="00000000" w:rsidDel="00000000" w:rsidP="00000000" w:rsidRDefault="00000000" w:rsidRPr="00000000" w14:paraId="00000021">
            <w:pPr>
              <w:spacing w:after="240" w:before="240" w:lineRule="auto"/>
              <w:rPr/>
            </w:pPr>
            <w:r w:rsidDel="00000000" w:rsidR="00000000" w:rsidRPr="00000000">
              <w:rPr>
                <w:rtl w:val="0"/>
              </w:rPr>
              <w:t xml:space="preserve">a.LTC Facility Administration (dropdown option for 1st row)</w:t>
            </w:r>
          </w:p>
          <w:p w:rsidR="00000000" w:rsidDel="00000000" w:rsidP="00000000" w:rsidRDefault="00000000" w:rsidRPr="00000000" w14:paraId="00000022">
            <w:pPr>
              <w:spacing w:after="240" w:before="240" w:lineRule="auto"/>
              <w:rPr/>
            </w:pPr>
            <w:r w:rsidDel="00000000" w:rsidR="00000000" w:rsidRPr="00000000">
              <w:rPr>
                <w:rtl w:val="0"/>
              </w:rPr>
              <w:t xml:space="preserve">b.Buyer (Only for Change of Ownership) (dropdown option for 1st row)</w:t>
            </w:r>
          </w:p>
          <w:p w:rsidR="00000000" w:rsidDel="00000000" w:rsidP="00000000" w:rsidRDefault="00000000" w:rsidRPr="00000000" w14:paraId="00000023">
            <w:pPr>
              <w:spacing w:after="240" w:before="240" w:lineRule="auto"/>
              <w:rPr/>
            </w:pPr>
            <w:r w:rsidDel="00000000" w:rsidR="00000000" w:rsidRPr="00000000">
              <w:rPr>
                <w:rtl w:val="0"/>
              </w:rPr>
              <w:t xml:space="preserve">c.Private Daily Room Rate (PDRR) (2nd row label)</w:t>
            </w:r>
          </w:p>
          <w:p w:rsidR="00000000" w:rsidDel="00000000" w:rsidP="00000000" w:rsidRDefault="00000000" w:rsidRPr="00000000" w14:paraId="00000024">
            <w:pPr>
              <w:spacing w:after="240" w:before="240" w:lineRule="auto"/>
              <w:rPr/>
            </w:pPr>
            <w:r w:rsidDel="00000000" w:rsidR="00000000" w:rsidRPr="00000000">
              <w:rPr>
                <w:rtl w:val="0"/>
              </w:rPr>
              <w:t xml:space="preserve">2.First Name</w:t>
            </w:r>
          </w:p>
          <w:p w:rsidR="00000000" w:rsidDel="00000000" w:rsidP="00000000" w:rsidRDefault="00000000" w:rsidRPr="00000000" w14:paraId="00000025">
            <w:pPr>
              <w:spacing w:after="240" w:before="240" w:lineRule="auto"/>
              <w:rPr/>
            </w:pPr>
            <w:r w:rsidDel="00000000" w:rsidR="00000000" w:rsidRPr="00000000">
              <w:rPr>
                <w:rtl w:val="0"/>
              </w:rPr>
              <w:t xml:space="preserve">3.Last Name</w:t>
            </w:r>
          </w:p>
          <w:p w:rsidR="00000000" w:rsidDel="00000000" w:rsidP="00000000" w:rsidRDefault="00000000" w:rsidRPr="00000000" w14:paraId="00000026">
            <w:pPr>
              <w:spacing w:after="240" w:before="240" w:lineRule="auto"/>
              <w:rPr/>
            </w:pPr>
            <w:r w:rsidDel="00000000" w:rsidR="00000000" w:rsidRPr="00000000">
              <w:rPr>
                <w:rtl w:val="0"/>
              </w:rPr>
              <w:t xml:space="preserve">4.Position/Title</w:t>
            </w:r>
          </w:p>
          <w:p w:rsidR="00000000" w:rsidDel="00000000" w:rsidP="00000000" w:rsidRDefault="00000000" w:rsidRPr="00000000" w14:paraId="00000027">
            <w:pPr>
              <w:spacing w:after="240" w:before="240" w:lineRule="auto"/>
              <w:rPr/>
            </w:pPr>
            <w:r w:rsidDel="00000000" w:rsidR="00000000" w:rsidRPr="00000000">
              <w:rPr>
                <w:rtl w:val="0"/>
              </w:rPr>
              <w:t xml:space="preserve">5.Phone</w:t>
            </w:r>
          </w:p>
          <w:p w:rsidR="00000000" w:rsidDel="00000000" w:rsidP="00000000" w:rsidRDefault="00000000" w:rsidRPr="00000000" w14:paraId="00000028">
            <w:pPr>
              <w:spacing w:after="240" w:before="240" w:lineRule="auto"/>
              <w:rPr/>
            </w:pPr>
            <w:r w:rsidDel="00000000" w:rsidR="00000000" w:rsidRPr="00000000">
              <w:rPr>
                <w:rtl w:val="0"/>
              </w:rPr>
              <w:t xml:space="preserve">6.Email</w:t>
            </w:r>
          </w:p>
          <w:p w:rsidR="00000000" w:rsidDel="00000000" w:rsidP="00000000" w:rsidRDefault="00000000" w:rsidRPr="00000000" w14:paraId="00000029">
            <w:pPr>
              <w:spacing w:after="240" w:before="240" w:lineRule="auto"/>
              <w:rPr/>
            </w:pPr>
            <w:r w:rsidDel="00000000" w:rsidR="00000000" w:rsidRPr="00000000">
              <w:rPr>
                <w:rtl w:val="0"/>
              </w:rPr>
              <w:t xml:space="preserve">ii.Given the user adds a row to the table, when they click on "Add A Contact," then the additional row dropdown should present the user with options to select, including:</w:t>
            </w:r>
          </w:p>
          <w:p w:rsidR="00000000" w:rsidDel="00000000" w:rsidP="00000000" w:rsidRDefault="00000000" w:rsidRPr="00000000" w14:paraId="0000002A">
            <w:pPr>
              <w:spacing w:after="240" w:before="240" w:lineRule="auto"/>
              <w:rPr/>
            </w:pPr>
            <w:r w:rsidDel="00000000" w:rsidR="00000000" w:rsidRPr="00000000">
              <w:rPr>
                <w:rtl w:val="0"/>
              </w:rPr>
              <w:t xml:space="preserve">1.LTC Facility Administration</w:t>
            </w:r>
          </w:p>
          <w:p w:rsidR="00000000" w:rsidDel="00000000" w:rsidP="00000000" w:rsidRDefault="00000000" w:rsidRPr="00000000" w14:paraId="0000002B">
            <w:pPr>
              <w:spacing w:after="240" w:before="240" w:lineRule="auto"/>
              <w:rPr/>
            </w:pPr>
            <w:r w:rsidDel="00000000" w:rsidR="00000000" w:rsidRPr="00000000">
              <w:rPr>
                <w:rtl w:val="0"/>
              </w:rPr>
              <w:t xml:space="preserve">2.Buyer (Only for Change of Ownership)</w:t>
            </w:r>
          </w:p>
          <w:p w:rsidR="00000000" w:rsidDel="00000000" w:rsidP="00000000" w:rsidRDefault="00000000" w:rsidRPr="00000000" w14:paraId="0000002C">
            <w:pPr>
              <w:spacing w:after="240" w:before="240" w:lineRule="auto"/>
              <w:rPr/>
            </w:pPr>
            <w:r w:rsidDel="00000000" w:rsidR="00000000" w:rsidRPr="00000000">
              <w:rPr>
                <w:rtl w:val="0"/>
              </w:rPr>
              <w:t xml:space="preserve">3.Private Daily Room Rate (PDRR)</w:t>
            </w:r>
          </w:p>
          <w:p w:rsidR="00000000" w:rsidDel="00000000" w:rsidP="00000000" w:rsidRDefault="00000000" w:rsidRPr="00000000" w14:paraId="0000002D">
            <w:pPr>
              <w:spacing w:after="240" w:before="240" w:lineRule="auto"/>
              <w:rPr/>
            </w:pPr>
            <w:r w:rsidDel="00000000" w:rsidR="00000000" w:rsidRPr="00000000">
              <w:rPr>
                <w:rtl w:val="0"/>
              </w:rPr>
              <w:t xml:space="preserve">iii.Given the user wants to remove the row, the first two contact details are required, with at least one chosen from the options, and the Private Daily Room Rate (PDRR).</w:t>
            </w:r>
          </w:p>
          <w:p w:rsidR="00000000" w:rsidDel="00000000" w:rsidP="00000000" w:rsidRDefault="00000000" w:rsidRPr="00000000" w14:paraId="0000002E">
            <w:pPr>
              <w:spacing w:after="240" w:before="240" w:lineRule="auto"/>
              <w:rPr/>
            </w:pPr>
            <w:r w:rsidDel="00000000" w:rsidR="00000000" w:rsidRPr="00000000">
              <w:rPr>
                <w:rtl w:val="0"/>
              </w:rPr>
              <w:t xml:space="preserve">c. Next Steps: Once your enrollment application for a new enrollment is submitted and within the review process, the contact person listed above will receive an email from the MDH Long Term Care Resolution Unit (LTCRU) for the patient roster. The long Term Care Facility (LTCF) Rate/Change form(s) is required when an LTCF receives a new E&amp;E Vendor ID and MMIS provider ID numbers and when necessary, reports changes of the private daily room (PDR) rate(s). The private daily room rate is used in the Long-Term Care (LTC) Eligibility Determination process in E&amp;E. Without this information, Long Term Care cases will not properly accept in the E&amp;E system to render an accurate and final eligibility decision.</w:t>
            </w:r>
          </w:p>
          <w:p w:rsidR="00000000" w:rsidDel="00000000" w:rsidP="00000000" w:rsidRDefault="00000000" w:rsidRPr="00000000" w14:paraId="0000002F">
            <w:pPr>
              <w:spacing w:after="240" w:before="240" w:lineRule="auto"/>
              <w:rPr/>
            </w:pPr>
            <w:r w:rsidDel="00000000" w:rsidR="00000000" w:rsidRPr="00000000">
              <w:rPr>
                <w:rtl w:val="0"/>
              </w:rPr>
              <w:t xml:space="preserve">d. Attach the Certificate of Assurance or Letter of Credit</w:t>
            </w:r>
          </w:p>
          <w:p w:rsidR="00000000" w:rsidDel="00000000" w:rsidP="00000000" w:rsidRDefault="00000000" w:rsidRPr="00000000" w14:paraId="00000030">
            <w:pPr>
              <w:spacing w:after="240" w:before="240" w:lineRule="auto"/>
              <w:rPr/>
            </w:pPr>
            <w:r w:rsidDel="00000000" w:rsidR="00000000" w:rsidRPr="00000000">
              <w:rPr>
                <w:rtl w:val="0"/>
              </w:rPr>
              <w:t xml:space="preserve">i.Attach Document</w:t>
            </w:r>
          </w:p>
          <w:p w:rsidR="00000000" w:rsidDel="00000000" w:rsidP="00000000" w:rsidRDefault="00000000" w:rsidRPr="00000000" w14:paraId="00000031">
            <w:pPr>
              <w:spacing w:after="240" w:before="240" w:lineRule="auto"/>
              <w:rPr/>
            </w:pPr>
            <w:r w:rsidDel="00000000" w:rsidR="00000000" w:rsidRPr="00000000">
              <w:rPr>
                <w:rtl w:val="0"/>
              </w:rPr>
              <w:t xml:space="preserve">e. Level of Care (LOC) Details:</w:t>
            </w:r>
          </w:p>
          <w:p w:rsidR="00000000" w:rsidDel="00000000" w:rsidP="00000000" w:rsidRDefault="00000000" w:rsidRPr="00000000" w14:paraId="00000032">
            <w:pPr>
              <w:spacing w:after="240" w:before="240" w:lineRule="auto"/>
              <w:rPr/>
            </w:pPr>
            <w:r w:rsidDel="00000000" w:rsidR="00000000" w:rsidRPr="00000000">
              <w:rPr>
                <w:rtl w:val="0"/>
              </w:rPr>
              <w:t xml:space="preserve">a. A table with the following column headers:</w:t>
            </w:r>
          </w:p>
          <w:p w:rsidR="00000000" w:rsidDel="00000000" w:rsidP="00000000" w:rsidRDefault="00000000" w:rsidRPr="00000000" w14:paraId="00000033">
            <w:pPr>
              <w:spacing w:after="240" w:before="240" w:lineRule="auto"/>
              <w:rPr/>
            </w:pPr>
            <w:r w:rsidDel="00000000" w:rsidR="00000000" w:rsidRPr="00000000">
              <w:rPr>
                <w:rtl w:val="0"/>
              </w:rPr>
              <w:t xml:space="preserve">1. Level of Care</w:t>
            </w:r>
          </w:p>
          <w:p w:rsidR="00000000" w:rsidDel="00000000" w:rsidP="00000000" w:rsidRDefault="00000000" w:rsidRPr="00000000" w14:paraId="00000034">
            <w:pPr>
              <w:spacing w:after="240" w:before="240" w:lineRule="auto"/>
              <w:rPr/>
            </w:pPr>
            <w:r w:rsidDel="00000000" w:rsidR="00000000" w:rsidRPr="00000000">
              <w:rPr>
                <w:rtl w:val="0"/>
              </w:rPr>
              <w:t xml:space="preserve">i.Skilled Care (081 - S)</w:t>
            </w:r>
          </w:p>
          <w:p w:rsidR="00000000" w:rsidDel="00000000" w:rsidP="00000000" w:rsidRDefault="00000000" w:rsidRPr="00000000" w14:paraId="00000035">
            <w:pPr>
              <w:spacing w:after="240" w:before="240" w:lineRule="auto"/>
              <w:rPr/>
            </w:pPr>
            <w:r w:rsidDel="00000000" w:rsidR="00000000" w:rsidRPr="00000000">
              <w:rPr>
                <w:rtl w:val="0"/>
              </w:rPr>
              <w:t xml:space="preserve">ii.Intermediate Care (082-l)</w:t>
            </w:r>
          </w:p>
          <w:p w:rsidR="00000000" w:rsidDel="00000000" w:rsidP="00000000" w:rsidRDefault="00000000" w:rsidRPr="00000000" w14:paraId="00000036">
            <w:pPr>
              <w:spacing w:after="240" w:before="240" w:lineRule="auto"/>
              <w:rPr/>
            </w:pPr>
            <w:r w:rsidDel="00000000" w:rsidR="00000000" w:rsidRPr="00000000">
              <w:rPr>
                <w:rtl w:val="0"/>
              </w:rPr>
              <w:t xml:space="preserve">iii.Chronic Care (072-C)</w:t>
            </w:r>
          </w:p>
          <w:p w:rsidR="00000000" w:rsidDel="00000000" w:rsidP="00000000" w:rsidRDefault="00000000" w:rsidRPr="00000000" w14:paraId="00000037">
            <w:pPr>
              <w:spacing w:after="240" w:before="240" w:lineRule="auto"/>
              <w:rPr/>
            </w:pPr>
            <w:r w:rsidDel="00000000" w:rsidR="00000000" w:rsidRPr="00000000">
              <w:rPr>
                <w:rtl w:val="0"/>
              </w:rPr>
              <w:t xml:space="preserve">iv.Psychiatric Care (073-PSY)</w:t>
            </w:r>
          </w:p>
          <w:p w:rsidR="00000000" w:rsidDel="00000000" w:rsidP="00000000" w:rsidRDefault="00000000" w:rsidRPr="00000000" w14:paraId="00000038">
            <w:pPr>
              <w:spacing w:after="240" w:before="240" w:lineRule="auto"/>
              <w:rPr/>
            </w:pPr>
            <w:r w:rsidDel="00000000" w:rsidR="00000000" w:rsidRPr="00000000">
              <w:rPr>
                <w:rtl w:val="0"/>
              </w:rPr>
              <w:t xml:space="preserve">2. Daily Room Rate Effective Date (MM/DD/YYYY) - (Option to Enter mm/dd/yyyy)</w:t>
            </w:r>
          </w:p>
          <w:p w:rsidR="00000000" w:rsidDel="00000000" w:rsidP="00000000" w:rsidRDefault="00000000" w:rsidRPr="00000000" w14:paraId="00000039">
            <w:pPr>
              <w:spacing w:after="240" w:before="240" w:lineRule="auto"/>
              <w:rPr/>
            </w:pPr>
            <w:r w:rsidDel="00000000" w:rsidR="00000000" w:rsidRPr="00000000">
              <w:rPr>
                <w:rtl w:val="0"/>
              </w:rPr>
              <w:t xml:space="preserve">a.The user must select a Valid date</w:t>
            </w:r>
          </w:p>
          <w:p w:rsidR="00000000" w:rsidDel="00000000" w:rsidP="00000000" w:rsidRDefault="00000000" w:rsidRPr="00000000" w14:paraId="0000003A">
            <w:pPr>
              <w:spacing w:after="240" w:before="240" w:lineRule="auto"/>
              <w:rPr/>
            </w:pPr>
            <w:r w:rsidDel="00000000" w:rsidR="00000000" w:rsidRPr="00000000">
              <w:rPr>
                <w:rtl w:val="0"/>
              </w:rPr>
              <w:t xml:space="preserve">i.issuance/effective/ start/ reinstatement date cannot be in the future</w:t>
            </w:r>
          </w:p>
          <w:p w:rsidR="00000000" w:rsidDel="00000000" w:rsidP="00000000" w:rsidRDefault="00000000" w:rsidRPr="00000000" w14:paraId="0000003B">
            <w:pPr>
              <w:spacing w:after="240" w:before="240" w:lineRule="auto"/>
              <w:rPr/>
            </w:pPr>
            <w:r w:rsidDel="00000000" w:rsidR="00000000" w:rsidRPr="00000000">
              <w:rPr>
                <w:rtl w:val="0"/>
              </w:rPr>
              <w:t xml:space="preserve">ii.expiration/ end date cannot be in the past</w:t>
            </w:r>
          </w:p>
          <w:p w:rsidR="00000000" w:rsidDel="00000000" w:rsidP="00000000" w:rsidRDefault="00000000" w:rsidRPr="00000000" w14:paraId="0000003C">
            <w:pPr>
              <w:spacing w:after="240" w:before="240" w:lineRule="auto"/>
              <w:rPr/>
            </w:pPr>
            <w:r w:rsidDel="00000000" w:rsidR="00000000" w:rsidRPr="00000000">
              <w:rPr>
                <w:rtl w:val="0"/>
              </w:rPr>
              <w:t xml:space="preserve">iii.Within 100 years of the current date</w:t>
            </w:r>
          </w:p>
          <w:p w:rsidR="00000000" w:rsidDel="00000000" w:rsidP="00000000" w:rsidRDefault="00000000" w:rsidRPr="00000000" w14:paraId="0000003D">
            <w:pPr>
              <w:spacing w:after="240" w:before="240" w:lineRule="auto"/>
              <w:rPr/>
            </w:pPr>
            <w:r w:rsidDel="00000000" w:rsidR="00000000" w:rsidRPr="00000000">
              <w:rPr>
                <w:rtl w:val="0"/>
              </w:rPr>
              <w:t xml:space="preserve">3. Daily Room Rate Amount $ (Option to Enter Amount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AC 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Given the user uploads Attach Documents, then they should be able to upload the document as per the Upload document user story.</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AC 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Given the user have entered valid data, when the user wants to navigate away from the screen, then they can use the page navigation buttons Bottom Navigation (Bottom Navigation: Previous, Save Draft, Next) as per Page Navigation and/or Side Navigation or Top Navigation document.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AC 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Given the user has entered valid data, when the user selects save draft or clicks next then the data will be stored in the database.</w:t>
            </w:r>
          </w:p>
        </w:tc>
      </w:tr>
    </w:tbl>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Testcases – 46 testcases have been uploaded to Testrai for this particular user story.</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965200" cy="63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65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jira.mdthink.maryland.gov/browse/PMM-752" TargetMode="External"/><Relationship Id="rId7" Type="http://schemas.openxmlformats.org/officeDocument/2006/relationships/hyperlink" Target="https://jira.mdthink.maryland.gov/browse/PMM-713" TargetMode="External"/><Relationship Id="rId8" Type="http://schemas.openxmlformats.org/officeDocument/2006/relationships/hyperlink" Target="https://jira.mdthink.maryland.gov/browse/PMM-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