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рабоате 6</w:t>
      </w:r>
    </w:p>
    <w:p>
      <w:pPr>
        <w:pStyle w:val="Author"/>
      </w:pPr>
      <w:r>
        <w:t xml:space="preserve">Соловьев Богдан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"C:/Users/bogda/work/study/2026-1/2026-1--study--simulationmodeling/labs/lab08/project"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StatsBase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"Проект активирован: 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  Activating project at `C:\Users\bogda\work\study\2026-1\2026-1--study--simulationmodeling\labs\lab08\project`</w:t>
      </w:r>
    </w:p>
    <w:p>
      <w:pPr>
        <w:pStyle w:val="SourceCode"/>
      </w:pPr>
      <w:r>
        <w:rPr>
          <w:rStyle w:val="VerbatimChar"/>
        </w:rPr>
        <w:t xml:space="preserve">Проект активирован: C:\Users\bogda\work\study\2026-1\2026-1--study--simulationmodeling\labs\lab08\project\Project.toml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 примере классической модели распространения инфекции SIR.</w:t>
      </w:r>
    </w:p>
    <w:p>
      <w:pPr>
        <w:pStyle w:val="BodyText"/>
      </w:pPr>
      <w:r>
        <w:t xml:space="preserve">Реализовать стохастическую дискретно-событийную модель в виде программного комплекса на языке Julia.</w:t>
      </w:r>
    </w:p>
    <w:p>
      <w:pPr>
        <w:pStyle w:val="BodyText"/>
      </w:pPr>
      <w:r>
        <w:t xml:space="preserve">Провести анализ влияния параметров, сравнить со стохастической и детерминированной версиями, оценить производительность и модифицировать модель.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рабочий каталог для кода.</w:t>
      </w:r>
    </w:p>
    <w:p>
      <w:pPr>
        <w:pStyle w:val="BodyText"/>
      </w:pPr>
      <w:r>
        <w:t xml:space="preserve">Установить необходимые пакеты.</w:t>
      </w:r>
    </w:p>
    <w:p>
      <w:pPr>
        <w:pStyle w:val="BodyText"/>
      </w:pPr>
      <w:r>
        <w:t xml:space="preserve">Выполнить предложенный код.</w:t>
      </w:r>
    </w:p>
    <w:p>
      <w:pPr>
        <w:pStyle w:val="BodyText"/>
      </w:pPr>
      <w:r>
        <w:t xml:space="preserve">Преобразовать код в литературный стиль.</w:t>
      </w:r>
    </w:p>
    <w:p>
      <w:pPr>
        <w:pStyle w:val="BodyText"/>
      </w:pPr>
      <w:r>
        <w:t xml:space="preserve">Сгенерировать из литературного кода:</w:t>
      </w:r>
    </w:p>
    <w:p>
      <w:pPr>
        <w:pStyle w:val="BodyText"/>
      </w:pPr>
      <w:r>
        <w:t xml:space="preserve">чистый код;</w:t>
      </w:r>
    </w:p>
    <w:p>
      <w:pPr>
        <w:pStyle w:val="BodyText"/>
      </w:pPr>
      <w:r>
        <w:t xml:space="preserve">jupyter notebook;</w:t>
      </w:r>
    </w:p>
    <w:p>
      <w:pPr>
        <w:pStyle w:val="BodyText"/>
      </w:pPr>
      <w:r>
        <w:t xml:space="preserve">документацию в формате Quarto.</w:t>
      </w:r>
    </w:p>
    <w:p>
      <w:pPr>
        <w:pStyle w:val="BodyText"/>
      </w:pPr>
      <w:r>
        <w:t xml:space="preserve">Выполнить код из jupyter notebook.</w:t>
      </w:r>
    </w:p>
    <w:p>
      <w:pPr>
        <w:pStyle w:val="BodyText"/>
      </w:pPr>
      <w:r>
        <w:t xml:space="preserve">Интегрировать документацию в формате Quarto в отчёт.</w:t>
      </w:r>
    </w:p>
    <w:p>
      <w:pPr>
        <w:pStyle w:val="BodyText"/>
      </w:pPr>
      <w:r>
        <w:t xml:space="preserve">Добавить в код в литературном стиле вычисление для набора параметров.</w:t>
      </w:r>
    </w:p>
    <w:p>
      <w:pPr>
        <w:pStyle w:val="BodyText"/>
      </w:pPr>
      <w:r>
        <w:t xml:space="preserve">Сгенерировать из литературного кода с параметрами:</w:t>
      </w:r>
    </w:p>
    <w:p>
      <w:pPr>
        <w:pStyle w:val="BodyText"/>
      </w:pPr>
      <w:r>
        <w:t xml:space="preserve">чистый код;</w:t>
      </w:r>
    </w:p>
    <w:p>
      <w:pPr>
        <w:pStyle w:val="BodyText"/>
      </w:pPr>
      <w:r>
        <w:t xml:space="preserve">jupyter notebook;</w:t>
      </w:r>
    </w:p>
    <w:p>
      <w:pPr>
        <w:pStyle w:val="BodyText"/>
      </w:pPr>
      <w:r>
        <w:t xml:space="preserve">документацию в формате Quarto.</w:t>
      </w:r>
    </w:p>
    <w:p>
      <w:pPr>
        <w:pStyle w:val="BodyText"/>
      </w:pPr>
      <w:r>
        <w:t xml:space="preserve">Выполнить код из jupyter notebook с параметрами.</w:t>
      </w:r>
    </w:p>
    <w:p>
      <w:pPr>
        <w:pStyle w:val="BodyText"/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 делит всю популяцию на три взаимосвязанные группы (компартменты), что отражено в её названии:</w:t>
      </w:r>
    </w:p>
    <w:p>
      <w:pPr>
        <w:pStyle w:val="BodyText"/>
      </w:pPr>
      <w:r>
        <w:t xml:space="preserve">S — Susceptible (Восприимчивые): люди, которые не болели, не имеют иммунитета и могут заразиться.</w:t>
      </w:r>
    </w:p>
    <w:p>
      <w:pPr>
        <w:pStyle w:val="BodyText"/>
      </w:pPr>
      <w:r>
        <w:t xml:space="preserve">I — Infectious (Инфицированные/Заразные): люди, которые в данный момент больны и могут передавать инфекцию.</w:t>
      </w:r>
    </w:p>
    <w:p>
      <w:pPr>
        <w:pStyle w:val="BodyText"/>
      </w:pPr>
      <w:r>
        <w:t xml:space="preserve">R — Recovered (Выздоровевшие/Удаленные): люди, которые переболели и приобрели иммунитет (или умерли). Они больше не участвуют в процессе передачи.</w:t>
      </w:r>
    </w:p>
    <w:p>
      <w:pPr>
        <w:pStyle w:val="BodyText"/>
      </w:pPr>
      <w:r>
        <w:t xml:space="preserve">Основная цель модели: не предсказать судьбу конкретного человека, а понять общую динамику эпидемии — будет ли она разрастаться,</w:t>
      </w:r>
    </w:p>
    <w:p>
      <w:pPr>
        <w:pStyle w:val="BodyText"/>
      </w:pPr>
      <w:r>
        <w:t xml:space="preserve">как быстро, сколько людей в итоге переболеет, как влияют карантинные меры.</w:t>
      </w:r>
    </w:p>
    <w:bookmarkEnd w:id="22"/>
    <w:bookmarkStart w:id="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Программа реализует стохастическую SIR-модель на основе дискретных агентов (индивидов)</w:t>
      </w:r>
    </w:p>
    <w:p>
      <w:pPr>
        <w:pStyle w:val="BodyText"/>
      </w:pPr>
      <w:r>
        <w:t xml:space="preserve">с использованием библиотеки ConcurrentSim для событийно-ориентированного моделирования.</w:t>
      </w:r>
    </w:p>
    <w:p>
      <w:pPr>
        <w:pStyle w:val="BodyText"/>
      </w:pPr>
      <w:r>
        <w:t xml:space="preserve">Вспомогательные функции мутации массивов статистики</w:t>
      </w:r>
    </w:p>
    <w:p>
      <w:pPr>
        <w:pStyle w:val="BodyText"/>
      </w:pPr>
      <w:r>
        <w:rPr>
          <w:rStyle w:val="VerbatimChar"/>
        </w:rPr>
        <w:t xml:space="preserve">increment!(a)</w:t>
      </w:r>
      <w:r>
        <w:t xml:space="preserve"> </w:t>
      </w:r>
      <w:r>
        <w:t xml:space="preserve">— добавляет в конец массива значение на 1 больше последнего.</w:t>
      </w:r>
    </w:p>
    <w:p>
      <w:pPr>
        <w:pStyle w:val="BodyText"/>
      </w:pPr>
      <w:r>
        <w:rPr>
          <w:rStyle w:val="VerbatimChar"/>
        </w:rPr>
        <w:t xml:space="preserve">decrement!(a)</w:t>
      </w:r>
      <w:r>
        <w:t xml:space="preserve"> </w:t>
      </w:r>
      <w:r>
        <w:t xml:space="preserve">— добавляет значение на 1 меньше последнего.</w:t>
      </w:r>
    </w:p>
    <w:p>
      <w:pPr>
        <w:pStyle w:val="BodyText"/>
      </w:pPr>
      <w:r>
        <w:rPr>
          <w:rStyle w:val="VerbatimChar"/>
        </w:rPr>
        <w:t xml:space="preserve">carryover!(a)</w:t>
      </w:r>
      <w:r>
        <w:t xml:space="preserve"> </w:t>
      </w:r>
      <w:r>
        <w:t xml:space="preserve">— дублирует последнее значение.</w:t>
      </w:r>
    </w:p>
    <w:p>
      <w:pPr>
        <w:pStyle w:val="BodyText"/>
      </w:pPr>
      <w:r>
        <w:t xml:space="preserve">Используются для фиксации изменений численности восприимчивых (</w:t>
      </w:r>
      <w:r>
        <w:rPr>
          <w:rStyle w:val="VerbatimChar"/>
        </w:rPr>
        <w:t xml:space="preserve">Sa</w:t>
      </w:r>
      <w:r>
        <w:t xml:space="preserve">), инфицированных (</w:t>
      </w:r>
      <w:r>
        <w:rPr>
          <w:rStyle w:val="VerbatimChar"/>
        </w:rPr>
        <w:t xml:space="preserve">Ia</w:t>
      </w:r>
      <w:r>
        <w:t xml:space="preserve">) и выздоровевших (</w:t>
      </w:r>
      <w:r>
        <w:rPr>
          <w:rStyle w:val="VerbatimChar"/>
        </w:rPr>
        <w:t xml:space="preserve">Ra</w:t>
      </w:r>
      <w:r>
        <w:t xml:space="preserve">) в момент событий.</w:t>
      </w:r>
    </w:p>
    <w:p>
      <w:pPr>
        <w:pStyle w:val="BodyText"/>
      </w:pPr>
      <w:r>
        <w:t xml:space="preserve">Структуры данных</w:t>
      </w:r>
    </w:p>
    <w:p>
      <w:pPr>
        <w:pStyle w:val="BodyText"/>
      </w:pPr>
      <w:r>
        <w:rPr>
          <w:rStyle w:val="VerbatimChar"/>
          <w:b/>
          <w:bCs/>
        </w:rPr>
        <w:t xml:space="preserve">SIRPerson</w:t>
      </w:r>
      <w:r>
        <w:t xml:space="preserve"> </w:t>
      </w:r>
      <w:r>
        <w:t xml:space="preserve">— агент с полями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(уникальный идентификатор) и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(состояние</w:t>
      </w:r>
      <w:r>
        <w:t xml:space="preserve"> </w:t>
      </w:r>
      <w:r>
        <w:rPr>
          <w:rStyle w:val="VerbatimChar"/>
        </w:rPr>
        <w:t xml:space="preserve">:S</w:t>
      </w:r>
      <w:r>
        <w:t xml:space="preserve">,</w:t>
      </w:r>
      <w:r>
        <w:t xml:space="preserve"> </w:t>
      </w:r>
      <w:r>
        <w:rPr>
          <w:rStyle w:val="VerbatimChar"/>
        </w:rPr>
        <w:t xml:space="preserve">:I</w:t>
      </w:r>
      <w:r>
        <w:t xml:space="preserve">,</w:t>
      </w:r>
      <w:r>
        <w:t xml:space="preserve"> </w:t>
      </w:r>
      <w:r>
        <w:rPr>
          <w:rStyle w:val="VerbatimChar"/>
        </w:rPr>
        <w:t xml:space="preserve">:R</w:t>
      </w:r>
      <w:r>
        <w:t xml:space="preserve">).</w:t>
      </w:r>
    </w:p>
    <w:p>
      <w:pPr>
        <w:pStyle w:val="BodyText"/>
      </w:pPr>
      <w:r>
        <w:rPr>
          <w:rStyle w:val="VerbatimChar"/>
          <w:b/>
          <w:bCs/>
        </w:rPr>
        <w:t xml:space="preserve">SIRModel</w:t>
      </w:r>
      <w:r>
        <w:t xml:space="preserve"> </w:t>
      </w:r>
      <w:r>
        <w:t xml:space="preserve">— контейнер состояния модели: объект симуляции, параметры (</w:t>
      </w:r>
      <w:r>
        <w:rPr>
          <w:rStyle w:val="VerbatimChar"/>
        </w:rPr>
        <w:t xml:space="preserve">β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γ</w:t>
      </w:r>
      <w:r>
        <w:t xml:space="preserve">), временные ряды (</w:t>
      </w:r>
      <w:r>
        <w:rPr>
          <w:rStyle w:val="VerbatimChar"/>
        </w:rPr>
        <w:t xml:space="preserve">ta</w:t>
      </w:r>
      <w:r>
        <w:t xml:space="preserve">,</w:t>
      </w:r>
      <w:r>
        <w:t xml:space="preserve"> </w:t>
      </w:r>
      <w:r>
        <w:rPr>
          <w:rStyle w:val="VerbatimChar"/>
        </w:rPr>
        <w:t xml:space="preserve">Sa</w:t>
      </w:r>
      <w:r>
        <w:t xml:space="preserve">,</w:t>
      </w:r>
      <w:r>
        <w:t xml:space="preserve"> </w:t>
      </w:r>
      <w:r>
        <w:rPr>
          <w:rStyle w:val="VerbatimChar"/>
        </w:rPr>
        <w:t xml:space="preserve">Ia</w:t>
      </w:r>
      <w:r>
        <w:t xml:space="preserve">,</w:t>
      </w:r>
      <w:r>
        <w:t xml:space="preserve"> </w:t>
      </w:r>
      <w:r>
        <w:rPr>
          <w:rStyle w:val="VerbatimChar"/>
        </w:rPr>
        <w:t xml:space="preserve">Ra</w:t>
      </w:r>
      <w:r>
        <w:t xml:space="preserve">) и список всех агентов.</w:t>
      </w:r>
    </w:p>
    <w:p>
      <w:pPr>
        <w:pStyle w:val="BodyText"/>
      </w:pPr>
      <w:r>
        <w:t xml:space="preserve">Функции обновления статистики</w:t>
      </w:r>
    </w:p>
    <w:p>
      <w:pPr>
        <w:pStyle w:val="BodyText"/>
      </w:pPr>
      <w:r>
        <w:rPr>
          <w:rStyle w:val="VerbatimChar"/>
        </w:rPr>
        <w:t xml:space="preserve">infection_update!()</w:t>
      </w:r>
      <w:r>
        <w:t xml:space="preserve"> </w:t>
      </w:r>
      <w:r>
        <w:t xml:space="preserve">— фиксирует заражение: добавляет текущее время, уменьшает</w:t>
      </w:r>
      <w:r>
        <w:t xml:space="preserve"> </w:t>
      </w:r>
      <w:r>
        <w:rPr>
          <w:rStyle w:val="VerbatimChar"/>
        </w:rPr>
        <w:t xml:space="preserve">S</w:t>
      </w:r>
      <w:r>
        <w:t xml:space="preserve">, увеличивает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без изменений.</w:t>
      </w:r>
    </w:p>
    <w:p>
      <w:pPr>
        <w:pStyle w:val="BodyText"/>
      </w:pPr>
      <w:r>
        <w:rPr>
          <w:rStyle w:val="VerbatimChar"/>
        </w:rPr>
        <w:t xml:space="preserve">recovery_update!()</w:t>
      </w:r>
      <w:r>
        <w:t xml:space="preserve"> </w:t>
      </w:r>
      <w:r>
        <w:t xml:space="preserve">— фиксирует выздоровление: добавляет время,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без изменений, уменьшает</w:t>
      </w:r>
      <w:r>
        <w:t xml:space="preserve"> </w:t>
      </w:r>
      <w:r>
        <w:rPr>
          <w:rStyle w:val="VerbatimChar"/>
        </w:rPr>
        <w:t xml:space="preserve">I</w:t>
      </w:r>
      <w:r>
        <w:t xml:space="preserve">, увеличивает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BodyText"/>
      </w:pPr>
      <w:r>
        <w:t xml:space="preserve">Основной процесс агента (</w:t>
      </w:r>
      <w:r>
        <w:rPr>
          <w:rStyle w:val="VerbatimChar"/>
        </w:rPr>
        <w:t xml:space="preserve">live</w:t>
      </w:r>
      <w:r>
        <w:t xml:space="preserve">)</w:t>
      </w:r>
    </w:p>
    <w:p>
      <w:pPr>
        <w:pStyle w:val="BodyText"/>
      </w:pPr>
      <w:r>
        <w:t xml:space="preserve">Функция с макросом</w:t>
      </w:r>
      <w:r>
        <w:t xml:space="preserve"> </w:t>
      </w:r>
      <w:r>
        <w:rPr>
          <w:rStyle w:val="VerbatimChar"/>
        </w:rPr>
        <w:t xml:space="preserve">@resumable</w:t>
      </w:r>
      <w:r>
        <w:t xml:space="preserve"> </w:t>
      </w:r>
      <w:r>
        <w:t xml:space="preserve">описывает жизненный цикл индивида: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Восприимчивый (</w:t>
      </w:r>
      <w:r>
        <w:rPr>
          <w:rStyle w:val="VerbatimChar"/>
          <w:b/>
          <w:bCs/>
        </w:rPr>
        <w:t xml:space="preserve">:S</w:t>
      </w:r>
      <w:r>
        <w:rPr>
          <w:b/>
          <w:bCs/>
        </w:rPr>
        <w:t xml:space="preserve">)</w:t>
      </w:r>
      <w:r>
        <w:t xml:space="preserve"> </w:t>
      </w:r>
      <w:r>
        <w:t xml:space="preserve">— ждёт случайное время (экспоненциальное с параметром</w:t>
      </w:r>
      <w:r>
        <w:t xml:space="preserve"> </w:t>
      </w:r>
      <w:r>
        <w:rPr>
          <w:rStyle w:val="VerbatimChar"/>
        </w:rPr>
        <w:t xml:space="preserve">1/c</w:t>
      </w:r>
      <w:r>
        <w:t xml:space="preserve">),</w:t>
      </w:r>
    </w:p>
    <w:p>
      <w:pPr>
        <w:pStyle w:val="FirstParagraph"/>
      </w:pPr>
      <w:r>
        <w:t xml:space="preserve">случайно выбирает другого индивида; если тот инфицирован — с вероятностью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заражается.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Инфицированный (</w:t>
      </w:r>
      <w:r>
        <w:rPr>
          <w:rStyle w:val="VerbatimChar"/>
          <w:b/>
          <w:bCs/>
        </w:rPr>
        <w:t xml:space="preserve">:I</w:t>
      </w:r>
      <w:r>
        <w:rPr>
          <w:b/>
          <w:bCs/>
        </w:rPr>
        <w:t xml:space="preserve">)</w:t>
      </w:r>
      <w:r>
        <w:t xml:space="preserve"> </w:t>
      </w:r>
      <w:r>
        <w:t xml:space="preserve">— ждёт случайное время выздоровления (экспоненциальное с параметром</w:t>
      </w:r>
      <w:r>
        <w:t xml:space="preserve"> </w:t>
      </w:r>
      <w:r>
        <w:rPr>
          <w:rStyle w:val="VerbatimChar"/>
        </w:rPr>
        <w:t xml:space="preserve">1/γ</w:t>
      </w:r>
      <w:r>
        <w:t xml:space="preserve">) и переходит в состояние</w:t>
      </w:r>
      <w:r>
        <w:t xml:space="preserve"> </w:t>
      </w:r>
      <w:r>
        <w:rPr>
          <w:rStyle w:val="VerbatimChar"/>
        </w:rPr>
        <w:t xml:space="preserve">:R</w:t>
      </w:r>
      <w:r>
        <w:t xml:space="preserve">.</w:t>
      </w:r>
    </w:p>
    <w:p>
      <w:pPr>
        <w:pStyle w:val="FirstParagraph"/>
      </w:pPr>
      <w:r>
        <w:t xml:space="preserve">Функции управления моделью</w:t>
      </w:r>
    </w:p>
    <w:p>
      <w:pPr>
        <w:pStyle w:val="BodyText"/>
      </w:pPr>
      <w:r>
        <w:rPr>
          <w:rStyle w:val="VerbatimChar"/>
          <w:b/>
          <w:bCs/>
        </w:rPr>
        <w:t xml:space="preserve">MakeSIRModel(u0, p)</w:t>
      </w:r>
      <w:r>
        <w:t xml:space="preserve"> </w:t>
      </w:r>
      <w:r>
        <w:t xml:space="preserve">— создаёт модель с начальными условиями</w:t>
      </w:r>
      <w:r>
        <w:t xml:space="preserve"> </w:t>
      </w:r>
      <w:r>
        <w:rPr>
          <w:rStyle w:val="VerbatimChar"/>
        </w:rPr>
        <w:t xml:space="preserve">[S0, I0, R0]</w:t>
      </w:r>
      <w:r>
        <w:t xml:space="preserve"> </w:t>
      </w:r>
      <w:r>
        <w:t xml:space="preserve">и параметрами</w:t>
      </w:r>
      <w:r>
        <w:t xml:space="preserve"> </w:t>
      </w:r>
      <w:r>
        <w:rPr>
          <w:rStyle w:val="VerbatimChar"/>
        </w:rPr>
        <w:t xml:space="preserve">[β, c, γ]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activate(m)</w:t>
      </w:r>
      <w:r>
        <w:t xml:space="preserve"> </w:t>
      </w:r>
      <w:r>
        <w:t xml:space="preserve">— регистрирует процессы всех агентов в симуляции.</w:t>
      </w:r>
    </w:p>
    <w:p>
      <w:pPr>
        <w:pStyle w:val="BodyText"/>
      </w:pPr>
      <w:r>
        <w:rPr>
          <w:rStyle w:val="VerbatimChar"/>
          <w:b/>
          <w:bCs/>
        </w:rPr>
        <w:t xml:space="preserve">sir_run(m, tf)</w:t>
      </w:r>
      <w:r>
        <w:t xml:space="preserve"> </w:t>
      </w:r>
      <w:r>
        <w:t xml:space="preserve">— запускает симуляцию до момента времени</w:t>
      </w:r>
      <w:r>
        <w:t xml:space="preserve"> </w:t>
      </w:r>
      <w:r>
        <w:rPr>
          <w:rStyle w:val="VerbatimChar"/>
        </w:rPr>
        <w:t xml:space="preserve">tf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out(m)</w:t>
      </w:r>
      <w:r>
        <w:t xml:space="preserve"> </w:t>
      </w:r>
      <w:r>
        <w:t xml:space="preserve">— возвращает результаты в виде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 </w:t>
      </w:r>
      <w:r>
        <w:t xml:space="preserve">с колонками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β, c, γ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p>
      <w:pPr>
        <w:pStyle w:val="FirstParagraph"/>
      </w:pPr>
      <w:r>
        <w:t xml:space="preserve">Запуск модели</w:t>
      </w:r>
    </w:p>
    <w:p>
      <w:pPr>
        <w:pStyle w:val="SourceCode"/>
      </w:pPr>
      <w:r>
        <w:rPr>
          <w:rStyle w:val="NormalTok"/>
        </w:rPr>
        <w:t xml:space="preserve">des_model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(u0, p)</w:t>
      </w:r>
      <w:r>
        <w:br/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(des_model)</w:t>
      </w:r>
      <w:r>
        <w:br/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(des_model, tmax)</w:t>
      </w:r>
      <w:r>
        <w:br/>
      </w:r>
      <w:r>
        <w:rPr>
          <w:rStyle w:val="NormalTok"/>
        </w:rPr>
        <w:t xml:space="preserve">data_des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(des_model)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PreprocessorTok"/>
        </w:rPr>
        <w:t xml:space="preserve">@df</w:t>
      </w:r>
      <w:r>
        <w:rPr>
          <w:rStyle w:val="NormalTok"/>
        </w:rPr>
        <w:t xml:space="preserve"> data_des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"Дискретно-событийная SIR 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"C:\\Users\\bogda\\work\\study\\2026-1\\2026-1--study--simulationmodeling\\labs\\lab08\\project\\plots\\sir_des.png"</w:t>
      </w:r>
    </w:p>
    <w:p>
      <w:pPr>
        <w:pStyle w:val="FirstParagraph"/>
      </w:pPr>
      <w:r>
        <w:t xml:space="preserve">В скрипте запуска есть следующие входные данные:</w:t>
      </w:r>
    </w:p>
    <w:p>
      <w:pPr>
        <w:pStyle w:val="BodyText"/>
      </w:pPr>
      <w:r>
        <w:t xml:space="preserve">tmax = 40.0 — длительность симуляции.</w:t>
      </w:r>
    </w:p>
    <w:p>
      <w:pPr>
        <w:pStyle w:val="BodyText"/>
      </w:pPr>
      <w:r>
        <w:t xml:space="preserve">u0 = [990, 10, 0] — начальные количества S, I, R.</w:t>
      </w:r>
    </w:p>
    <w:p>
      <w:pPr>
        <w:pStyle w:val="BodyText"/>
      </w:pPr>
      <w:r>
        <w:t xml:space="preserve">p = [0.05, 10.0, 0.25] — β, c, γ.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β, c, γ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p>
      <w:pPr>
        <w:pStyle w:val="FirstParagraph"/>
      </w:pPr>
      <w:r>
        <w:t xml:space="preserve">Запуск модели</w:t>
      </w:r>
    </w:p>
    <w:p>
      <w:pPr>
        <w:pStyle w:val="SourceCode"/>
      </w:pPr>
      <w:r>
        <w:rPr>
          <w:rStyle w:val="NormalTok"/>
        </w:rPr>
        <w:t xml:space="preserve">des_model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(u0, p)</w:t>
      </w:r>
      <w:r>
        <w:br/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(des_model)</w:t>
      </w:r>
      <w:r>
        <w:br/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(des_model, tmax)</w:t>
      </w:r>
      <w:r>
        <w:br/>
      </w:r>
      <w:r>
        <w:rPr>
          <w:rStyle w:val="NormalTok"/>
        </w:rPr>
        <w:t xml:space="preserve">data_des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(des_model)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PreprocessorTok"/>
        </w:rPr>
        <w:t xml:space="preserve">@df</w:t>
      </w:r>
      <w:r>
        <w:rPr>
          <w:rStyle w:val="NormalTok"/>
        </w:rPr>
        <w:t xml:space="preserve"> data_des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"Дискретно-событийная SIR 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"C:\\Users\\bogda\\work\\study\\2026-1\\2026-1--study--simulationmodeling\\labs\\lab08\\project\\plots\\sir_des.png"</w:t>
      </w:r>
    </w:p>
    <w:p>
      <w:pPr>
        <w:pStyle w:val="FirstParagraph"/>
      </w:pPr>
      <w:r>
        <w:t xml:space="preserve">Здесь показан получившийся график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sir_des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График</w:t>
            </w:r>
          </w:p>
          <w:bookmarkEnd w:id="26"/>
        </w:tc>
      </w:tr>
    </w:tbl>
    <w:p>
      <w:pPr>
        <w:pStyle w:val="BodyText"/>
      </w:pPr>
      <w:r>
        <w:t xml:space="preserve">Программа моделирует стохастическое распространение инфекции в полностью перемешанной популяции конечного размера.</w:t>
      </w:r>
    </w:p>
    <w:p>
      <w:pPr>
        <w:pStyle w:val="BodyText"/>
      </w:pPr>
      <w:r>
        <w:t xml:space="preserve">В отличие от детерминированной модели (системы ОДУ), здесь наблюдаются случайные флуктуации и возможны ранние вымирания инфекции при малом начальном числе заражённых.</w:t>
      </w:r>
    </w:p>
    <w:p>
      <w:pPr>
        <w:pStyle w:val="BodyText"/>
      </w:pPr>
      <w:r>
        <w:rPr>
          <w:b/>
          <w:bCs/>
        </w:rPr>
        <w:t xml:space="preserve">1. Инициализация</w:t>
      </w:r>
      <w:r>
        <w:t xml:space="preserve"> </w:t>
      </w:r>
      <w:r>
        <w:t xml:space="preserve">— создаются объекты-агенты (</w:t>
      </w:r>
      <w:r>
        <w:rPr>
          <w:rStyle w:val="VerbatimChar"/>
        </w:rPr>
        <w:t xml:space="preserve">SIRPerson</w:t>
      </w:r>
      <w:r>
        <w:t xml:space="preserve">) с начальными статусами (</w:t>
      </w:r>
      <w:r>
        <w:rPr>
          <w:rStyle w:val="VerbatimChar"/>
        </w:rPr>
        <w:t xml:space="preserve">:S</w:t>
      </w:r>
      <w:r>
        <w:t xml:space="preserve">,</w:t>
      </w:r>
      <w:r>
        <w:t xml:space="preserve"> </w:t>
      </w:r>
      <w:r>
        <w:rPr>
          <w:rStyle w:val="VerbatimChar"/>
        </w:rPr>
        <w:t xml:space="preserve">:I</w:t>
      </w:r>
      <w:r>
        <w:t xml:space="preserve">,</w:t>
      </w:r>
      <w:r>
        <w:t xml:space="preserve"> </w:t>
      </w:r>
      <w:r>
        <w:rPr>
          <w:rStyle w:val="VerbatimChar"/>
        </w:rPr>
        <w:t xml:space="preserve">:R</w:t>
      </w:r>
      <w:r>
        <w:t xml:space="preserve">), инициализируются массивы статистики (</w:t>
      </w:r>
      <w:r>
        <w:rPr>
          <w:rStyle w:val="VerbatimChar"/>
        </w:rPr>
        <w:t xml:space="preserve">ta</w:t>
      </w:r>
      <w:r>
        <w:t xml:space="preserve">,</w:t>
      </w:r>
      <w:r>
        <w:t xml:space="preserve"> </w:t>
      </w:r>
      <w:r>
        <w:rPr>
          <w:rStyle w:val="VerbatimChar"/>
        </w:rPr>
        <w:t xml:space="preserve">Sa</w:t>
      </w:r>
      <w:r>
        <w:t xml:space="preserve">,</w:t>
      </w:r>
      <w:r>
        <w:t xml:space="preserve"> </w:t>
      </w:r>
      <w:r>
        <w:rPr>
          <w:rStyle w:val="VerbatimChar"/>
        </w:rPr>
        <w:t xml:space="preserve">Ia</w:t>
      </w:r>
      <w:r>
        <w:t xml:space="preserve">,</w:t>
      </w:r>
      <w:r>
        <w:t xml:space="preserve"> </w:t>
      </w:r>
      <w:r>
        <w:rPr>
          <w:rStyle w:val="VerbatimChar"/>
        </w:rPr>
        <w:t xml:space="preserve">Ra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2. Планирование процессов</w:t>
      </w:r>
      <w:r>
        <w:t xml:space="preserve"> </w:t>
      </w:r>
      <w:r>
        <w:t xml:space="preserve">— для каждого агента создаётся параллельный процесс (</w:t>
      </w:r>
      <w:r>
        <w:rPr>
          <w:rStyle w:val="VerbatimChar"/>
        </w:rPr>
        <w:t xml:space="preserve">@process</w:t>
      </w:r>
      <w:r>
        <w:t xml:space="preserve">), реализующий его жизненный цикл (функция</w:t>
      </w:r>
      <w:r>
        <w:t xml:space="preserve"> </w:t>
      </w:r>
      <w:r>
        <w:rPr>
          <w:rStyle w:val="VerbatimChar"/>
        </w:rPr>
        <w:t xml:space="preserve">live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3. Запуск симуляции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ConcurrentSim.run</w:t>
      </w:r>
      <w:r>
        <w:t xml:space="preserve"> </w:t>
      </w:r>
      <w:r>
        <w:t xml:space="preserve">продвигает виртуальное время, обрабатывая события в хронологическом порядке. Каждый</w:t>
      </w:r>
      <w:r>
        <w:t xml:space="preserve"> </w:t>
      </w:r>
      <w:r>
        <w:rPr>
          <w:rStyle w:val="VerbatimChar"/>
        </w:rPr>
        <w:t xml:space="preserve">@yield timeout</w:t>
      </w:r>
      <w:r>
        <w:t xml:space="preserve"> </w:t>
      </w:r>
      <w:r>
        <w:t xml:space="preserve">добавляет событие в календарь; при наступлении события выполняется соответствующий код в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(возможно, порождая новые события).</w:t>
      </w:r>
    </w:p>
    <w:p>
      <w:pPr>
        <w:pStyle w:val="BodyText"/>
      </w:pPr>
      <w:r>
        <w:rPr>
          <w:b/>
          <w:bCs/>
        </w:rPr>
        <w:t xml:space="preserve">4. Сбор статистики</w:t>
      </w:r>
      <w:r>
        <w:t xml:space="preserve"> </w:t>
      </w:r>
      <w:r>
        <w:t xml:space="preserve">— в момент изменения статуса агента обновляются временные ряды (</w:t>
      </w:r>
      <w:r>
        <w:rPr>
          <w:rStyle w:val="VerbatimChar"/>
        </w:rPr>
        <w:t xml:space="preserve">Sa</w:t>
      </w:r>
      <w:r>
        <w:t xml:space="preserve">,</w:t>
      </w:r>
      <w:r>
        <w:t xml:space="preserve"> </w:t>
      </w:r>
      <w:r>
        <w:rPr>
          <w:rStyle w:val="VerbatimChar"/>
        </w:rPr>
        <w:t xml:space="preserve">Ia</w:t>
      </w:r>
      <w:r>
        <w:t xml:space="preserve">,</w:t>
      </w:r>
      <w:r>
        <w:t xml:space="preserve"> </w:t>
      </w:r>
      <w:r>
        <w:rPr>
          <w:rStyle w:val="VerbatimChar"/>
        </w:rPr>
        <w:t xml:space="preserve">Ra</w:t>
      </w:r>
      <w:r>
        <w:t xml:space="preserve">) и фиксируется текущее время в</w:t>
      </w:r>
      <w:r>
        <w:t xml:space="preserve"> </w:t>
      </w:r>
      <w:r>
        <w:rPr>
          <w:rStyle w:val="VerbatimChar"/>
        </w:rPr>
        <w:t xml:space="preserve">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Завершение</w:t>
      </w:r>
      <w:r>
        <w:t xml:space="preserve"> </w:t>
      </w:r>
      <w:r>
        <w:t xml:space="preserve">— по достижении конечного времени</w:t>
      </w:r>
      <w:r>
        <w:t xml:space="preserve"> </w:t>
      </w:r>
      <w:r>
        <w:rPr>
          <w:rStyle w:val="VerbatimChar"/>
        </w:rPr>
        <w:t xml:space="preserve">tf</w:t>
      </w:r>
      <w:r>
        <w:t xml:space="preserve"> </w:t>
      </w:r>
      <w:r>
        <w:t xml:space="preserve">симуляция останавливается; накопленные ряды экспортируются в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Постобработка</w:t>
      </w:r>
      <w:r>
        <w:t xml:space="preserve"> </w:t>
      </w:r>
      <w:r>
        <w:t xml:space="preserve">— построение графиков динамики эпидемии, сохранение результатов, анализ вымираний.</w:t>
      </w:r>
    </w:p>
    <w:bookmarkEnd w:id="27"/>
    <w:bookmarkStart w:id="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изучил дискретно-событийный подход у имитационному моделированию на примере классической модели SIR</w:t>
      </w:r>
    </w:p>
    <w:bookmarkEnd w:id="28"/>
    <w:bookmarkStart w:id="30" w:name="список-литературы"/>
    <w:p>
      <w:pPr>
        <w:pStyle w:val="Heading1"/>
      </w:pPr>
      <w:r>
        <w:t xml:space="preserve">Список литературы</w:t>
      </w:r>
    </w:p>
    <w:bookmarkStart w:id="29" w:name="refs"/>
    <w:p>
      <w:pPr>
        <w:pStyle w:val="Bibliography"/>
        <w:numPr>
          <w:ilvl w:val="0"/>
          <w:numId w:val="1003"/>
        </w:numPr>
      </w:pPr>
      <w:r>
        <w:rPr>
          <w:b/>
          <w:bCs/>
        </w:rPr>
        <w:t xml:space="preserve">Росс, Ш.</w:t>
      </w:r>
      <w:r>
        <w:t xml:space="preserve"> </w:t>
      </w:r>
      <w:r>
        <w:rPr>
          <w:i/>
          <w:iCs/>
        </w:rPr>
        <w:t xml:space="preserve">Имитационное моделирование</w:t>
      </w:r>
      <w:r>
        <w:t xml:space="preserve"> </w:t>
      </w:r>
      <w:r>
        <w:t xml:space="preserve">/ Шелдон Росс ; пер. с англ. — 5-е изд. — Москва : Вильямс, 2020. — 320 с.</w:t>
      </w:r>
    </w:p>
    <w:p>
      <w:pPr>
        <w:pStyle w:val="Bibliography"/>
        <w:numPr>
          <w:ilvl w:val="0"/>
          <w:numId w:val="1003"/>
        </w:numPr>
      </w:pPr>
      <w:r>
        <w:rPr>
          <w:b/>
          <w:bCs/>
        </w:rPr>
        <w:t xml:space="preserve">ConcurrentSim.jl Documentation</w:t>
      </w:r>
      <w:r>
        <w:t xml:space="preserve"> </w:t>
      </w:r>
      <w:r>
        <w:t xml:space="preserve">[Электронный ресурс] // JuliaHub. — Режим доступа: https://juliahub.com/docs/ConcurrentSim/ — Дата доступа: 16.05.2026.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рабоате 6</dc:title>
  <dc:creator>Соловьев Богдан Михайлович</dc:creator>
  <dc:language>ru-RU</dc:language>
  <cp:keywords/>
  <dcterms:created xsi:type="dcterms:W3CDTF">2026-05-29T21:32:18Z</dcterms:created>
  <dcterms:modified xsi:type="dcterms:W3CDTF">2026-05-29T21:32:18Z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