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ascii="Arial" w:hAnsi="Arial" w:cs="Arial"/>
          <w:lang w:val="en-IN"/>
        </w:rPr>
      </w:pPr>
      <w:r>
        <w:rPr>
          <w:rFonts w:hint="default" w:ascii="Arial" w:hAnsi="Arial" w:cs="Arial"/>
          <w:lang w:val="en-IN"/>
        </w:rPr>
        <w:t>2019103555</w:t>
      </w:r>
      <w:r>
        <w:rPr>
          <w:rFonts w:hint="default" w:ascii="Arial" w:hAnsi="Arial" w:cs="Arial"/>
          <w:lang w:val="en-IN"/>
        </w:rPr>
        <w:tab/>
        <w:t/>
      </w:r>
      <w:r>
        <w:rPr>
          <w:rFonts w:hint="default" w:ascii="Arial" w:hAnsi="Arial" w:cs="Arial"/>
          <w:lang w:val="en-IN"/>
        </w:rPr>
        <w:tab/>
        <w:t/>
      </w:r>
      <w:r>
        <w:rPr>
          <w:rFonts w:hint="default" w:ascii="Arial" w:hAnsi="Arial" w:cs="Arial"/>
          <w:lang w:val="en-IN"/>
        </w:rPr>
        <w:tab/>
        <w:t/>
      </w:r>
      <w:r>
        <w:rPr>
          <w:rFonts w:hint="default" w:ascii="Arial" w:hAnsi="Arial" w:cs="Arial"/>
          <w:lang w:val="en-IN"/>
        </w:rPr>
        <w:tab/>
        <w:t>PRANAVA RAMAN B M S</w:t>
      </w:r>
      <w:r>
        <w:rPr>
          <w:rFonts w:hint="default" w:ascii="Arial" w:hAnsi="Arial" w:cs="Arial"/>
          <w:lang w:val="en-IN"/>
        </w:rPr>
        <w:tab/>
        <w:t/>
      </w:r>
      <w:r>
        <w:rPr>
          <w:rFonts w:hint="default" w:ascii="Arial" w:hAnsi="Arial" w:cs="Arial"/>
          <w:lang w:val="en-IN"/>
        </w:rPr>
        <w:tab/>
        <w:t/>
      </w:r>
      <w:r>
        <w:rPr>
          <w:rFonts w:hint="default" w:ascii="Arial" w:hAnsi="Arial" w:cs="Arial"/>
          <w:lang w:val="en-IN"/>
        </w:rPr>
        <w:tab/>
        <w:t/>
      </w:r>
      <w:r>
        <w:rPr>
          <w:rFonts w:hint="default" w:ascii="Arial" w:hAnsi="Arial" w:cs="Arial"/>
          <w:lang w:val="en-IN"/>
        </w:rPr>
        <w:tab/>
        <w:t>15/11/2021</w:t>
      </w:r>
    </w:p>
    <w:p>
      <w:pPr>
        <w:jc w:val="center"/>
        <w:rPr>
          <w:rFonts w:hint="default" w:ascii="Arial" w:hAnsi="Arial" w:cs="Arial"/>
          <w:lang w:val="en-IN"/>
        </w:rPr>
      </w:pPr>
      <w:r>
        <w:rPr>
          <w:rFonts w:hint="default" w:ascii="Arial" w:hAnsi="Arial" w:cs="Arial"/>
          <w:lang w:val="en-IN"/>
        </w:rPr>
        <w:t>LAB - 10 - PCA AND LDA</w:t>
      </w:r>
    </w:p>
    <w:p>
      <w:pPr>
        <w:jc w:val="left"/>
        <w:rPr>
          <w:rFonts w:hint="default" w:ascii="Arial" w:hAnsi="Arial" w:cs="Arial"/>
          <w:lang w:val="en-IN"/>
        </w:rPr>
      </w:pPr>
    </w:p>
    <w:p>
      <w:pPr>
        <w:jc w:val="left"/>
        <w:rPr>
          <w:rFonts w:hint="default" w:ascii="Arial" w:hAnsi="Arial" w:cs="Arial"/>
          <w:lang w:val="en-IN"/>
        </w:rPr>
      </w:pPr>
      <w:r>
        <w:rPr>
          <w:rFonts w:hint="default" w:ascii="Arial" w:hAnsi="Arial" w:cs="Arial"/>
          <w:lang w:val="en-IN"/>
        </w:rPr>
        <w:t xml:space="preserve">DATASET:- </w:t>
      </w:r>
      <w:r>
        <w:rPr>
          <w:rFonts w:hint="default" w:ascii="Arial" w:hAnsi="Arial" w:cs="Arial"/>
          <w:lang w:val="en-IN"/>
        </w:rPr>
        <w:fldChar w:fldCharType="begin"/>
      </w:r>
      <w:r>
        <w:rPr>
          <w:rFonts w:hint="default" w:ascii="Arial" w:hAnsi="Arial" w:cs="Arial"/>
          <w:lang w:val="en-IN"/>
        </w:rPr>
        <w:instrText xml:space="preserve"> HYPERLINK "https://archive-beta.ics.uci.edu/ml/datasets/iris" </w:instrText>
      </w:r>
      <w:r>
        <w:rPr>
          <w:rFonts w:hint="default" w:ascii="Arial" w:hAnsi="Arial" w:cs="Arial"/>
          <w:lang w:val="en-IN"/>
        </w:rPr>
        <w:fldChar w:fldCharType="separate"/>
      </w:r>
      <w:r>
        <w:rPr>
          <w:rStyle w:val="8"/>
          <w:rFonts w:hint="default" w:ascii="Arial" w:hAnsi="Arial" w:cs="Arial"/>
          <w:lang w:val="en-IN"/>
        </w:rPr>
        <w:t>https://archive-beta.ics.uci.edu/ml/datasets/iris</w:t>
      </w:r>
      <w:r>
        <w:rPr>
          <w:rFonts w:hint="default" w:ascii="Arial" w:hAnsi="Arial" w:cs="Arial"/>
          <w:lang w:val="en-IN"/>
        </w:rPr>
        <w:fldChar w:fldCharType="end"/>
      </w:r>
      <w:r>
        <w:rPr>
          <w:rFonts w:hint="default" w:ascii="Arial" w:hAnsi="Arial" w:cs="Arial"/>
          <w:lang w:val="en-IN"/>
        </w:rPr>
        <w:t xml:space="preserve"> </w:t>
      </w:r>
    </w:p>
    <w:p>
      <w:pPr>
        <w:jc w:val="left"/>
        <w:rPr>
          <w:rFonts w:hint="default" w:ascii="Arial" w:hAnsi="Arial" w:cs="Arial"/>
          <w:lang w:val="en-IN"/>
        </w:rPr>
      </w:pPr>
    </w:p>
    <w:p>
      <w:pPr>
        <w:numPr>
          <w:ilvl w:val="0"/>
          <w:numId w:val="1"/>
        </w:numPr>
        <w:jc w:val="left"/>
        <w:rPr>
          <w:rFonts w:hint="default" w:ascii="Arial" w:hAnsi="Arial" w:cs="Arial"/>
          <w:sz w:val="24"/>
          <w:szCs w:val="24"/>
          <w:lang w:val="en-IN"/>
        </w:rPr>
      </w:pPr>
      <w:r>
        <w:rPr>
          <w:rFonts w:hint="default" w:ascii="Arial" w:hAnsi="Arial" w:cs="Arial"/>
          <w:sz w:val="24"/>
          <w:szCs w:val="24"/>
          <w:lang w:val="en-IN"/>
        </w:rPr>
        <w:t>Principal Component Analysis</w:t>
      </w:r>
    </w:p>
    <w:p>
      <w:pPr>
        <w:numPr>
          <w:numId w:val="0"/>
        </w:numPr>
        <w:jc w:val="left"/>
        <w:rPr>
          <w:rFonts w:hint="default" w:ascii="Arial" w:hAnsi="Arial" w:cs="Arial"/>
          <w:sz w:val="24"/>
          <w:szCs w:val="24"/>
          <w:lang w:val="en-IN"/>
        </w:rPr>
      </w:pPr>
    </w:p>
    <w:p>
      <w:pPr>
        <w:numPr>
          <w:numId w:val="0"/>
        </w:numPr>
        <w:jc w:val="left"/>
        <w:rPr>
          <w:rFonts w:hint="default" w:ascii="Arial" w:hAnsi="Arial" w:eastAsia="SimSun" w:cs="Arial"/>
          <w:b w:val="0"/>
          <w:bCs w:val="0"/>
          <w:sz w:val="22"/>
          <w:szCs w:val="22"/>
          <w:lang w:val="en-IN"/>
        </w:rPr>
      </w:pPr>
      <w:r>
        <w:rPr>
          <w:rFonts w:hint="default" w:ascii="Arial" w:hAnsi="Arial" w:eastAsia="SimSun" w:cs="Arial"/>
          <w:b w:val="0"/>
          <w:bCs w:val="0"/>
          <w:sz w:val="22"/>
          <w:szCs w:val="22"/>
        </w:rPr>
        <w:t>PCA is a dimensionality-reduction method that is often used to reduce the dimensionality of large data sets, by transforming a large set of variables into a smaller one that still contains most of the information in the large set.It reduces the number of variables of a data set, while preserving as much information as possible</w:t>
      </w:r>
      <w:r>
        <w:rPr>
          <w:rFonts w:hint="default" w:ascii="Arial" w:hAnsi="Arial" w:eastAsia="SimSun" w:cs="Arial"/>
          <w:b w:val="0"/>
          <w:bCs w:val="0"/>
          <w:sz w:val="22"/>
          <w:szCs w:val="22"/>
          <w:lang w:val="en-IN"/>
        </w:rPr>
        <w:t>.</w:t>
      </w:r>
    </w:p>
    <w:p>
      <w:pPr>
        <w:numPr>
          <w:numId w:val="0"/>
        </w:numPr>
        <w:jc w:val="left"/>
        <w:rPr>
          <w:rFonts w:hint="default" w:ascii="Arial" w:hAnsi="Arial" w:eastAsia="SimSun" w:cs="Arial"/>
          <w:b w:val="0"/>
          <w:bCs w:val="0"/>
          <w:sz w:val="22"/>
          <w:szCs w:val="22"/>
          <w:lang w:val="en-IN"/>
        </w:rPr>
      </w:pPr>
    </w:p>
    <w:p>
      <w:pPr>
        <w:numPr>
          <w:numId w:val="0"/>
        </w:numPr>
        <w:jc w:val="left"/>
      </w:pPr>
      <w:r>
        <w:drawing>
          <wp:inline distT="0" distB="0" distL="114300" distR="114300">
            <wp:extent cx="6643370" cy="3582035"/>
            <wp:effectExtent l="0" t="0" r="1270" b="1460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
                    <a:stretch>
                      <a:fillRect/>
                    </a:stretch>
                  </pic:blipFill>
                  <pic:spPr>
                    <a:xfrm>
                      <a:off x="0" y="0"/>
                      <a:ext cx="6643370" cy="3582035"/>
                    </a:xfrm>
                    <a:prstGeom prst="rect">
                      <a:avLst/>
                    </a:prstGeom>
                    <a:noFill/>
                    <a:ln>
                      <a:noFill/>
                    </a:ln>
                  </pic:spPr>
                </pic:pic>
              </a:graphicData>
            </a:graphic>
          </wp:inline>
        </w:drawing>
      </w:r>
      <w:r>
        <w:drawing>
          <wp:inline distT="0" distB="0" distL="114300" distR="114300">
            <wp:extent cx="6640830" cy="3552190"/>
            <wp:effectExtent l="0" t="0" r="3810" b="1397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7"/>
                    <a:stretch>
                      <a:fillRect/>
                    </a:stretch>
                  </pic:blipFill>
                  <pic:spPr>
                    <a:xfrm>
                      <a:off x="0" y="0"/>
                      <a:ext cx="6640830" cy="3552190"/>
                    </a:xfrm>
                    <a:prstGeom prst="rect">
                      <a:avLst/>
                    </a:prstGeom>
                    <a:noFill/>
                    <a:ln>
                      <a:noFill/>
                    </a:ln>
                  </pic:spPr>
                </pic:pic>
              </a:graphicData>
            </a:graphic>
          </wp:inline>
        </w:drawing>
      </w:r>
    </w:p>
    <w:p>
      <w:pPr>
        <w:numPr>
          <w:numId w:val="0"/>
        </w:numPr>
        <w:jc w:val="left"/>
        <w:rPr>
          <w:rFonts w:hint="default"/>
          <w:lang w:val="en-IN"/>
        </w:rPr>
      </w:pPr>
      <w:r>
        <w:rPr>
          <w:rFonts w:hint="default"/>
          <w:lang w:val="en-IN"/>
        </w:rPr>
        <w:t>Before using PCA:-</w:t>
      </w:r>
    </w:p>
    <w:p>
      <w:pPr>
        <w:numPr>
          <w:numId w:val="0"/>
        </w:numPr>
        <w:jc w:val="left"/>
      </w:pPr>
      <w:r>
        <w:drawing>
          <wp:inline distT="0" distB="0" distL="114300" distR="114300">
            <wp:extent cx="6640195" cy="3197225"/>
            <wp:effectExtent l="0" t="0" r="4445" b="317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8"/>
                    <a:stretch>
                      <a:fillRect/>
                    </a:stretch>
                  </pic:blipFill>
                  <pic:spPr>
                    <a:xfrm>
                      <a:off x="0" y="0"/>
                      <a:ext cx="6640195" cy="3197225"/>
                    </a:xfrm>
                    <a:prstGeom prst="rect">
                      <a:avLst/>
                    </a:prstGeom>
                    <a:noFill/>
                    <a:ln>
                      <a:noFill/>
                    </a:ln>
                  </pic:spPr>
                </pic:pic>
              </a:graphicData>
            </a:graphic>
          </wp:inline>
        </w:drawing>
      </w:r>
    </w:p>
    <w:p>
      <w:pPr>
        <w:numPr>
          <w:numId w:val="0"/>
        </w:numPr>
        <w:jc w:val="left"/>
      </w:pPr>
      <w:r>
        <w:drawing>
          <wp:inline distT="0" distB="0" distL="114300" distR="114300">
            <wp:extent cx="6643370" cy="2552065"/>
            <wp:effectExtent l="0" t="0" r="127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9"/>
                    <a:stretch>
                      <a:fillRect/>
                    </a:stretch>
                  </pic:blipFill>
                  <pic:spPr>
                    <a:xfrm>
                      <a:off x="0" y="0"/>
                      <a:ext cx="6643370" cy="2552065"/>
                    </a:xfrm>
                    <a:prstGeom prst="rect">
                      <a:avLst/>
                    </a:prstGeom>
                    <a:noFill/>
                    <a:ln>
                      <a:noFill/>
                    </a:ln>
                  </pic:spPr>
                </pic:pic>
              </a:graphicData>
            </a:graphic>
          </wp:inline>
        </w:drawing>
      </w:r>
    </w:p>
    <w:p>
      <w:pPr>
        <w:numPr>
          <w:numId w:val="0"/>
        </w:numPr>
        <w:jc w:val="left"/>
        <w:rPr>
          <w:rFonts w:hint="default"/>
          <w:lang w:val="en-IN"/>
        </w:rPr>
      </w:pPr>
      <w:r>
        <w:rPr>
          <w:rFonts w:hint="default"/>
          <w:lang w:val="en-IN"/>
        </w:rPr>
        <w:t>PCA definition:-</w:t>
      </w:r>
    </w:p>
    <w:p>
      <w:pPr>
        <w:numPr>
          <w:numId w:val="0"/>
        </w:numPr>
        <w:jc w:val="left"/>
      </w:pPr>
      <w:r>
        <w:drawing>
          <wp:inline distT="0" distB="0" distL="114300" distR="114300">
            <wp:extent cx="6634480" cy="2889885"/>
            <wp:effectExtent l="0" t="0" r="10160" b="571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0"/>
                    <a:stretch>
                      <a:fillRect/>
                    </a:stretch>
                  </pic:blipFill>
                  <pic:spPr>
                    <a:xfrm>
                      <a:off x="0" y="0"/>
                      <a:ext cx="6634480" cy="2889885"/>
                    </a:xfrm>
                    <a:prstGeom prst="rect">
                      <a:avLst/>
                    </a:prstGeom>
                    <a:noFill/>
                    <a:ln>
                      <a:noFill/>
                    </a:ln>
                  </pic:spPr>
                </pic:pic>
              </a:graphicData>
            </a:graphic>
          </wp:inline>
        </w:drawing>
      </w:r>
    </w:p>
    <w:p>
      <w:pPr>
        <w:numPr>
          <w:numId w:val="0"/>
        </w:numPr>
        <w:jc w:val="left"/>
      </w:pPr>
    </w:p>
    <w:p>
      <w:pPr>
        <w:numPr>
          <w:numId w:val="0"/>
        </w:numPr>
        <w:jc w:val="left"/>
      </w:pPr>
    </w:p>
    <w:p>
      <w:pPr>
        <w:numPr>
          <w:numId w:val="0"/>
        </w:numPr>
        <w:jc w:val="left"/>
      </w:pPr>
    </w:p>
    <w:p>
      <w:pPr>
        <w:numPr>
          <w:numId w:val="0"/>
        </w:numPr>
        <w:jc w:val="left"/>
        <w:rPr>
          <w:rFonts w:hint="default"/>
          <w:lang w:val="en-IN"/>
        </w:rPr>
      </w:pPr>
      <w:r>
        <w:rPr>
          <w:rFonts w:hint="default"/>
          <w:lang w:val="en-IN"/>
        </w:rPr>
        <w:t>After applying PCA:-</w:t>
      </w:r>
    </w:p>
    <w:p>
      <w:pPr>
        <w:numPr>
          <w:numId w:val="0"/>
        </w:numPr>
        <w:jc w:val="left"/>
        <w:rPr>
          <w:rFonts w:hint="default"/>
          <w:lang w:val="en-IN"/>
        </w:rPr>
      </w:pPr>
    </w:p>
    <w:p>
      <w:pPr>
        <w:numPr>
          <w:numId w:val="0"/>
        </w:numPr>
        <w:jc w:val="left"/>
      </w:pPr>
      <w:r>
        <w:drawing>
          <wp:inline distT="0" distB="0" distL="114300" distR="114300">
            <wp:extent cx="6634480" cy="3616325"/>
            <wp:effectExtent l="0" t="0" r="10160" b="1079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1"/>
                    <a:stretch>
                      <a:fillRect/>
                    </a:stretch>
                  </pic:blipFill>
                  <pic:spPr>
                    <a:xfrm>
                      <a:off x="0" y="0"/>
                      <a:ext cx="6634480" cy="3616325"/>
                    </a:xfrm>
                    <a:prstGeom prst="rect">
                      <a:avLst/>
                    </a:prstGeom>
                    <a:noFill/>
                    <a:ln>
                      <a:noFill/>
                    </a:ln>
                  </pic:spPr>
                </pic:pic>
              </a:graphicData>
            </a:graphic>
          </wp:inline>
        </w:drawing>
      </w:r>
    </w:p>
    <w:p>
      <w:pPr>
        <w:numPr>
          <w:numId w:val="0"/>
        </w:numPr>
        <w:jc w:val="left"/>
      </w:pPr>
      <w:r>
        <w:drawing>
          <wp:inline distT="0" distB="0" distL="114300" distR="114300">
            <wp:extent cx="6637020" cy="2487930"/>
            <wp:effectExtent l="0" t="0" r="7620" b="1143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2"/>
                    <a:stretch>
                      <a:fillRect/>
                    </a:stretch>
                  </pic:blipFill>
                  <pic:spPr>
                    <a:xfrm>
                      <a:off x="0" y="0"/>
                      <a:ext cx="6637020" cy="2487930"/>
                    </a:xfrm>
                    <a:prstGeom prst="rect">
                      <a:avLst/>
                    </a:prstGeom>
                    <a:noFill/>
                    <a:ln>
                      <a:noFill/>
                    </a:ln>
                  </pic:spPr>
                </pic:pic>
              </a:graphicData>
            </a:graphic>
          </wp:inline>
        </w:drawing>
      </w:r>
    </w:p>
    <w:p>
      <w:pPr>
        <w:numPr>
          <w:numId w:val="0"/>
        </w:numPr>
        <w:jc w:val="left"/>
      </w:pPr>
    </w:p>
    <w:p>
      <w:pPr>
        <w:numPr>
          <w:numId w:val="0"/>
        </w:numPr>
        <w:jc w:val="left"/>
      </w:pPr>
    </w:p>
    <w:p>
      <w:pPr>
        <w:numPr>
          <w:numId w:val="0"/>
        </w:numPr>
        <w:jc w:val="left"/>
        <w:rPr>
          <w:rFonts w:hint="default"/>
          <w:lang w:val="en-IN"/>
        </w:rPr>
      </w:pPr>
      <w:r>
        <w:rPr>
          <w:rFonts w:hint="default"/>
          <w:lang w:val="en-IN"/>
        </w:rPr>
        <w:t>After applying PCA, the accuracy has increased marginally while maintaining the same training time, but the Clustering is cleanly done. Before PCA, the clusters were intermingled, but after PCA the segregation is more pronounced.</w:t>
      </w:r>
    </w:p>
    <w:p>
      <w:pPr>
        <w:numPr>
          <w:numId w:val="0"/>
        </w:numPr>
        <w:jc w:val="left"/>
        <w:rPr>
          <w:rFonts w:hint="default" w:ascii="Arial" w:hAnsi="Arial" w:eastAsia="SimSun" w:cs="Arial"/>
          <w:b w:val="0"/>
          <w:bCs w:val="0"/>
          <w:sz w:val="22"/>
          <w:szCs w:val="22"/>
          <w:lang w:val="en-IN"/>
        </w:rPr>
      </w:pPr>
    </w:p>
    <w:p>
      <w:pPr>
        <w:numPr>
          <w:ilvl w:val="0"/>
          <w:numId w:val="1"/>
        </w:numPr>
        <w:ind w:left="0" w:leftChars="0" w:firstLine="0" w:firstLineChars="0"/>
        <w:jc w:val="left"/>
        <w:rPr>
          <w:rFonts w:hint="default" w:ascii="Arial" w:hAnsi="Arial" w:eastAsia="SimSun" w:cs="Arial"/>
          <w:b w:val="0"/>
          <w:bCs w:val="0"/>
          <w:sz w:val="22"/>
          <w:szCs w:val="22"/>
          <w:lang w:val="en-IN"/>
        </w:rPr>
      </w:pPr>
      <w:r>
        <w:rPr>
          <w:rFonts w:hint="default" w:ascii="Arial" w:hAnsi="Arial" w:eastAsia="SimSun" w:cs="Arial"/>
          <w:b w:val="0"/>
          <w:bCs w:val="0"/>
          <w:sz w:val="22"/>
          <w:szCs w:val="22"/>
          <w:lang w:val="en-IN"/>
        </w:rPr>
        <w:t>Linear Discriminant Analysis</w:t>
      </w:r>
    </w:p>
    <w:p>
      <w:pPr>
        <w:numPr>
          <w:numId w:val="0"/>
        </w:numPr>
        <w:jc w:val="left"/>
        <w:rPr>
          <w:rFonts w:hint="default" w:ascii="Arial" w:hAnsi="Arial" w:eastAsia="SimSun" w:cs="Arial"/>
          <w:b w:val="0"/>
          <w:bCs w:val="0"/>
          <w:sz w:val="22"/>
          <w:szCs w:val="22"/>
          <w:lang w:val="en-IN"/>
        </w:rPr>
      </w:pPr>
    </w:p>
    <w:p>
      <w:pPr>
        <w:numPr>
          <w:numId w:val="0"/>
        </w:numPr>
        <w:jc w:val="left"/>
        <w:rPr>
          <w:rFonts w:hint="default" w:ascii="Arial" w:hAnsi="Arial" w:eastAsia="SimSun" w:cs="Arial"/>
          <w:b w:val="0"/>
          <w:bCs w:val="0"/>
          <w:sz w:val="21"/>
          <w:szCs w:val="21"/>
          <w:lang w:val="en-IN"/>
        </w:rPr>
      </w:pPr>
      <w:r>
        <w:rPr>
          <w:rFonts w:hint="default" w:ascii="Arial" w:hAnsi="Arial" w:eastAsia="SimSun" w:cs="Arial"/>
          <w:sz w:val="22"/>
          <w:szCs w:val="22"/>
        </w:rPr>
        <w:t>It is a dimensionality reduction technique. It is used as a pre-processing step in Machine Learning and applications of pattern classification. The goal of LDA is to project the features in higher dimensional space onto a lowerdimensional space in order to avoid the curse of dimensionality and also reduce resources and dimensional costs. LDA is a supervised classification technique that is considered a part of crafting competitive machine learning models. This category of dimensionality reduction is used in areas like image recognition and predictive analysis in marketing</w:t>
      </w:r>
    </w:p>
    <w:p>
      <w:pPr>
        <w:numPr>
          <w:numId w:val="0"/>
        </w:numPr>
        <w:jc w:val="left"/>
        <w:rPr>
          <w:rFonts w:hint="default" w:ascii="Arial" w:hAnsi="Arial" w:eastAsia="SimSun" w:cs="Arial"/>
          <w:b w:val="0"/>
          <w:bCs w:val="0"/>
          <w:sz w:val="22"/>
          <w:szCs w:val="22"/>
          <w:lang w:val="en-IN"/>
        </w:rPr>
      </w:pPr>
    </w:p>
    <w:p>
      <w:pPr>
        <w:numPr>
          <w:numId w:val="0"/>
        </w:numPr>
        <w:jc w:val="left"/>
      </w:pPr>
      <w:r>
        <w:drawing>
          <wp:inline distT="0" distB="0" distL="114300" distR="114300">
            <wp:extent cx="6637655" cy="3562985"/>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637655" cy="3562985"/>
                    </a:xfrm>
                    <a:prstGeom prst="rect">
                      <a:avLst/>
                    </a:prstGeom>
                    <a:noFill/>
                    <a:ln>
                      <a:noFill/>
                    </a:ln>
                  </pic:spPr>
                </pic:pic>
              </a:graphicData>
            </a:graphic>
          </wp:inline>
        </w:drawing>
      </w:r>
    </w:p>
    <w:p>
      <w:pPr>
        <w:numPr>
          <w:numId w:val="0"/>
        </w:numPr>
        <w:jc w:val="left"/>
      </w:pPr>
      <w:r>
        <w:drawing>
          <wp:inline distT="0" distB="0" distL="114300" distR="114300">
            <wp:extent cx="6639560" cy="187071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rcRect b="49294"/>
                    <a:stretch>
                      <a:fillRect/>
                    </a:stretch>
                  </pic:blipFill>
                  <pic:spPr>
                    <a:xfrm>
                      <a:off x="0" y="0"/>
                      <a:ext cx="6639560" cy="1870710"/>
                    </a:xfrm>
                    <a:prstGeom prst="rect">
                      <a:avLst/>
                    </a:prstGeom>
                    <a:noFill/>
                    <a:ln>
                      <a:noFill/>
                    </a:ln>
                  </pic:spPr>
                </pic:pic>
              </a:graphicData>
            </a:graphic>
          </wp:inline>
        </w:drawing>
      </w:r>
    </w:p>
    <w:p>
      <w:pPr>
        <w:numPr>
          <w:numId w:val="0"/>
        </w:numPr>
        <w:jc w:val="left"/>
      </w:pPr>
    </w:p>
    <w:p>
      <w:pPr>
        <w:numPr>
          <w:numId w:val="0"/>
        </w:numPr>
        <w:jc w:val="left"/>
      </w:pPr>
    </w:p>
    <w:p>
      <w:pPr>
        <w:numPr>
          <w:numId w:val="0"/>
        </w:numPr>
        <w:jc w:val="left"/>
      </w:pPr>
    </w:p>
    <w:p>
      <w:pPr>
        <w:numPr>
          <w:numId w:val="0"/>
        </w:numPr>
        <w:jc w:val="left"/>
      </w:pPr>
      <w:r>
        <w:drawing>
          <wp:inline distT="0" distB="0" distL="114300" distR="114300">
            <wp:extent cx="6635750" cy="206946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6635750" cy="2069465"/>
                    </a:xfrm>
                    <a:prstGeom prst="rect">
                      <a:avLst/>
                    </a:prstGeom>
                    <a:noFill/>
                    <a:ln>
                      <a:noFill/>
                    </a:ln>
                  </pic:spPr>
                </pic:pic>
              </a:graphicData>
            </a:graphic>
          </wp:inline>
        </w:drawing>
      </w: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rPr>
          <w:rFonts w:hint="default"/>
          <w:lang w:val="en-IN"/>
        </w:rPr>
      </w:pPr>
      <w:r>
        <w:rPr>
          <w:rFonts w:hint="default"/>
          <w:lang w:val="en-IN"/>
        </w:rPr>
        <w:t>Performance of MLP and K means clustering before LDA</w:t>
      </w:r>
    </w:p>
    <w:p>
      <w:pPr>
        <w:numPr>
          <w:numId w:val="0"/>
        </w:numPr>
        <w:jc w:val="left"/>
      </w:pPr>
    </w:p>
    <w:p>
      <w:pPr>
        <w:numPr>
          <w:numId w:val="0"/>
        </w:numPr>
        <w:jc w:val="left"/>
        <w:rPr>
          <w:rFonts w:hint="default"/>
          <w:lang w:val="en-IN"/>
        </w:rPr>
      </w:pPr>
      <w:r>
        <w:drawing>
          <wp:inline distT="0" distB="0" distL="114300" distR="114300">
            <wp:extent cx="6644005" cy="3140710"/>
            <wp:effectExtent l="0" t="0" r="63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6644005" cy="3140710"/>
                    </a:xfrm>
                    <a:prstGeom prst="rect">
                      <a:avLst/>
                    </a:prstGeom>
                    <a:noFill/>
                    <a:ln>
                      <a:noFill/>
                    </a:ln>
                  </pic:spPr>
                </pic:pic>
              </a:graphicData>
            </a:graphic>
          </wp:inline>
        </w:drawing>
      </w:r>
    </w:p>
    <w:p>
      <w:pPr>
        <w:numPr>
          <w:numId w:val="0"/>
        </w:numPr>
        <w:jc w:val="left"/>
      </w:pPr>
      <w:r>
        <w:drawing>
          <wp:inline distT="0" distB="0" distL="114300" distR="114300">
            <wp:extent cx="6644005" cy="26212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6644005" cy="2621280"/>
                    </a:xfrm>
                    <a:prstGeom prst="rect">
                      <a:avLst/>
                    </a:prstGeom>
                    <a:noFill/>
                    <a:ln>
                      <a:noFill/>
                    </a:ln>
                  </pic:spPr>
                </pic:pic>
              </a:graphicData>
            </a:graphic>
          </wp:inline>
        </w:drawing>
      </w:r>
    </w:p>
    <w:p>
      <w:pPr>
        <w:numPr>
          <w:numId w:val="0"/>
        </w:numPr>
        <w:jc w:val="left"/>
        <w:rPr>
          <w:rFonts w:hint="default"/>
          <w:lang w:val="en-IN"/>
        </w:rPr>
      </w:pPr>
      <w:r>
        <w:rPr>
          <w:rFonts w:hint="default"/>
          <w:lang w:val="en-IN"/>
        </w:rPr>
        <w:t>Here we can see that the classes of type 2 and 3 are intermingled before using LDA.</w:t>
      </w:r>
    </w:p>
    <w:p>
      <w:pPr>
        <w:numPr>
          <w:numId w:val="0"/>
        </w:numPr>
        <w:jc w:val="left"/>
        <w:rPr>
          <w:rFonts w:hint="default"/>
          <w:lang w:val="en-IN"/>
        </w:rPr>
      </w:pPr>
    </w:p>
    <w:p>
      <w:pPr>
        <w:numPr>
          <w:numId w:val="0"/>
        </w:numPr>
        <w:jc w:val="left"/>
      </w:pPr>
      <w:r>
        <w:drawing>
          <wp:inline distT="0" distB="0" distL="114300" distR="114300">
            <wp:extent cx="6634480" cy="2526665"/>
            <wp:effectExtent l="0" t="0" r="1016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6634480" cy="2526665"/>
                    </a:xfrm>
                    <a:prstGeom prst="rect">
                      <a:avLst/>
                    </a:prstGeom>
                    <a:noFill/>
                    <a:ln>
                      <a:noFill/>
                    </a:ln>
                  </pic:spPr>
                </pic:pic>
              </a:graphicData>
            </a:graphic>
          </wp:inline>
        </w:drawing>
      </w:r>
    </w:p>
    <w:p>
      <w:pPr>
        <w:numPr>
          <w:numId w:val="0"/>
        </w:numPr>
        <w:jc w:val="left"/>
      </w:pPr>
      <w:r>
        <w:drawing>
          <wp:inline distT="0" distB="0" distL="114300" distR="114300">
            <wp:extent cx="6644005" cy="199263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6644005" cy="1992630"/>
                    </a:xfrm>
                    <a:prstGeom prst="rect">
                      <a:avLst/>
                    </a:prstGeom>
                    <a:noFill/>
                    <a:ln>
                      <a:noFill/>
                    </a:ln>
                  </pic:spPr>
                </pic:pic>
              </a:graphicData>
            </a:graphic>
          </wp:inline>
        </w:drawing>
      </w:r>
    </w:p>
    <w:p>
      <w:pPr>
        <w:numPr>
          <w:numId w:val="0"/>
        </w:numPr>
        <w:jc w:val="left"/>
      </w:pPr>
    </w:p>
    <w:p>
      <w:pPr>
        <w:numPr>
          <w:numId w:val="0"/>
        </w:numPr>
        <w:jc w:val="left"/>
      </w:pPr>
      <w:r>
        <w:drawing>
          <wp:inline distT="0" distB="0" distL="114300" distR="114300">
            <wp:extent cx="6634480" cy="1477010"/>
            <wp:effectExtent l="0" t="0" r="1016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6634480" cy="1477010"/>
                    </a:xfrm>
                    <a:prstGeom prst="rect">
                      <a:avLst/>
                    </a:prstGeom>
                    <a:noFill/>
                    <a:ln>
                      <a:noFill/>
                    </a:ln>
                  </pic:spPr>
                </pic:pic>
              </a:graphicData>
            </a:graphic>
          </wp:inline>
        </w:drawing>
      </w:r>
    </w:p>
    <w:p>
      <w:pPr>
        <w:numPr>
          <w:numId w:val="0"/>
        </w:numPr>
        <w:jc w:val="left"/>
        <w:rPr>
          <w:rFonts w:hint="default"/>
          <w:lang w:val="en-IN"/>
        </w:rPr>
      </w:pPr>
      <w:r>
        <w:rPr>
          <w:rFonts w:hint="default"/>
          <w:lang w:val="en-IN"/>
        </w:rPr>
        <w:t>Now after using LDA:-</w:t>
      </w:r>
    </w:p>
    <w:p>
      <w:pPr>
        <w:numPr>
          <w:numId w:val="0"/>
        </w:numPr>
        <w:jc w:val="left"/>
      </w:pPr>
      <w:r>
        <w:drawing>
          <wp:inline distT="0" distB="0" distL="114300" distR="114300">
            <wp:extent cx="6644005" cy="253873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6644005" cy="2538730"/>
                    </a:xfrm>
                    <a:prstGeom prst="rect">
                      <a:avLst/>
                    </a:prstGeom>
                    <a:noFill/>
                    <a:ln>
                      <a:noFill/>
                    </a:ln>
                  </pic:spPr>
                </pic:pic>
              </a:graphicData>
            </a:graphic>
          </wp:inline>
        </w:drawing>
      </w:r>
    </w:p>
    <w:p>
      <w:pPr>
        <w:numPr>
          <w:numId w:val="0"/>
        </w:numPr>
        <w:jc w:val="left"/>
      </w:pPr>
    </w:p>
    <w:p>
      <w:pPr>
        <w:numPr>
          <w:numId w:val="0"/>
        </w:numPr>
        <w:jc w:val="left"/>
      </w:pPr>
      <w:r>
        <w:drawing>
          <wp:inline distT="0" distB="0" distL="114300" distR="114300">
            <wp:extent cx="6634480" cy="2658745"/>
            <wp:effectExtent l="0" t="0" r="1016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6634480" cy="2658745"/>
                    </a:xfrm>
                    <a:prstGeom prst="rect">
                      <a:avLst/>
                    </a:prstGeom>
                    <a:noFill/>
                    <a:ln>
                      <a:noFill/>
                    </a:ln>
                  </pic:spPr>
                </pic:pic>
              </a:graphicData>
            </a:graphic>
          </wp:inline>
        </w:drawing>
      </w:r>
    </w:p>
    <w:p>
      <w:pPr>
        <w:numPr>
          <w:numId w:val="0"/>
        </w:numPr>
        <w:jc w:val="left"/>
        <w:rPr>
          <w:rFonts w:hint="default"/>
          <w:lang w:val="en-IN"/>
        </w:rPr>
      </w:pPr>
      <w:r>
        <w:rPr>
          <w:rFonts w:hint="default"/>
          <w:lang w:val="en-IN"/>
        </w:rPr>
        <w:t>Similarly for LDA, the accuracy has also increased slightly while segregating the clusters better.</w:t>
      </w:r>
      <w:bookmarkStart w:id="0" w:name="_GoBack"/>
      <w:bookmarkEnd w:id="0"/>
    </w:p>
    <w:sectPr>
      <w:headerReference r:id="rId3" w:type="default"/>
      <w:footerReference r:id="rId4" w:type="default"/>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gXp3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S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PCgIJdgwgHj&#10;xGA2RnXfYArO/R3gIpLCTQV2g7lw/YiCKUrZfB6CNtrwddsfgNmhiVvKB039NaGF9Hzj4D2EZ3JS&#10;BaT0C5geQdTDpPPj6eU6RJ2m++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mgXp3MAgAA&#10;JQYAAA4AAAAAAAAAAQAgAAAAHwEAAGRycy9lMm9Eb2MueG1sUEsFBgAAAAAGAAYAWQEAAF0GAAAA&#10;AA==&#10;">
              <v:fill on="f" focussize="0,0"/>
              <v:stroke on="f" weight="0.5pt"/>
              <v:imagedata o:title=""/>
              <o:lock v:ext="edit" aspectratio="f"/>
              <v:textbox inset="0mm,0mm,0mm,0mm" style="mso-fit-shape-to-text:t;">
                <w:txbxContent>
                  <w:p>
                    <w:pPr>
                      <w:pStyle w:val="6"/>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299DCE"/>
    <w:multiLevelType w:val="singleLevel"/>
    <w:tmpl w:val="0A299DC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A927B4"/>
    <w:rsid w:val="49063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2021-11-15T12:48:13Z</dcterms:created>
  <dc:creator>bmspr</dc:creator>
  <cp:lastModifiedBy>Pranava Raman Boosi Madhavan Sathyaram</cp:lastModifiedBy>
  <dcterms:modified xsi:type="dcterms:W3CDTF">2021-11-15T13:03:36Z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EF86AED11F8B47DB8F81FBD779569D36</vt:lpwstr>
  </property>
</Properties>
</file>