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FE482" w14:textId="1107B9EE" w:rsidR="001C1926" w:rsidRDefault="00E430A7" w:rsidP="00E430A7">
      <w:pPr>
        <w:pStyle w:val="1"/>
      </w:pPr>
      <w:r>
        <w:t>Семинар 8 (дополнение)</w:t>
      </w:r>
    </w:p>
    <w:p w14:paraId="5695E790" w14:textId="563FC9FE" w:rsidR="004E32DD" w:rsidRDefault="004E32DD" w:rsidP="004E32DD">
      <w:pPr>
        <w:pStyle w:val="2"/>
      </w:pPr>
      <w:r>
        <w:t>Линейные рекуррентные соотношения</w:t>
      </w:r>
    </w:p>
    <w:p w14:paraId="5B2D0759" w14:textId="12D5E095" w:rsidR="00DE688D" w:rsidRDefault="00DE688D" w:rsidP="00DE688D">
      <w:pPr>
        <w:pStyle w:val="a7"/>
        <w:numPr>
          <w:ilvl w:val="0"/>
          <w:numId w:val="2"/>
        </w:numPr>
      </w:pPr>
      <w:r>
        <w:t>Найти общее решение однородного соотношения:</w:t>
      </w:r>
    </w:p>
    <w:p w14:paraId="7AE99A55" w14:textId="162DEFB3" w:rsidR="00DE688D" w:rsidRDefault="00583050" w:rsidP="00DE688D">
      <w:pPr>
        <w:pStyle w:val="a7"/>
        <w:rPr>
          <w:lang w:val="en-US"/>
        </w:rPr>
      </w:pPr>
      <w:r w:rsidRPr="00583050">
        <w:rPr>
          <w:position w:val="-14"/>
        </w:rPr>
        <w:object w:dxaOrig="2340" w:dyaOrig="440" w14:anchorId="69E4C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5pt;height:22.15pt" o:ole="">
            <v:imagedata r:id="rId5" o:title=""/>
          </v:shape>
          <o:OLEObject Type="Embed" ProgID="Equation.DSMT4" ShapeID="_x0000_i1025" DrawAspect="Content" ObjectID="_1796381760" r:id="rId6"/>
        </w:object>
      </w:r>
    </w:p>
    <w:p w14:paraId="7CD1E54A" w14:textId="290531E6" w:rsidR="00583050" w:rsidRDefault="00583050" w:rsidP="00DE688D">
      <w:pPr>
        <w:pStyle w:val="a7"/>
      </w:pPr>
      <w:r>
        <w:t>Характеристическое уравнение имеет вид:</w:t>
      </w:r>
    </w:p>
    <w:p w14:paraId="1825F64D" w14:textId="4478DB4E" w:rsidR="00583050" w:rsidRDefault="00583050" w:rsidP="00DE688D">
      <w:pPr>
        <w:pStyle w:val="a7"/>
      </w:pPr>
      <w:r w:rsidRPr="00583050">
        <w:rPr>
          <w:position w:val="-6"/>
        </w:rPr>
        <w:object w:dxaOrig="1260" w:dyaOrig="400" w14:anchorId="2D8398E3">
          <v:shape id="_x0000_i1026" type="#_x0000_t75" style="width:63.25pt;height:19.85pt" o:ole="">
            <v:imagedata r:id="rId7" o:title=""/>
          </v:shape>
          <o:OLEObject Type="Embed" ProgID="Equation.DSMT4" ShapeID="_x0000_i1026" DrawAspect="Content" ObjectID="_1796381761" r:id="rId8"/>
        </w:object>
      </w:r>
    </w:p>
    <w:p w14:paraId="7ABBD19E" w14:textId="1EB14AEF" w:rsidR="00583050" w:rsidRDefault="00583050" w:rsidP="00DE688D">
      <w:pPr>
        <w:pStyle w:val="a7"/>
      </w:pPr>
      <w:r>
        <w:t>Корни:</w:t>
      </w:r>
    </w:p>
    <w:p w14:paraId="6527C6FC" w14:textId="572326FB" w:rsidR="00583050" w:rsidRDefault="00C42AA1" w:rsidP="00DE688D">
      <w:pPr>
        <w:pStyle w:val="a7"/>
        <w:rPr>
          <w:lang w:val="en-US"/>
        </w:rPr>
      </w:pPr>
      <w:r w:rsidRPr="00C42AA1">
        <w:rPr>
          <w:position w:val="-236"/>
        </w:rPr>
        <w:object w:dxaOrig="6440" w:dyaOrig="4860" w14:anchorId="3B975C31">
          <v:shape id="_x0000_i1027" type="#_x0000_t75" style="width:322.15pt;height:243.25pt" o:ole="">
            <v:imagedata r:id="rId9" o:title=""/>
          </v:shape>
          <o:OLEObject Type="Embed" ProgID="Equation.DSMT4" ShapeID="_x0000_i1027" DrawAspect="Content" ObjectID="_1796381762" r:id="rId10"/>
        </w:object>
      </w:r>
    </w:p>
    <w:p w14:paraId="35629E6F" w14:textId="4F82275F" w:rsidR="00C42AA1" w:rsidRDefault="00C42AA1" w:rsidP="00DE688D">
      <w:pPr>
        <w:pStyle w:val="a7"/>
      </w:pPr>
      <w:r>
        <w:t>Все корни простые (то есть кратности 1), и общее решение будет иметь вид:</w:t>
      </w:r>
    </w:p>
    <w:p w14:paraId="157333E8" w14:textId="3A98040B" w:rsidR="00C42AA1" w:rsidRDefault="00C42AA1" w:rsidP="00DE688D">
      <w:pPr>
        <w:pStyle w:val="a7"/>
        <w:rPr>
          <w:lang w:val="en-US"/>
        </w:rPr>
      </w:pPr>
      <w:r w:rsidRPr="00C42AA1">
        <w:rPr>
          <w:position w:val="-30"/>
        </w:rPr>
        <w:object w:dxaOrig="7980" w:dyaOrig="800" w14:anchorId="665E5236">
          <v:shape id="_x0000_i1028" type="#_x0000_t75" style="width:399.25pt;height:40.15pt" o:ole="">
            <v:imagedata r:id="rId11" o:title=""/>
          </v:shape>
          <o:OLEObject Type="Embed" ProgID="Equation.DSMT4" ShapeID="_x0000_i1028" DrawAspect="Content" ObjectID="_1796381763" r:id="rId12"/>
        </w:object>
      </w:r>
      <w:r>
        <w:rPr>
          <w:lang w:val="en-US"/>
        </w:rPr>
        <w:t>.</w:t>
      </w:r>
    </w:p>
    <w:p w14:paraId="4FF31AE5" w14:textId="223986DB" w:rsidR="00C42AA1" w:rsidRDefault="00C42AA1" w:rsidP="00DE688D">
      <w:pPr>
        <w:pStyle w:val="a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F74279" wp14:editId="7940CCC0">
            <wp:extent cx="5465391" cy="2303585"/>
            <wp:effectExtent l="0" t="0" r="2540" b="1905"/>
            <wp:docPr id="730535129" name="Рисунок 2" descr="Изображение выглядит как диаграмма, зарисовка, рисунок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5129" name="Рисунок 2" descr="Изображение выглядит как диаграмма, зарисовка, рисунок, Шриф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05" cy="23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A89" w14:textId="5A5DCB8A" w:rsidR="0033014E" w:rsidRDefault="0033014E" w:rsidP="0033014E">
      <w:pPr>
        <w:pStyle w:val="a7"/>
        <w:numPr>
          <w:ilvl w:val="0"/>
          <w:numId w:val="2"/>
        </w:numPr>
      </w:pPr>
      <w:r>
        <w:t>Найти частное решение неоднородного соотношения при начальных условиях:</w:t>
      </w:r>
    </w:p>
    <w:p w14:paraId="1A65F3AE" w14:textId="02AF3E94" w:rsidR="0033014E" w:rsidRPr="008E4FDD" w:rsidRDefault="0033014E" w:rsidP="0033014E">
      <w:pPr>
        <w:pStyle w:val="a7"/>
      </w:pPr>
      <w:r w:rsidRPr="00692D99">
        <w:rPr>
          <w:position w:val="-14"/>
        </w:rPr>
        <w:object w:dxaOrig="5740" w:dyaOrig="480" w14:anchorId="2469CBD0">
          <v:shape id="_x0000_i1029" type="#_x0000_t75" style="width:287.1pt;height:24pt" o:ole="">
            <v:imagedata r:id="rId14" o:title=""/>
          </v:shape>
          <o:OLEObject Type="Embed" ProgID="Equation.DSMT4" ShapeID="_x0000_i1029" DrawAspect="Content" ObjectID="_1796381764" r:id="rId15"/>
        </w:object>
      </w:r>
      <w:r w:rsidRPr="008E4FDD">
        <w:t>.</w:t>
      </w:r>
    </w:p>
    <w:p w14:paraId="60C23B80" w14:textId="54BD3A3F" w:rsidR="0033014E" w:rsidRPr="00B83EC2" w:rsidRDefault="0033014E" w:rsidP="0033014E">
      <w:pPr>
        <w:pStyle w:val="a7"/>
      </w:pPr>
      <w:r>
        <w:t xml:space="preserve">Заметим, что надо сначала найти общее решение </w:t>
      </w:r>
      <w:r w:rsidRPr="0033014E">
        <w:rPr>
          <w:i/>
          <w:iCs/>
        </w:rPr>
        <w:t>неоднородного</w:t>
      </w:r>
      <w:r>
        <w:t xml:space="preserve"> соотношения и уже в него подставить начальные условия.</w:t>
      </w:r>
    </w:p>
    <w:p w14:paraId="2082FFD5" w14:textId="015BA869" w:rsidR="00CF344B" w:rsidRPr="00091BA3" w:rsidRDefault="00CF344B" w:rsidP="0033014E">
      <w:pPr>
        <w:pStyle w:val="a7"/>
        <w:rPr>
          <w:b/>
          <w:bCs/>
        </w:rPr>
      </w:pPr>
      <w:r w:rsidRPr="00091BA3">
        <w:rPr>
          <w:b/>
          <w:bCs/>
        </w:rPr>
        <w:lastRenderedPageBreak/>
        <w:t>Решение</w:t>
      </w:r>
    </w:p>
    <w:p w14:paraId="40E940D3" w14:textId="592981C5" w:rsidR="00CF344B" w:rsidRDefault="00CF344B" w:rsidP="0033014E">
      <w:pPr>
        <w:pStyle w:val="a7"/>
      </w:pPr>
      <w:r>
        <w:t>Характеристическое уравнение:</w:t>
      </w:r>
    </w:p>
    <w:p w14:paraId="2CF1BF77" w14:textId="7D4602EE" w:rsidR="00CF344B" w:rsidRDefault="00CF344B" w:rsidP="0033014E">
      <w:pPr>
        <w:pStyle w:val="a7"/>
        <w:rPr>
          <w:lang w:val="en-US"/>
        </w:rPr>
      </w:pPr>
      <w:r w:rsidRPr="00CF344B">
        <w:rPr>
          <w:position w:val="-6"/>
        </w:rPr>
        <w:object w:dxaOrig="1820" w:dyaOrig="400" w14:anchorId="1681E23A">
          <v:shape id="_x0000_i1030" type="#_x0000_t75" style="width:90.9pt;height:19.85pt" o:ole="">
            <v:imagedata r:id="rId16" o:title=""/>
          </v:shape>
          <o:OLEObject Type="Embed" ProgID="Equation.DSMT4" ShapeID="_x0000_i1030" DrawAspect="Content" ObjectID="_1796381765" r:id="rId17"/>
        </w:object>
      </w:r>
    </w:p>
    <w:p w14:paraId="3D28AF06" w14:textId="0D84B004" w:rsidR="00CF344B" w:rsidRDefault="00CF344B" w:rsidP="0033014E">
      <w:pPr>
        <w:pStyle w:val="a7"/>
      </w:pPr>
      <w:r>
        <w:t xml:space="preserve">Корни: </w:t>
      </w:r>
      <w:r w:rsidRPr="00CF344B">
        <w:rPr>
          <w:position w:val="-16"/>
        </w:rPr>
        <w:object w:dxaOrig="1380" w:dyaOrig="460" w14:anchorId="0658EAAF">
          <v:shape id="_x0000_i1031" type="#_x0000_t75" style="width:69.25pt;height:23.1pt" o:ole="">
            <v:imagedata r:id="rId18" o:title=""/>
          </v:shape>
          <o:OLEObject Type="Embed" ProgID="Equation.DSMT4" ShapeID="_x0000_i1031" DrawAspect="Content" ObjectID="_1796381766" r:id="rId19"/>
        </w:object>
      </w:r>
    </w:p>
    <w:p w14:paraId="49D03AA0" w14:textId="27795BDA" w:rsidR="00CF344B" w:rsidRDefault="00CF344B" w:rsidP="0033014E">
      <w:pPr>
        <w:pStyle w:val="a7"/>
      </w:pPr>
      <w:r>
        <w:t>Общее решение однородного соотношения:</w:t>
      </w:r>
    </w:p>
    <w:p w14:paraId="3354E26A" w14:textId="61E832B2" w:rsidR="00CF344B" w:rsidRDefault="00CF344B" w:rsidP="0033014E">
      <w:pPr>
        <w:pStyle w:val="a7"/>
        <w:rPr>
          <w:lang w:val="en-US"/>
        </w:rPr>
      </w:pPr>
      <w:r w:rsidRPr="00CF344B">
        <w:rPr>
          <w:position w:val="-14"/>
        </w:rPr>
        <w:object w:dxaOrig="2860" w:dyaOrig="480" w14:anchorId="5A7ECC74">
          <v:shape id="_x0000_i1032" type="#_x0000_t75" style="width:143.1pt;height:24pt" o:ole="">
            <v:imagedata r:id="rId20" o:title=""/>
          </v:shape>
          <o:OLEObject Type="Embed" ProgID="Equation.DSMT4" ShapeID="_x0000_i1032" DrawAspect="Content" ObjectID="_1796381767" r:id="rId21"/>
        </w:object>
      </w:r>
    </w:p>
    <w:p w14:paraId="754200DD" w14:textId="3846811B" w:rsidR="00CF344B" w:rsidRDefault="003850E3" w:rsidP="0033014E">
      <w:pPr>
        <w:pStyle w:val="a7"/>
      </w:pPr>
      <w:r>
        <w:t>Правая часть неоднородного соотношения является многочленом 1-й степени, умноженным на экспоненту. Но поскольку основание экспоненты (число 2) является корнем характеристического уравнения, то частное решение неоднородного соотношения следует искать в виде:</w:t>
      </w:r>
    </w:p>
    <w:p w14:paraId="6C5DFD4E" w14:textId="123173B8" w:rsidR="003850E3" w:rsidRDefault="003850E3" w:rsidP="0033014E">
      <w:pPr>
        <w:pStyle w:val="a7"/>
        <w:rPr>
          <w:lang w:val="en-US"/>
        </w:rPr>
      </w:pPr>
      <w:r w:rsidRPr="00CF344B">
        <w:rPr>
          <w:position w:val="-14"/>
        </w:rPr>
        <w:object w:dxaOrig="2400" w:dyaOrig="480" w14:anchorId="56911030">
          <v:shape id="_x0000_i1033" type="#_x0000_t75" style="width:120pt;height:24pt" o:ole="">
            <v:imagedata r:id="rId22" o:title=""/>
          </v:shape>
          <o:OLEObject Type="Embed" ProgID="Equation.DSMT4" ShapeID="_x0000_i1033" DrawAspect="Content" ObjectID="_1796381768" r:id="rId23"/>
        </w:object>
      </w:r>
      <w:r>
        <w:rPr>
          <w:lang w:val="en-US"/>
        </w:rPr>
        <w:t>.</w:t>
      </w:r>
    </w:p>
    <w:p w14:paraId="0BB62A82" w14:textId="5FB3F354" w:rsidR="003850E3" w:rsidRDefault="003850E3" w:rsidP="0033014E">
      <w:pPr>
        <w:pStyle w:val="a7"/>
      </w:pPr>
      <w:r>
        <w:t>Подставляем в исходное соотношение:</w:t>
      </w:r>
    </w:p>
    <w:p w14:paraId="0AADD5ED" w14:textId="293569CC" w:rsidR="003850E3" w:rsidRDefault="003850E3" w:rsidP="0033014E">
      <w:pPr>
        <w:pStyle w:val="a7"/>
        <w:rPr>
          <w:lang w:val="en-US"/>
        </w:rPr>
      </w:pPr>
      <w:r w:rsidRPr="003850E3">
        <w:rPr>
          <w:position w:val="-12"/>
        </w:rPr>
        <w:object w:dxaOrig="9560" w:dyaOrig="460" w14:anchorId="52D51C49">
          <v:shape id="_x0000_i1034" type="#_x0000_t75" style="width:463.85pt;height:22.6pt" o:ole="">
            <v:imagedata r:id="rId24" o:title=""/>
          </v:shape>
          <o:OLEObject Type="Embed" ProgID="Equation.DSMT4" ShapeID="_x0000_i1034" DrawAspect="Content" ObjectID="_1796381769" r:id="rId25"/>
        </w:object>
      </w:r>
    </w:p>
    <w:p w14:paraId="0887B768" w14:textId="58465787" w:rsidR="003850E3" w:rsidRDefault="003850E3" w:rsidP="0033014E">
      <w:pPr>
        <w:pStyle w:val="a7"/>
      </w:pPr>
      <w:r>
        <w:t xml:space="preserve">Сокращая на </w:t>
      </w:r>
      <w:r w:rsidRPr="004A46E1">
        <w:rPr>
          <w:position w:val="-4"/>
        </w:rPr>
        <w:object w:dxaOrig="540" w:dyaOrig="380" w14:anchorId="1637AB89">
          <v:shape id="_x0000_i1035" type="#_x0000_t75" style="width:27.25pt;height:18.9pt" o:ole="">
            <v:imagedata r:id="rId26" o:title=""/>
          </v:shape>
          <o:OLEObject Type="Embed" ProgID="Equation.DSMT4" ShapeID="_x0000_i1035" DrawAspect="Content" ObjectID="_1796381770" r:id="rId27"/>
        </w:object>
      </w:r>
      <w:r>
        <w:t>, раскрывая скобки и приводя подобные члены, получим:</w:t>
      </w:r>
    </w:p>
    <w:p w14:paraId="06CE1533" w14:textId="6DA844CE" w:rsidR="003850E3" w:rsidRPr="00B83EC2" w:rsidRDefault="007C2DB3" w:rsidP="0033014E">
      <w:pPr>
        <w:pStyle w:val="a7"/>
      </w:pPr>
      <w:r w:rsidRPr="003850E3">
        <w:rPr>
          <w:position w:val="-12"/>
        </w:rPr>
        <w:object w:dxaOrig="4860" w:dyaOrig="460" w14:anchorId="522B45DF">
          <v:shape id="_x0000_i1036" type="#_x0000_t75" style="width:235.85pt;height:22.6pt" o:ole="">
            <v:imagedata r:id="rId28" o:title=""/>
          </v:shape>
          <o:OLEObject Type="Embed" ProgID="Equation.DSMT4" ShapeID="_x0000_i1036" DrawAspect="Content" ObjectID="_1796381771" r:id="rId29"/>
        </w:object>
      </w:r>
      <w:r w:rsidRPr="00B83EC2">
        <w:t>,</w:t>
      </w:r>
    </w:p>
    <w:p w14:paraId="095BDB8F" w14:textId="7239F930" w:rsidR="007C2DB3" w:rsidRDefault="007C2DB3" w:rsidP="0033014E">
      <w:pPr>
        <w:pStyle w:val="a7"/>
      </w:pPr>
      <w:r>
        <w:t>откуда</w:t>
      </w:r>
    </w:p>
    <w:p w14:paraId="3409741A" w14:textId="5F46A565" w:rsidR="007C2DB3" w:rsidRPr="00B83EC2" w:rsidRDefault="007C2DB3" w:rsidP="0033014E">
      <w:pPr>
        <w:pStyle w:val="a7"/>
      </w:pPr>
      <w:r w:rsidRPr="007C2DB3">
        <w:rPr>
          <w:position w:val="-30"/>
        </w:rPr>
        <w:object w:dxaOrig="1540" w:dyaOrig="800" w14:anchorId="62485A71">
          <v:shape id="_x0000_i1037" type="#_x0000_t75" style="width:77.1pt;height:40.15pt" o:ole="">
            <v:imagedata r:id="rId30" o:title=""/>
          </v:shape>
          <o:OLEObject Type="Embed" ProgID="Equation.DSMT4" ShapeID="_x0000_i1037" DrawAspect="Content" ObjectID="_1796381772" r:id="rId31"/>
        </w:object>
      </w:r>
      <w:r w:rsidRPr="00B83EC2">
        <w:t>.</w:t>
      </w:r>
    </w:p>
    <w:p w14:paraId="2D2A4A03" w14:textId="1E6ACE42" w:rsidR="007C2DB3" w:rsidRDefault="007C2DB3" w:rsidP="0033014E">
      <w:pPr>
        <w:pStyle w:val="a7"/>
      </w:pPr>
      <w:r>
        <w:t>Итак, общее решение неоднородного соотношения имеет вид:</w:t>
      </w:r>
    </w:p>
    <w:p w14:paraId="3AE56A5B" w14:textId="0FA2FB02" w:rsidR="007C2DB3" w:rsidRPr="00B83EC2" w:rsidRDefault="007C2DB3" w:rsidP="0033014E">
      <w:pPr>
        <w:pStyle w:val="a7"/>
      </w:pPr>
      <w:r w:rsidRPr="007C2DB3">
        <w:rPr>
          <w:position w:val="-30"/>
        </w:rPr>
        <w:object w:dxaOrig="4680" w:dyaOrig="800" w14:anchorId="7A5BC4CF">
          <v:shape id="_x0000_i1038" type="#_x0000_t75" style="width:234pt;height:40.15pt" o:ole="">
            <v:imagedata r:id="rId32" o:title=""/>
          </v:shape>
          <o:OLEObject Type="Embed" ProgID="Equation.DSMT4" ShapeID="_x0000_i1038" DrawAspect="Content" ObjectID="_1796381773" r:id="rId33"/>
        </w:object>
      </w:r>
      <w:r w:rsidRPr="00B83EC2">
        <w:t>.</w:t>
      </w:r>
    </w:p>
    <w:p w14:paraId="3DE27ABE" w14:textId="2D9B82C3" w:rsidR="007C2DB3" w:rsidRDefault="007C2DB3" w:rsidP="0033014E">
      <w:pPr>
        <w:pStyle w:val="a7"/>
      </w:pPr>
      <w:r>
        <w:t>Теперь нужно определить две константы в общем решении, исходя из начальных условий:</w:t>
      </w:r>
    </w:p>
    <w:p w14:paraId="52CFD0A9" w14:textId="6C62B662" w:rsidR="007C2DB3" w:rsidRDefault="007C2DB3" w:rsidP="0033014E">
      <w:pPr>
        <w:pStyle w:val="a7"/>
        <w:rPr>
          <w:lang w:val="en-US"/>
        </w:rPr>
      </w:pPr>
      <w:r w:rsidRPr="007C2DB3">
        <w:rPr>
          <w:position w:val="-56"/>
        </w:rPr>
        <w:object w:dxaOrig="3460" w:dyaOrig="1280" w14:anchorId="4EAD5233">
          <v:shape id="_x0000_i1039" type="#_x0000_t75" style="width:173.1pt;height:64.15pt" o:ole="">
            <v:imagedata r:id="rId34" o:title=""/>
          </v:shape>
          <o:OLEObject Type="Embed" ProgID="Equation.DSMT4" ShapeID="_x0000_i1039" DrawAspect="Content" ObjectID="_1796381774" r:id="rId35"/>
        </w:object>
      </w:r>
    </w:p>
    <w:p w14:paraId="4F112343" w14:textId="46DB5A68" w:rsidR="007C2DB3" w:rsidRDefault="007C2DB3" w:rsidP="0033014E">
      <w:pPr>
        <w:pStyle w:val="a7"/>
      </w:pPr>
      <w:r>
        <w:t xml:space="preserve">откуда </w:t>
      </w:r>
    </w:p>
    <w:p w14:paraId="6892CBEE" w14:textId="2F8D4E93" w:rsidR="007C2DB3" w:rsidRDefault="007C2DB3" w:rsidP="0033014E">
      <w:pPr>
        <w:pStyle w:val="a7"/>
      </w:pPr>
      <w:r w:rsidRPr="007C2DB3">
        <w:rPr>
          <w:position w:val="-30"/>
        </w:rPr>
        <w:object w:dxaOrig="2360" w:dyaOrig="800" w14:anchorId="6BEBD580">
          <v:shape id="_x0000_i1040" type="#_x0000_t75" style="width:118.15pt;height:40.15pt" o:ole="">
            <v:imagedata r:id="rId36" o:title=""/>
          </v:shape>
          <o:OLEObject Type="Embed" ProgID="Equation.DSMT4" ShapeID="_x0000_i1040" DrawAspect="Content" ObjectID="_1796381775" r:id="rId37"/>
        </w:object>
      </w:r>
      <w:r>
        <w:t>.</w:t>
      </w:r>
    </w:p>
    <w:p w14:paraId="7D1229D1" w14:textId="5F4E32EC" w:rsidR="007C2DB3" w:rsidRDefault="007C2DB3" w:rsidP="0033014E">
      <w:pPr>
        <w:pStyle w:val="a7"/>
      </w:pPr>
      <w:r>
        <w:t>Окончательно получаем частное решение исходного неоднородного соотношения, удовлетворяющее начальным условиям:</w:t>
      </w:r>
    </w:p>
    <w:p w14:paraId="04B7ECB2" w14:textId="77777777" w:rsidR="007C2DB3" w:rsidRDefault="007C2DB3" w:rsidP="0033014E">
      <w:pPr>
        <w:pStyle w:val="a7"/>
      </w:pPr>
    </w:p>
    <w:p w14:paraId="7F24665C" w14:textId="085DC6BF" w:rsidR="00091BA3" w:rsidRDefault="00091BA3" w:rsidP="0033014E">
      <w:pPr>
        <w:pStyle w:val="a7"/>
      </w:pPr>
      <w:r w:rsidRPr="007C2DB3">
        <w:rPr>
          <w:position w:val="-30"/>
        </w:rPr>
        <w:object w:dxaOrig="4740" w:dyaOrig="800" w14:anchorId="3277D467">
          <v:shape id="_x0000_i1041" type="#_x0000_t75" style="width:237.25pt;height:40.15pt" o:ole="">
            <v:imagedata r:id="rId38" o:title=""/>
          </v:shape>
          <o:OLEObject Type="Embed" ProgID="Equation.DSMT4" ShapeID="_x0000_i1041" DrawAspect="Content" ObjectID="_1796381776" r:id="rId39"/>
        </w:object>
      </w:r>
    </w:p>
    <w:p w14:paraId="22D7A833" w14:textId="4A33DCB0" w:rsidR="00091BA3" w:rsidRDefault="00091BA3" w:rsidP="0033014E">
      <w:pPr>
        <w:pStyle w:val="a7"/>
      </w:pPr>
      <w:r>
        <w:t>Ни в коем случае нельзя путать это частное решение с тем, которое выше получено методом подбора.</w:t>
      </w:r>
    </w:p>
    <w:p w14:paraId="793829A7" w14:textId="3A834270" w:rsidR="00091BA3" w:rsidRPr="007C2DB3" w:rsidRDefault="00091BA3" w:rsidP="0033014E">
      <w:pPr>
        <w:pStyle w:val="a7"/>
      </w:pPr>
      <w:r>
        <w:t xml:space="preserve">Иногда также допускают такую ошибку: начальные условия подставляют в </w:t>
      </w:r>
      <w:r w:rsidRPr="00091BA3">
        <w:rPr>
          <w:i/>
          <w:iCs/>
        </w:rPr>
        <w:t>однородное</w:t>
      </w:r>
      <w:r>
        <w:t xml:space="preserve"> соотношение, и полученное частное решение однородного соотношения складывают с частным решением неоднородного, полученного методом подбора. Это будет решение исходного неоднородного соотношения, но </w:t>
      </w:r>
      <w:r>
        <w:lastRenderedPageBreak/>
        <w:t>оно, вообще говоря, не будет удовлетворять исходным начальным условиям, которые заданы именно для него, а не для соответствующего однородного соотношения.</w:t>
      </w:r>
    </w:p>
    <w:p w14:paraId="5A6EAB3D" w14:textId="77777777" w:rsidR="007C2DB3" w:rsidRPr="007C2DB3" w:rsidRDefault="007C2DB3" w:rsidP="0033014E">
      <w:pPr>
        <w:pStyle w:val="a7"/>
      </w:pPr>
    </w:p>
    <w:p w14:paraId="440F5854" w14:textId="302E41D1" w:rsidR="0033014E" w:rsidRDefault="0033014E" w:rsidP="0033014E">
      <w:pPr>
        <w:pStyle w:val="a7"/>
        <w:numPr>
          <w:ilvl w:val="0"/>
          <w:numId w:val="2"/>
        </w:numPr>
      </w:pPr>
      <w:r>
        <w:t>Определить вид общего решения неоднородного соотношения:</w:t>
      </w:r>
    </w:p>
    <w:p w14:paraId="7E3FA2E7" w14:textId="1D693254" w:rsidR="0033014E" w:rsidRDefault="0033014E" w:rsidP="0033014E">
      <w:pPr>
        <w:pStyle w:val="a7"/>
        <w:rPr>
          <w:lang w:val="en-US"/>
        </w:rPr>
      </w:pPr>
      <w:r w:rsidRPr="0033014E">
        <w:rPr>
          <w:position w:val="-30"/>
        </w:rPr>
        <w:object w:dxaOrig="9380" w:dyaOrig="800" w14:anchorId="6D20B3C0">
          <v:shape id="_x0000_i1042" type="#_x0000_t75" style="width:445.85pt;height:38.3pt" o:ole="">
            <v:imagedata r:id="rId40" o:title=""/>
          </v:shape>
          <o:OLEObject Type="Embed" ProgID="Equation.DSMT4" ShapeID="_x0000_i1042" DrawAspect="Content" ObjectID="_1796381777" r:id="rId41"/>
        </w:object>
      </w:r>
    </w:p>
    <w:p w14:paraId="6018D5A8" w14:textId="59C24C93" w:rsidR="005D7FE6" w:rsidRDefault="005D7FE6" w:rsidP="0033014E">
      <w:pPr>
        <w:pStyle w:val="a7"/>
      </w:pPr>
      <w:r w:rsidRPr="005D7FE6">
        <w:t>(</w:t>
      </w:r>
      <w:r>
        <w:t>использовать принцип суперпозиции).</w:t>
      </w:r>
    </w:p>
    <w:p w14:paraId="72CACC6D" w14:textId="387F641F" w:rsidR="00091BA3" w:rsidRDefault="00091BA3" w:rsidP="0033014E">
      <w:pPr>
        <w:pStyle w:val="a7"/>
      </w:pPr>
      <w:r>
        <w:t>Решение</w:t>
      </w:r>
    </w:p>
    <w:p w14:paraId="0D0B6A89" w14:textId="54820FCF" w:rsidR="00091BA3" w:rsidRDefault="007B6CCB" w:rsidP="0033014E">
      <w:pPr>
        <w:pStyle w:val="a7"/>
      </w:pPr>
      <w:r>
        <w:t>Запишем характеристическое уравнение:</w:t>
      </w:r>
    </w:p>
    <w:p w14:paraId="0F3D44CE" w14:textId="06B2B60C" w:rsidR="007B6CCB" w:rsidRDefault="007B6CCB" w:rsidP="0033014E">
      <w:pPr>
        <w:pStyle w:val="a7"/>
      </w:pPr>
      <w:r w:rsidRPr="007B6CCB">
        <w:rPr>
          <w:position w:val="-6"/>
        </w:rPr>
        <w:object w:dxaOrig="5500" w:dyaOrig="400" w14:anchorId="09ECC61A">
          <v:shape id="_x0000_i1043" type="#_x0000_t75" style="width:261.7pt;height:19.4pt" o:ole="">
            <v:imagedata r:id="rId42" o:title=""/>
          </v:shape>
          <o:OLEObject Type="Embed" ProgID="Equation.DSMT4" ShapeID="_x0000_i1043" DrawAspect="Content" ObjectID="_1796381778" r:id="rId43"/>
        </w:object>
      </w:r>
    </w:p>
    <w:p w14:paraId="15C2CC58" w14:textId="717691AB" w:rsidR="007B6CCB" w:rsidRDefault="007B6CCB" w:rsidP="0033014E">
      <w:pPr>
        <w:pStyle w:val="a7"/>
      </w:pPr>
      <w:r>
        <w:t>Многочлен легко раскладывается на множители:</w:t>
      </w:r>
    </w:p>
    <w:p w14:paraId="7DEA2A3B" w14:textId="10AAE907" w:rsidR="007B6CCB" w:rsidRDefault="007B6CCB" w:rsidP="0033014E">
      <w:pPr>
        <w:pStyle w:val="a7"/>
      </w:pPr>
      <w:r w:rsidRPr="007B6CCB">
        <w:rPr>
          <w:position w:val="-40"/>
        </w:rPr>
        <w:object w:dxaOrig="5780" w:dyaOrig="960" w14:anchorId="641CB75F">
          <v:shape id="_x0000_i1044" type="#_x0000_t75" style="width:274.6pt;height:46.15pt" o:ole="">
            <v:imagedata r:id="rId44" o:title=""/>
          </v:shape>
          <o:OLEObject Type="Embed" ProgID="Equation.DSMT4" ShapeID="_x0000_i1044" DrawAspect="Content" ObjectID="_1796381779" r:id="rId45"/>
        </w:object>
      </w:r>
    </w:p>
    <w:p w14:paraId="17CD3F72" w14:textId="452C4865" w:rsidR="007B6CCB" w:rsidRDefault="007B6CCB" w:rsidP="0033014E">
      <w:pPr>
        <w:pStyle w:val="a7"/>
      </w:pPr>
      <w:r>
        <w:t>Отсюда имеем корни:</w:t>
      </w:r>
    </w:p>
    <w:p w14:paraId="544A166C" w14:textId="2AABA064" w:rsidR="007B6CCB" w:rsidRDefault="007B6CCB" w:rsidP="0033014E">
      <w:pPr>
        <w:pStyle w:val="a7"/>
      </w:pPr>
      <w:r w:rsidRPr="007B6CCB">
        <w:rPr>
          <w:position w:val="-14"/>
        </w:rPr>
        <w:object w:dxaOrig="740" w:dyaOrig="440" w14:anchorId="0B6DB137">
          <v:shape id="_x0000_i1045" type="#_x0000_t75" style="width:36.9pt;height:22.15pt" o:ole="">
            <v:imagedata r:id="rId46" o:title=""/>
          </v:shape>
          <o:OLEObject Type="Embed" ProgID="Equation.DSMT4" ShapeID="_x0000_i1045" DrawAspect="Content" ObjectID="_1796381780" r:id="rId47"/>
        </w:object>
      </w:r>
      <w:r>
        <w:t xml:space="preserve"> (простой корень),</w:t>
      </w:r>
    </w:p>
    <w:p w14:paraId="26991D90" w14:textId="5C7C1D43" w:rsidR="007B6CCB" w:rsidRDefault="00F36EF8" w:rsidP="0033014E">
      <w:pPr>
        <w:pStyle w:val="a7"/>
        <w:rPr>
          <w:lang w:val="en-US"/>
        </w:rPr>
      </w:pPr>
      <w:r w:rsidRPr="00F36EF8">
        <w:rPr>
          <w:position w:val="-122"/>
        </w:rPr>
        <w:object w:dxaOrig="6660" w:dyaOrig="2540" w14:anchorId="4412E3B5">
          <v:shape id="_x0000_i1046" type="#_x0000_t75" style="width:333.25pt;height:126.9pt" o:ole="">
            <v:imagedata r:id="rId48" o:title=""/>
          </v:shape>
          <o:OLEObject Type="Embed" ProgID="Equation.DSMT4" ShapeID="_x0000_i1046" DrawAspect="Content" ObjectID="_1796381781" r:id="rId49"/>
        </w:object>
      </w:r>
    </w:p>
    <w:p w14:paraId="529415B4" w14:textId="00CFABFF" w:rsidR="000C30F3" w:rsidRDefault="000C30F3" w:rsidP="0033014E">
      <w:pPr>
        <w:pStyle w:val="a7"/>
      </w:pPr>
      <w:r>
        <w:t>Все эти корни имеют кратность 3.</w:t>
      </w:r>
    </w:p>
    <w:p w14:paraId="5826D8E1" w14:textId="7331A5EA" w:rsidR="00BA361D" w:rsidRDefault="00BA361D" w:rsidP="0033014E">
      <w:pPr>
        <w:pStyle w:val="a7"/>
      </w:pPr>
      <w:r>
        <w:rPr>
          <w:noProof/>
        </w:rPr>
        <w:drawing>
          <wp:inline distT="0" distB="0" distL="0" distR="0" wp14:anchorId="52B6F446" wp14:editId="180CC139">
            <wp:extent cx="5632272" cy="2373923"/>
            <wp:effectExtent l="0" t="0" r="6985" b="7620"/>
            <wp:docPr id="734632273" name="Рисунок 2" descr="Изображение выглядит как диаграмма, рисунок, круг, зарис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32273" name="Рисунок 2" descr="Изображение выглядит как диаграмма, рисунок, круг, зарисовка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105" cy="237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6D24" w14:textId="4B448403" w:rsidR="000C30F3" w:rsidRDefault="000C30F3" w:rsidP="0033014E">
      <w:pPr>
        <w:pStyle w:val="a7"/>
      </w:pPr>
      <w:r>
        <w:t>Общее решение однородного соотношения:</w:t>
      </w:r>
    </w:p>
    <w:p w14:paraId="14E2A13C" w14:textId="54BABE66" w:rsidR="000C30F3" w:rsidRDefault="000C30F3" w:rsidP="0033014E">
      <w:pPr>
        <w:pStyle w:val="a7"/>
        <w:rPr>
          <w:lang w:val="en-US"/>
        </w:rPr>
      </w:pPr>
      <w:r w:rsidRPr="000C30F3">
        <w:rPr>
          <w:position w:val="-58"/>
        </w:rPr>
        <w:object w:dxaOrig="9920" w:dyaOrig="1320" w14:anchorId="02337394">
          <v:shape id="_x0000_i1047" type="#_x0000_t75" style="width:448.15pt;height:59.55pt" o:ole="">
            <v:imagedata r:id="rId51" o:title=""/>
          </v:shape>
          <o:OLEObject Type="Embed" ProgID="Equation.DSMT4" ShapeID="_x0000_i1047" DrawAspect="Content" ObjectID="_1796381782" r:id="rId52"/>
        </w:object>
      </w:r>
    </w:p>
    <w:p w14:paraId="3B3AA252" w14:textId="41774ECB" w:rsidR="00F36EF8" w:rsidRDefault="00F36EF8" w:rsidP="0033014E">
      <w:pPr>
        <w:pStyle w:val="a7"/>
      </w:pPr>
      <w:r>
        <w:t xml:space="preserve">Вспомним, что комплексно-сопряженная пара </w:t>
      </w:r>
      <w:r w:rsidR="00AE265C" w:rsidRPr="00AE265C">
        <w:rPr>
          <w:position w:val="-12"/>
        </w:rPr>
        <w:object w:dxaOrig="3019" w:dyaOrig="460" w14:anchorId="27CEEEA6">
          <v:shape id="_x0000_i1048" type="#_x0000_t75" style="width:150.9pt;height:23.1pt" o:ole="">
            <v:imagedata r:id="rId53" o:title=""/>
          </v:shape>
          <o:OLEObject Type="Embed" ProgID="Equation.DSMT4" ShapeID="_x0000_i1048" DrawAspect="Content" ObjectID="_1796381783" r:id="rId54"/>
        </w:object>
      </w:r>
      <w:r w:rsidR="00AE265C" w:rsidRPr="00AE265C">
        <w:t xml:space="preserve">, </w:t>
      </w:r>
      <w:r w:rsidR="00AE265C">
        <w:t xml:space="preserve">являющаяся корнем характеристического уравнения кратности </w:t>
      </w:r>
      <w:r w:rsidR="00AE265C" w:rsidRPr="00AE265C">
        <w:rPr>
          <w:position w:val="-6"/>
        </w:rPr>
        <w:object w:dxaOrig="620" w:dyaOrig="320" w14:anchorId="699FF282">
          <v:shape id="_x0000_i1049" type="#_x0000_t75" style="width:30.9pt;height:16.15pt" o:ole="">
            <v:imagedata r:id="rId55" o:title=""/>
          </v:shape>
          <o:OLEObject Type="Embed" ProgID="Equation.DSMT4" ShapeID="_x0000_i1049" DrawAspect="Content" ObjectID="_1796381784" r:id="rId56"/>
        </w:object>
      </w:r>
      <w:r w:rsidR="00AE265C">
        <w:t xml:space="preserve">, дает в ФСР  </w:t>
      </w:r>
      <w:r w:rsidR="00AE265C" w:rsidRPr="004A46E1">
        <w:rPr>
          <w:position w:val="-6"/>
        </w:rPr>
        <w:object w:dxaOrig="380" w:dyaOrig="320" w14:anchorId="2FF0A734">
          <v:shape id="_x0000_i1050" type="#_x0000_t75" style="width:18.9pt;height:16.15pt" o:ole="">
            <v:imagedata r:id="rId57" o:title=""/>
          </v:shape>
          <o:OLEObject Type="Embed" ProgID="Equation.DSMT4" ShapeID="_x0000_i1050" DrawAspect="Content" ObjectID="_1796381785" r:id="rId58"/>
        </w:object>
      </w:r>
      <w:r w:rsidR="00AE265C">
        <w:t>вещественных последовательностей</w:t>
      </w:r>
      <w:r w:rsidR="00AE265C" w:rsidRPr="00AE265C">
        <w:t>:</w:t>
      </w:r>
    </w:p>
    <w:p w14:paraId="11BDADCA" w14:textId="42C44995" w:rsidR="00AE265C" w:rsidRDefault="00AE265C" w:rsidP="0033014E">
      <w:pPr>
        <w:pStyle w:val="a7"/>
        <w:rPr>
          <w:lang w:val="en-US"/>
        </w:rPr>
      </w:pPr>
      <w:r w:rsidRPr="00AE265C">
        <w:rPr>
          <w:position w:val="-40"/>
        </w:rPr>
        <w:object w:dxaOrig="4660" w:dyaOrig="960" w14:anchorId="3DCE9D74">
          <v:shape id="_x0000_i1051" type="#_x0000_t75" style="width:233.1pt;height:48pt" o:ole="">
            <v:imagedata r:id="rId59" o:title=""/>
          </v:shape>
          <o:OLEObject Type="Embed" ProgID="Equation.DSMT4" ShapeID="_x0000_i1051" DrawAspect="Content" ObjectID="_1796381786" r:id="rId60"/>
        </w:object>
      </w:r>
    </w:p>
    <w:p w14:paraId="63E1D2DB" w14:textId="77777777" w:rsidR="00BA361D" w:rsidRDefault="00BA361D" w:rsidP="0033014E">
      <w:pPr>
        <w:pStyle w:val="a7"/>
      </w:pPr>
    </w:p>
    <w:p w14:paraId="7AD51AD8" w14:textId="3C5D5710" w:rsidR="00AE265C" w:rsidRDefault="00AE265C" w:rsidP="0033014E">
      <w:pPr>
        <w:pStyle w:val="a7"/>
      </w:pPr>
      <w:r>
        <w:t>которые являются соответственно действительной и мнимой частями комплексных последовательностей</w:t>
      </w:r>
    </w:p>
    <w:p w14:paraId="1994805E" w14:textId="77777777" w:rsidR="00BA361D" w:rsidRDefault="00BA361D" w:rsidP="0033014E">
      <w:pPr>
        <w:pStyle w:val="a7"/>
      </w:pPr>
    </w:p>
    <w:p w14:paraId="63C58CFE" w14:textId="696317CA" w:rsidR="00AE265C" w:rsidRDefault="00C6663A" w:rsidP="0033014E">
      <w:pPr>
        <w:pStyle w:val="a7"/>
        <w:rPr>
          <w:lang w:val="en-US"/>
        </w:rPr>
      </w:pPr>
      <w:r w:rsidRPr="00C6663A">
        <w:rPr>
          <w:position w:val="-40"/>
        </w:rPr>
        <w:object w:dxaOrig="7660" w:dyaOrig="960" w14:anchorId="1F5246B0">
          <v:shape id="_x0000_i1052" type="#_x0000_t75" style="width:383.1pt;height:48pt" o:ole="">
            <v:imagedata r:id="rId61" o:title=""/>
          </v:shape>
          <o:OLEObject Type="Embed" ProgID="Equation.DSMT4" ShapeID="_x0000_i1052" DrawAspect="Content" ObjectID="_1796381787" r:id="rId62"/>
        </w:object>
      </w:r>
    </w:p>
    <w:p w14:paraId="29B983AA" w14:textId="77777777" w:rsidR="00BA361D" w:rsidRDefault="00BA361D" w:rsidP="0033014E">
      <w:pPr>
        <w:pStyle w:val="a7"/>
      </w:pPr>
    </w:p>
    <w:p w14:paraId="52E79A7E" w14:textId="710D63C5" w:rsidR="00C6663A" w:rsidRDefault="00C6663A" w:rsidP="0033014E">
      <w:pPr>
        <w:pStyle w:val="a7"/>
      </w:pPr>
      <w:r w:rsidRPr="00C6663A">
        <w:t>(</w:t>
      </w:r>
      <w:r>
        <w:t>достаточно взять один из комплексно-сопряженных корней, так как знак перед синусом учитывается в константах «интегрирования», то есть в коэффициентах линейной комбинации фундаментальных решений).</w:t>
      </w:r>
    </w:p>
    <w:p w14:paraId="5D861B9B" w14:textId="12EE1FF6" w:rsidR="00C6663A" w:rsidRDefault="00C6663A" w:rsidP="0033014E">
      <w:pPr>
        <w:pStyle w:val="a7"/>
      </w:pPr>
      <w:r>
        <w:t>Подбор частного решения неоднородного соотношения будем производить отдельно для каждого слагаемого правой части, после чего полученные последовательности складываются согласно принципу суперпозиции.</w:t>
      </w:r>
    </w:p>
    <w:p w14:paraId="20F227F5" w14:textId="4761AAFB" w:rsidR="00C6663A" w:rsidRPr="001328DB" w:rsidRDefault="001328DB" w:rsidP="001328DB">
      <w:pPr>
        <w:pStyle w:val="a7"/>
        <w:numPr>
          <w:ilvl w:val="0"/>
          <w:numId w:val="3"/>
        </w:numPr>
      </w:pPr>
      <w:r w:rsidRPr="001328DB">
        <w:rPr>
          <w:position w:val="-14"/>
        </w:rPr>
        <w:object w:dxaOrig="1340" w:dyaOrig="480" w14:anchorId="07FF9A38">
          <v:shape id="_x0000_i1053" type="#_x0000_t75" style="width:66.9pt;height:24pt" o:ole="">
            <v:imagedata r:id="rId63" o:title=""/>
          </v:shape>
          <o:OLEObject Type="Embed" ProgID="Equation.DSMT4" ShapeID="_x0000_i1053" DrawAspect="Content" ObjectID="_1796381788" r:id="rId64"/>
        </w:object>
      </w:r>
      <w:r>
        <w:rPr>
          <w:lang w:val="en-US"/>
        </w:rPr>
        <w:t>.</w:t>
      </w:r>
    </w:p>
    <w:p w14:paraId="744C2339" w14:textId="4CA44AAA" w:rsidR="001328DB" w:rsidRDefault="001328DB" w:rsidP="001328DB">
      <w:pPr>
        <w:pStyle w:val="a7"/>
        <w:ind w:left="1080"/>
      </w:pPr>
      <w:r>
        <w:t xml:space="preserve">Здесь надо учесть, что когда правая часть есть просто полином без экспоненты, то подразумевается тривиальная экспонента </w:t>
      </w:r>
      <w:r w:rsidRPr="004A46E1">
        <w:rPr>
          <w:position w:val="-4"/>
        </w:rPr>
        <w:object w:dxaOrig="720" w:dyaOrig="380" w14:anchorId="5F7CBA56">
          <v:shape id="_x0000_i1054" type="#_x0000_t75" style="width:36pt;height:18.9pt" o:ole="">
            <v:imagedata r:id="rId65" o:title=""/>
          </v:shape>
          <o:OLEObject Type="Embed" ProgID="Equation.DSMT4" ShapeID="_x0000_i1054" DrawAspect="Content" ObjectID="_1796381789" r:id="rId66"/>
        </w:object>
      </w:r>
      <w:r>
        <w:t>. Поэтому надо проверить, не является ли единица корнем характеристического уравнения. В нашем случае как раз является, и частное решение неоднородного соотношения для такой правой чести следует искать в виде</w:t>
      </w:r>
    </w:p>
    <w:p w14:paraId="5812E875" w14:textId="03D07BA1" w:rsidR="001328DB" w:rsidRDefault="00011D06" w:rsidP="001328DB">
      <w:pPr>
        <w:pStyle w:val="a7"/>
        <w:ind w:left="1080"/>
      </w:pPr>
      <w:r w:rsidRPr="001328DB">
        <w:rPr>
          <w:position w:val="-14"/>
        </w:rPr>
        <w:object w:dxaOrig="3140" w:dyaOrig="480" w14:anchorId="4E2DD3F0">
          <v:shape id="_x0000_i1055" type="#_x0000_t75" style="width:156.9pt;height:24pt" o:ole="">
            <v:imagedata r:id="rId67" o:title=""/>
          </v:shape>
          <o:OLEObject Type="Embed" ProgID="Equation.DSMT4" ShapeID="_x0000_i1055" DrawAspect="Content" ObjectID="_1796381790" r:id="rId68"/>
        </w:object>
      </w:r>
      <w:r>
        <w:t>,</w:t>
      </w:r>
    </w:p>
    <w:p w14:paraId="1BBAA28C" w14:textId="6647C268" w:rsidR="00011D06" w:rsidRPr="00011D06" w:rsidRDefault="00011D06" w:rsidP="001328DB">
      <w:pPr>
        <w:pStyle w:val="a7"/>
        <w:ind w:left="1080"/>
      </w:pPr>
      <w:r>
        <w:t>то есть многочлен 2-й степени с неопределенными коэффициентами</w:t>
      </w:r>
      <w:r w:rsidR="00D10CEA">
        <w:t xml:space="preserve"> следует умножить на </w:t>
      </w:r>
      <w:r w:rsidR="00D10CEA" w:rsidRPr="004A46E1">
        <w:rPr>
          <w:position w:val="-6"/>
        </w:rPr>
        <w:object w:dxaOrig="240" w:dyaOrig="260" w14:anchorId="79624FCC">
          <v:shape id="_x0000_i1056" type="#_x0000_t75" style="width:12pt;height:12.9pt" o:ole="">
            <v:imagedata r:id="rId69" o:title=""/>
          </v:shape>
          <o:OLEObject Type="Embed" ProgID="Equation.DSMT4" ShapeID="_x0000_i1056" DrawAspect="Content" ObjectID="_1796381791" r:id="rId70"/>
        </w:object>
      </w:r>
      <w:r w:rsidR="00D10CEA">
        <w:t>, так как единица есть простой (однократный) корень характеристического уравнения.</w:t>
      </w:r>
    </w:p>
    <w:p w14:paraId="0DC4DD63" w14:textId="6C698899" w:rsidR="001328DB" w:rsidRDefault="001D1180" w:rsidP="001D1180">
      <w:pPr>
        <w:pStyle w:val="a7"/>
        <w:numPr>
          <w:ilvl w:val="0"/>
          <w:numId w:val="3"/>
        </w:numPr>
        <w:rPr>
          <w:lang w:val="en-US"/>
        </w:rPr>
      </w:pPr>
      <w:r w:rsidRPr="001D1180">
        <w:rPr>
          <w:position w:val="-30"/>
        </w:rPr>
        <w:object w:dxaOrig="2160" w:dyaOrig="800" w14:anchorId="67FBE5B8">
          <v:shape id="_x0000_i1057" type="#_x0000_t75" style="width:108pt;height:40.15pt" o:ole="">
            <v:imagedata r:id="rId71" o:title=""/>
          </v:shape>
          <o:OLEObject Type="Embed" ProgID="Equation.DSMT4" ShapeID="_x0000_i1057" DrawAspect="Content" ObjectID="_1796381792" r:id="rId72"/>
        </w:object>
      </w:r>
      <w:r>
        <w:rPr>
          <w:lang w:val="en-US"/>
        </w:rPr>
        <w:t>.</w:t>
      </w:r>
    </w:p>
    <w:p w14:paraId="4A178F75" w14:textId="4B3CF1F7" w:rsidR="001D1180" w:rsidRDefault="001D1180" w:rsidP="001D1180">
      <w:pPr>
        <w:pStyle w:val="a7"/>
        <w:ind w:left="1080"/>
      </w:pPr>
      <w:r>
        <w:t>Частное решение неоднородного соотношения для этого слагаемого в правой части ищем в виде:</w:t>
      </w:r>
    </w:p>
    <w:p w14:paraId="4489210E" w14:textId="36BE564C" w:rsidR="001D1180" w:rsidRDefault="001D1180" w:rsidP="001D1180">
      <w:pPr>
        <w:pStyle w:val="a7"/>
        <w:ind w:left="1080"/>
        <w:rPr>
          <w:lang w:val="en-US"/>
        </w:rPr>
      </w:pPr>
      <w:r w:rsidRPr="004A46E1">
        <w:rPr>
          <w:position w:val="-30"/>
        </w:rPr>
        <w:object w:dxaOrig="6160" w:dyaOrig="800" w14:anchorId="727AD1B3">
          <v:shape id="_x0000_i1058" type="#_x0000_t75" style="width:307.85pt;height:40.15pt" o:ole="">
            <v:imagedata r:id="rId73" o:title=""/>
          </v:shape>
          <o:OLEObject Type="Embed" ProgID="Equation.DSMT4" ShapeID="_x0000_i1058" DrawAspect="Content" ObjectID="_1796381793" r:id="rId74"/>
        </w:object>
      </w:r>
    </w:p>
    <w:p w14:paraId="04707F06" w14:textId="5EF1C644" w:rsidR="00011D06" w:rsidRDefault="00011D06" w:rsidP="001D1180">
      <w:pPr>
        <w:pStyle w:val="a7"/>
        <w:ind w:left="1080"/>
      </w:pPr>
      <w:proofErr w:type="spellStart"/>
      <w:r>
        <w:t>Квазиполином</w:t>
      </w:r>
      <w:proofErr w:type="spellEnd"/>
      <w:r>
        <w:t xml:space="preserve"> умножается на </w:t>
      </w:r>
      <w:r w:rsidRPr="004A46E1">
        <w:rPr>
          <w:position w:val="-6"/>
        </w:rPr>
        <w:object w:dxaOrig="320" w:dyaOrig="400" w14:anchorId="7FE46B9E">
          <v:shape id="_x0000_i1059" type="#_x0000_t75" style="width:16.15pt;height:19.85pt" o:ole="">
            <v:imagedata r:id="rId75" o:title=""/>
          </v:shape>
          <o:OLEObject Type="Embed" ProgID="Equation.DSMT4" ShapeID="_x0000_i1059" DrawAspect="Content" ObjectID="_1796381794" r:id="rId76"/>
        </w:object>
      </w:r>
      <w:r>
        <w:t xml:space="preserve">, так как число </w:t>
      </w:r>
      <w:r w:rsidRPr="004A46E1">
        <w:rPr>
          <w:position w:val="-14"/>
        </w:rPr>
        <w:object w:dxaOrig="1040" w:dyaOrig="680" w14:anchorId="7954E897">
          <v:shape id="_x0000_i1060" type="#_x0000_t75" style="width:52.15pt;height:34.15pt" o:ole="">
            <v:imagedata r:id="rId77" o:title=""/>
          </v:shape>
          <o:OLEObject Type="Embed" ProgID="Equation.DSMT4" ShapeID="_x0000_i1060" DrawAspect="Content" ObjectID="_1796381795" r:id="rId78"/>
        </w:object>
      </w:r>
      <w:r>
        <w:t>является трехкратным корнем характеристического уравнения.</w:t>
      </w:r>
    </w:p>
    <w:p w14:paraId="3437DB7D" w14:textId="7256BBD3" w:rsidR="001D1180" w:rsidRDefault="001D1180" w:rsidP="001D1180">
      <w:pPr>
        <w:pStyle w:val="a7"/>
        <w:ind w:left="1080"/>
      </w:pPr>
      <w:r>
        <w:t xml:space="preserve">Заметим, что в подборе фигурируют обе тригонометрические функции, так как нуль, коэффициент при синусе в правой части, считается по определению многочленом степени </w:t>
      </w:r>
      <w:r w:rsidRPr="001D1180">
        <w:rPr>
          <w:position w:val="-4"/>
        </w:rPr>
        <w:object w:dxaOrig="480" w:dyaOrig="240" w14:anchorId="69D9FB2E">
          <v:shape id="_x0000_i1061" type="#_x0000_t75" style="width:24pt;height:12pt" o:ole="">
            <v:imagedata r:id="rId79" o:title=""/>
          </v:shape>
          <o:OLEObject Type="Embed" ProgID="Equation.DSMT4" ShapeID="_x0000_i1061" DrawAspect="Content" ObjectID="_1796381796" r:id="rId80"/>
        </w:object>
      </w:r>
      <w:r>
        <w:t xml:space="preserve">, и </w:t>
      </w:r>
      <w:r w:rsidR="00011D06">
        <w:t xml:space="preserve">в </w:t>
      </w:r>
      <w:proofErr w:type="spellStart"/>
      <w:r>
        <w:t>квазиполиноме</w:t>
      </w:r>
      <w:proofErr w:type="spellEnd"/>
      <w:r>
        <w:t xml:space="preserve"> частного решения каждая тригонометрическая  функция умножается на многочлен 1-й степени с неопределенными коэффициентами (максимальная степень в </w:t>
      </w:r>
      <w:proofErr w:type="spellStart"/>
      <w:r>
        <w:t>квазиполиноме</w:t>
      </w:r>
      <w:proofErr w:type="spellEnd"/>
      <w:r>
        <w:t xml:space="preserve"> правой части равна 1).</w:t>
      </w:r>
    </w:p>
    <w:p w14:paraId="3CDB23C1" w14:textId="0E294B11" w:rsidR="00011D06" w:rsidRDefault="00011D06" w:rsidP="001D1180">
      <w:pPr>
        <w:pStyle w:val="a7"/>
        <w:ind w:left="1080"/>
      </w:pPr>
      <w:r>
        <w:t>В итоге имеем общее решение неоднородного соотношения</w:t>
      </w:r>
    </w:p>
    <w:p w14:paraId="44C8C7D6" w14:textId="3E94ED0C" w:rsidR="00011D06" w:rsidRPr="001D1180" w:rsidRDefault="00011D06" w:rsidP="001D1180">
      <w:pPr>
        <w:pStyle w:val="a7"/>
        <w:ind w:left="1080"/>
      </w:pPr>
      <w:r w:rsidRPr="00011D06">
        <w:rPr>
          <w:position w:val="-118"/>
        </w:rPr>
        <w:object w:dxaOrig="10160" w:dyaOrig="2200" w14:anchorId="303CA2BA">
          <v:shape id="_x0000_i1062" type="#_x0000_t75" style="width:438pt;height:94.6pt" o:ole="">
            <v:imagedata r:id="rId81" o:title=""/>
          </v:shape>
          <o:OLEObject Type="Embed" ProgID="Equation.DSMT4" ShapeID="_x0000_i1062" DrawAspect="Content" ObjectID="_1796381797" r:id="rId82"/>
        </w:object>
      </w:r>
    </w:p>
    <w:p w14:paraId="68959C85" w14:textId="77777777" w:rsidR="00AE265C" w:rsidRPr="00AE265C" w:rsidRDefault="00AE265C" w:rsidP="0033014E">
      <w:pPr>
        <w:pStyle w:val="a7"/>
      </w:pPr>
    </w:p>
    <w:p w14:paraId="427DDB23" w14:textId="0D579B5F" w:rsidR="00E430A7" w:rsidRDefault="00E430A7" w:rsidP="00E430A7">
      <w:pPr>
        <w:pStyle w:val="2"/>
      </w:pPr>
      <w:r>
        <w:t>Задачи по теории Пойа</w:t>
      </w:r>
    </w:p>
    <w:p w14:paraId="28541041" w14:textId="47C02D91" w:rsidR="00E430A7" w:rsidRDefault="00E430A7" w:rsidP="00E430A7">
      <w:pPr>
        <w:pStyle w:val="a7"/>
        <w:numPr>
          <w:ilvl w:val="0"/>
          <w:numId w:val="1"/>
        </w:numPr>
      </w:pPr>
      <w:r>
        <w:t xml:space="preserve">Вывести структурный перечень двухцветных раскрасок вершин </w:t>
      </w:r>
      <w:r w:rsidR="00DE688D">
        <w:t>прямоугольника</w:t>
      </w:r>
      <w:r>
        <w:t>, не являющегося квадратом.</w:t>
      </w:r>
    </w:p>
    <w:p w14:paraId="2DC0C138" w14:textId="77777777" w:rsidR="005B5292" w:rsidRDefault="005B5292" w:rsidP="005B5292">
      <w:pPr>
        <w:pStyle w:val="a7"/>
        <w:rPr>
          <w:sz w:val="24"/>
          <w:szCs w:val="24"/>
        </w:rPr>
      </w:pPr>
    </w:p>
    <w:p w14:paraId="05AA5D16" w14:textId="36F4A9A3" w:rsidR="005B5292" w:rsidRPr="005B5292" w:rsidRDefault="00DE688D" w:rsidP="005B5292">
      <w:pPr>
        <w:pStyle w:val="a7"/>
        <w:rPr>
          <w:sz w:val="24"/>
          <w:szCs w:val="24"/>
        </w:rPr>
      </w:pPr>
      <w:r>
        <w:rPr>
          <w:sz w:val="24"/>
          <w:szCs w:val="24"/>
        </w:rPr>
        <w:t>В</w:t>
      </w:r>
      <w:r w:rsidR="005B5292" w:rsidRPr="005B5292">
        <w:rPr>
          <w:sz w:val="24"/>
          <w:szCs w:val="24"/>
        </w:rPr>
        <w:t xml:space="preserve"> групп</w:t>
      </w:r>
      <w:r>
        <w:rPr>
          <w:sz w:val="24"/>
          <w:szCs w:val="24"/>
        </w:rPr>
        <w:t>е</w:t>
      </w:r>
      <w:r w:rsidR="005B5292" w:rsidRPr="005B5292">
        <w:rPr>
          <w:sz w:val="24"/>
          <w:szCs w:val="24"/>
        </w:rPr>
        <w:t xml:space="preserve"> автоморфизмов </w:t>
      </w:r>
      <w:r w:rsidR="005B5292" w:rsidRPr="005B5292">
        <w:rPr>
          <w:i/>
          <w:iCs/>
          <w:sz w:val="24"/>
          <w:szCs w:val="24"/>
        </w:rPr>
        <w:t>прямоугольника, не являющегося квадратом</w:t>
      </w:r>
      <w:r w:rsidR="005B5292" w:rsidRPr="005B5292">
        <w:rPr>
          <w:sz w:val="24"/>
          <w:szCs w:val="24"/>
        </w:rPr>
        <w:t xml:space="preserve">, </w:t>
      </w:r>
      <w:r>
        <w:rPr>
          <w:sz w:val="24"/>
          <w:szCs w:val="24"/>
        </w:rPr>
        <w:t>исчезают повороты</w:t>
      </w:r>
      <w:r w:rsidR="005B5292" w:rsidRPr="005B5292">
        <w:rPr>
          <w:sz w:val="24"/>
          <w:szCs w:val="24"/>
        </w:rPr>
        <w:t xml:space="preserve">, так как такой прямоугольник, в отличие от квадрата, не совпадет с самим собой при повороте. </w:t>
      </w:r>
    </w:p>
    <w:p w14:paraId="73C1BE33" w14:textId="77777777" w:rsidR="005B5292" w:rsidRPr="005B5292" w:rsidRDefault="005B5292" w:rsidP="005B5292">
      <w:pPr>
        <w:pStyle w:val="a7"/>
        <w:rPr>
          <w:sz w:val="24"/>
          <w:szCs w:val="24"/>
        </w:rPr>
      </w:pPr>
      <w:r>
        <w:rPr>
          <w:noProof/>
        </w:rPr>
        <w:drawing>
          <wp:inline distT="0" distB="0" distL="0" distR="0" wp14:anchorId="5B7F1E2C" wp14:editId="36B55FB1">
            <wp:extent cx="5940425" cy="2503805"/>
            <wp:effectExtent l="0" t="0" r="3175" b="0"/>
            <wp:docPr id="1654800811" name="Рисунок 4" descr="Изображение выглядит как диаграмма, линия, зарисовка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00811" name="Рисунок 4" descr="Изображение выглядит как диаграмма, линия, зарисовка, дизайн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A6FB" w14:textId="77777777" w:rsidR="005B5292" w:rsidRPr="005B5292" w:rsidRDefault="005B5292" w:rsidP="005B5292">
      <w:pPr>
        <w:ind w:left="360"/>
        <w:rPr>
          <w:sz w:val="24"/>
          <w:szCs w:val="24"/>
        </w:rPr>
      </w:pPr>
      <w:r w:rsidRPr="005B5292">
        <w:rPr>
          <w:sz w:val="24"/>
          <w:szCs w:val="24"/>
        </w:rPr>
        <w:t>Группа автоморфизмов такой фигуры порождается двумя отражениями относительно осей симметрии – прямых, проходящих через середины противоположных сторон:</w:t>
      </w:r>
    </w:p>
    <w:p w14:paraId="2FD4E026" w14:textId="77777777" w:rsidR="005B5292" w:rsidRPr="005B5292" w:rsidRDefault="005B5292" w:rsidP="005B5292">
      <w:pPr>
        <w:pStyle w:val="a7"/>
        <w:rPr>
          <w:sz w:val="24"/>
          <w:szCs w:val="24"/>
        </w:rPr>
      </w:pPr>
      <w:r w:rsidRPr="005B5292">
        <w:rPr>
          <w:sz w:val="24"/>
          <w:szCs w:val="24"/>
        </w:rPr>
        <w:t xml:space="preserve">   </w:t>
      </w:r>
      <w:r w:rsidRPr="00E303F7">
        <w:object w:dxaOrig="4459" w:dyaOrig="400" w14:anchorId="4762375D">
          <v:shape id="_x0000_i1063" type="#_x0000_t75" style="width:236.3pt;height:19.85pt" o:ole="">
            <v:imagedata r:id="rId84" o:title=""/>
          </v:shape>
          <o:OLEObject Type="Embed" ProgID="Equation.DSMT4" ShapeID="_x0000_i1063" DrawAspect="Content" ObjectID="_1796381798" r:id="rId85"/>
        </w:object>
      </w:r>
    </w:p>
    <w:p w14:paraId="14A7DA0A" w14:textId="77777777" w:rsidR="005B5292" w:rsidRPr="005B5292" w:rsidRDefault="005B5292" w:rsidP="005B5292">
      <w:pPr>
        <w:pStyle w:val="a7"/>
        <w:rPr>
          <w:sz w:val="24"/>
          <w:szCs w:val="24"/>
        </w:rPr>
      </w:pPr>
      <w:r w:rsidRPr="005B5292">
        <w:rPr>
          <w:sz w:val="24"/>
          <w:szCs w:val="24"/>
        </w:rPr>
        <w:t>(последняя подстановка есть, как легко проверить, композиция первых двух).</w:t>
      </w:r>
    </w:p>
    <w:p w14:paraId="06646902" w14:textId="77777777" w:rsidR="005B5292" w:rsidRPr="005B5292" w:rsidRDefault="005B5292" w:rsidP="005B5292">
      <w:pPr>
        <w:pStyle w:val="a7"/>
        <w:rPr>
          <w:sz w:val="24"/>
          <w:szCs w:val="24"/>
        </w:rPr>
      </w:pPr>
      <w:r w:rsidRPr="005B5292">
        <w:rPr>
          <w:sz w:val="24"/>
          <w:szCs w:val="24"/>
        </w:rPr>
        <w:t>Циклический индекс:</w:t>
      </w:r>
    </w:p>
    <w:p w14:paraId="551D2E1E" w14:textId="75D439A9" w:rsidR="005B5292" w:rsidRPr="005B5292" w:rsidRDefault="005B5292" w:rsidP="005B5292">
      <w:pPr>
        <w:pStyle w:val="a7"/>
        <w:rPr>
          <w:sz w:val="24"/>
          <w:szCs w:val="24"/>
        </w:rPr>
      </w:pPr>
      <w:r w:rsidRPr="009001E4">
        <w:object w:dxaOrig="3860" w:dyaOrig="800" w14:anchorId="1DF2C633">
          <v:shape id="_x0000_i1064" type="#_x0000_t75" style="width:194.3pt;height:42pt" o:ole="">
            <v:imagedata r:id="rId86" o:title=""/>
          </v:shape>
          <o:OLEObject Type="Embed" ProgID="Equation.DSMT4" ShapeID="_x0000_i1064" DrawAspect="Content" ObjectID="_1796381799" r:id="rId87"/>
        </w:object>
      </w:r>
    </w:p>
    <w:p w14:paraId="75712777" w14:textId="77777777" w:rsidR="005B5292" w:rsidRDefault="005B5292" w:rsidP="00E430A7">
      <w:pPr>
        <w:pStyle w:val="a7"/>
      </w:pPr>
      <w:r>
        <w:t>Перечень двухцветных раскрасок:</w:t>
      </w:r>
    </w:p>
    <w:p w14:paraId="5D771AE5" w14:textId="18D59A4E" w:rsidR="00E430A7" w:rsidRDefault="00E430A7" w:rsidP="00E430A7">
      <w:pPr>
        <w:pStyle w:val="a7"/>
      </w:pPr>
      <w:r>
        <w:t xml:space="preserve"> </w:t>
      </w:r>
      <w:r w:rsidR="00590EBD" w:rsidRPr="00590EBD">
        <w:rPr>
          <w:position w:val="-58"/>
        </w:rPr>
        <w:object w:dxaOrig="7660" w:dyaOrig="1320" w14:anchorId="43D7F78C">
          <v:shape id="_x0000_i1065" type="#_x0000_t75" style="width:385.85pt;height:69.25pt" o:ole="">
            <v:imagedata r:id="rId88" o:title=""/>
          </v:shape>
          <o:OLEObject Type="Embed" ProgID="Equation.DSMT4" ShapeID="_x0000_i1065" DrawAspect="Content" ObjectID="_1796381800" r:id="rId89"/>
        </w:object>
      </w:r>
    </w:p>
    <w:p w14:paraId="5BD86E07" w14:textId="44ACB1C5" w:rsidR="00C41BD0" w:rsidRPr="00C41BD0" w:rsidRDefault="00C41BD0" w:rsidP="00E430A7">
      <w:pPr>
        <w:pStyle w:val="a7"/>
        <w:rPr>
          <w:sz w:val="24"/>
          <w:szCs w:val="24"/>
        </w:rPr>
      </w:pPr>
      <w:r>
        <w:t xml:space="preserve">Число всех неэквивалентных </w:t>
      </w:r>
      <w:r w:rsidR="00A1037B">
        <w:t>разметок составит</w:t>
      </w:r>
      <w:r>
        <w:t xml:space="preserve"> 7.</w:t>
      </w:r>
    </w:p>
    <w:p w14:paraId="293628D7" w14:textId="77777777" w:rsidR="00590EBD" w:rsidRPr="00C41BD0" w:rsidRDefault="00590EBD" w:rsidP="00E430A7">
      <w:pPr>
        <w:pStyle w:val="a7"/>
        <w:rPr>
          <w:sz w:val="24"/>
          <w:szCs w:val="24"/>
        </w:rPr>
      </w:pPr>
    </w:p>
    <w:p w14:paraId="7081E5ED" w14:textId="77777777" w:rsidR="007C7B8B" w:rsidRDefault="00590EBD" w:rsidP="00E430A7">
      <w:pPr>
        <w:pStyle w:val="a7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Три неэквивалентные раскраски типа (2, 2) – в отличие от квадрата, где таких раскрасок две – объясняется тем, что два одинаковых цвета на стороне </w:t>
      </w:r>
      <w:proofErr w:type="gramStart"/>
      <w:r>
        <w:rPr>
          <w:sz w:val="24"/>
          <w:szCs w:val="24"/>
        </w:rPr>
        <w:t>1-2</w:t>
      </w:r>
      <w:proofErr w:type="gramEnd"/>
      <w:r>
        <w:rPr>
          <w:sz w:val="24"/>
          <w:szCs w:val="24"/>
        </w:rPr>
        <w:t xml:space="preserve"> и на стороне 2-3 уже не дадут эквивалентных раскрасок ввиду отсутствия симметрии поворота.</w:t>
      </w:r>
    </w:p>
    <w:p w14:paraId="58F8B809" w14:textId="34D33222" w:rsidR="00590EBD" w:rsidRDefault="007C7B8B" w:rsidP="00AC243F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F97A7B9" wp14:editId="6FBF6130">
                <wp:simplePos x="0" y="0"/>
                <wp:positionH relativeFrom="column">
                  <wp:posOffset>5964973</wp:posOffset>
                </wp:positionH>
                <wp:positionV relativeFrom="paragraph">
                  <wp:posOffset>1852655</wp:posOffset>
                </wp:positionV>
                <wp:extent cx="360" cy="360"/>
                <wp:effectExtent l="57150" t="57150" r="57150" b="57150"/>
                <wp:wrapNone/>
                <wp:docPr id="1711296128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EBE16" id="Рукописный ввод 22" o:spid="_x0000_s1026" type="#_x0000_t75" style="position:absolute;margin-left:469pt;margin-top:145.2pt;width:1.45pt;height: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">
                <v:imagedata r:id="rId91" o:title=""/>
              </v:shape>
            </w:pict>
          </mc:Fallback>
        </mc:AlternateContent>
      </w:r>
      <w:r w:rsidR="00590EBD">
        <w:t xml:space="preserve"> </w:t>
      </w:r>
      <w:r w:rsidR="00AC243F">
        <w:rPr>
          <w:noProof/>
        </w:rPr>
        <w:drawing>
          <wp:inline distT="0" distB="0" distL="0" distR="0" wp14:anchorId="25370736" wp14:editId="53EF045D">
            <wp:extent cx="5940425" cy="2327910"/>
            <wp:effectExtent l="0" t="0" r="3175" b="0"/>
            <wp:docPr id="1676293596" name="Рисунок 23" descr="Изображение выглядит как линия, диаграмма, диз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93596" name="Рисунок 23" descr="Изображение выглядит как линия, диаграмма, дизайн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D97E" w14:textId="77777777" w:rsidR="00AC243F" w:rsidRDefault="00AC243F" w:rsidP="00AC243F">
      <w:r>
        <w:t>Заметим, что раскраски, когда красными будут вершины 3 и 4, 1 и 4 или 1 и 3 будут эквивалентны первой, второй и третьей раскраскам соответственно в силу автоморфизмов (12)(34), (14)(23) и (13)(24) соответственно.</w:t>
      </w:r>
    </w:p>
    <w:p w14:paraId="46397CD9" w14:textId="11AD2508" w:rsidR="00AC243F" w:rsidRDefault="00AC243F" w:rsidP="00AC243F">
      <w:pPr>
        <w:pStyle w:val="a7"/>
        <w:numPr>
          <w:ilvl w:val="0"/>
          <w:numId w:val="1"/>
        </w:numPr>
      </w:pPr>
      <w:r>
        <w:t>Найти число неэквивалентных двух- и трехцветных раскрасок фигуры, изображенной ниже при условии, что прямоугольники не являются квадратами.</w:t>
      </w:r>
    </w:p>
    <w:p w14:paraId="47EF024E" w14:textId="3F76B24A" w:rsidR="00AC243F" w:rsidRDefault="00AC243F" w:rsidP="00AC243F">
      <w:pPr>
        <w:pStyle w:val="a7"/>
      </w:pPr>
      <w:r>
        <w:t xml:space="preserve"> </w:t>
      </w:r>
      <w:r w:rsidR="0040420E">
        <w:rPr>
          <w:noProof/>
        </w:rPr>
        <w:drawing>
          <wp:inline distT="0" distB="0" distL="0" distR="0" wp14:anchorId="47A2A79C" wp14:editId="35881375">
            <wp:extent cx="5493205" cy="2315308"/>
            <wp:effectExtent l="0" t="0" r="0" b="8890"/>
            <wp:docPr id="123041523" name="Рисунок 24" descr="Изображение выглядит как дизайн, зарисовка, мебель, ст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1523" name="Рисунок 24" descr="Изображение выглядит как дизайн, зарисовка, мебель, стол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62" cy="23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28ED" w14:textId="0FFA6C83" w:rsidR="0040420E" w:rsidRDefault="0040420E" w:rsidP="00AC243F">
      <w:pPr>
        <w:pStyle w:val="a7"/>
      </w:pPr>
      <w:r>
        <w:t xml:space="preserve">Выведем циклический индекс группы автоморфизмов. Эта группа образуется из подгруппы «совместных» отражений </w:t>
      </w:r>
      <w:r w:rsidR="00296C19">
        <w:t>прямоугольников</w:t>
      </w:r>
    </w:p>
    <w:p w14:paraId="4F0BE016" w14:textId="399AEAF5" w:rsidR="0040420E" w:rsidRDefault="00296C19" w:rsidP="00AC243F">
      <w:pPr>
        <w:pStyle w:val="a7"/>
      </w:pPr>
      <w:r w:rsidRPr="0040420E">
        <w:rPr>
          <w:position w:val="-12"/>
        </w:rPr>
        <w:object w:dxaOrig="7699" w:dyaOrig="400" w14:anchorId="3EC75F86">
          <v:shape id="_x0000_i1066" type="#_x0000_t75" style="width:408pt;height:19.85pt" o:ole="">
            <v:imagedata r:id="rId94" o:title=""/>
          </v:shape>
          <o:OLEObject Type="Embed" ProgID="Equation.DSMT4" ShapeID="_x0000_i1066" DrawAspect="Content" ObjectID="_1796381801" r:id="rId95"/>
        </w:object>
      </w:r>
    </w:p>
    <w:p w14:paraId="25C1EC76" w14:textId="5873657C" w:rsidR="0040420E" w:rsidRDefault="00296C19" w:rsidP="00AC243F">
      <w:pPr>
        <w:pStyle w:val="a7"/>
      </w:pPr>
      <w:r>
        <w:t>и левого смежного класса по «наложению» прямоугольников, то есть автоморфизма</w:t>
      </w:r>
    </w:p>
    <w:p w14:paraId="229FB088" w14:textId="37C655C8" w:rsidR="00296C19" w:rsidRDefault="00296C19" w:rsidP="00AC243F">
      <w:pPr>
        <w:pStyle w:val="a7"/>
        <w:rPr>
          <w:sz w:val="24"/>
          <w:szCs w:val="24"/>
        </w:rPr>
      </w:pPr>
      <w:r w:rsidRPr="00296C19">
        <w:rPr>
          <w:position w:val="-12"/>
        </w:rPr>
        <w:object w:dxaOrig="2659" w:dyaOrig="400" w14:anchorId="63440EC5">
          <v:shape id="_x0000_i1067" type="#_x0000_t75" style="width:140.75pt;height:19.85pt" o:ole="">
            <v:imagedata r:id="rId96" o:title=""/>
          </v:shape>
          <o:OLEObject Type="Embed" ProgID="Equation.DSMT4" ShapeID="_x0000_i1067" DrawAspect="Content" ObjectID="_1796381802" r:id="rId97"/>
        </w:object>
      </w:r>
      <w:r>
        <w:rPr>
          <w:sz w:val="24"/>
          <w:szCs w:val="24"/>
        </w:rPr>
        <w:t>.</w:t>
      </w:r>
    </w:p>
    <w:p w14:paraId="77C11BE4" w14:textId="25AEDC5E" w:rsidR="00296C19" w:rsidRDefault="00296C19" w:rsidP="00AC243F">
      <w:pPr>
        <w:pStyle w:val="a7"/>
        <w:rPr>
          <w:sz w:val="24"/>
          <w:szCs w:val="24"/>
        </w:rPr>
      </w:pPr>
      <w:r>
        <w:rPr>
          <w:sz w:val="24"/>
          <w:szCs w:val="24"/>
        </w:rPr>
        <w:t>Можно получить</w:t>
      </w:r>
    </w:p>
    <w:p w14:paraId="43550B4D" w14:textId="1D8029B8" w:rsidR="00296C19" w:rsidRDefault="00296C19" w:rsidP="00AC243F">
      <w:pPr>
        <w:pStyle w:val="a7"/>
        <w:rPr>
          <w:sz w:val="24"/>
          <w:szCs w:val="24"/>
          <w:lang w:val="en-US"/>
        </w:rPr>
      </w:pPr>
      <w:r w:rsidRPr="00296C19">
        <w:rPr>
          <w:position w:val="-12"/>
        </w:rPr>
        <w:object w:dxaOrig="9840" w:dyaOrig="400" w14:anchorId="7587CF7B">
          <v:shape id="_x0000_i1068" type="#_x0000_t75" style="width:454.6pt;height:17.1pt" o:ole="">
            <v:imagedata r:id="rId98" o:title=""/>
          </v:shape>
          <o:OLEObject Type="Embed" ProgID="Equation.DSMT4" ShapeID="_x0000_i1068" DrawAspect="Content" ObjectID="_1796381803" r:id="rId99"/>
        </w:object>
      </w:r>
    </w:p>
    <w:p w14:paraId="523A5801" w14:textId="21C93948" w:rsidR="00296C19" w:rsidRDefault="00296C19" w:rsidP="00AC243F">
      <w:pPr>
        <w:pStyle w:val="a7"/>
        <w:rPr>
          <w:sz w:val="24"/>
          <w:szCs w:val="24"/>
        </w:rPr>
      </w:pPr>
      <w:r>
        <w:rPr>
          <w:sz w:val="24"/>
          <w:szCs w:val="24"/>
        </w:rPr>
        <w:t>Циклический индекс будет иметь вид:</w:t>
      </w:r>
    </w:p>
    <w:p w14:paraId="103C5543" w14:textId="77777777" w:rsidR="00296C19" w:rsidRPr="00296C19" w:rsidRDefault="00296C19" w:rsidP="00AC243F">
      <w:pPr>
        <w:pStyle w:val="a7"/>
      </w:pPr>
    </w:p>
    <w:p w14:paraId="39F5C0D0" w14:textId="65260EDF" w:rsidR="00296C19" w:rsidRDefault="004E1D7F" w:rsidP="00AC243F">
      <w:pPr>
        <w:pStyle w:val="a7"/>
        <w:rPr>
          <w:sz w:val="24"/>
          <w:szCs w:val="24"/>
        </w:rPr>
      </w:pPr>
      <w:r w:rsidRPr="004E1D7F">
        <w:rPr>
          <w:position w:val="-30"/>
        </w:rPr>
        <w:object w:dxaOrig="3840" w:dyaOrig="800" w14:anchorId="668C5B09">
          <v:shape id="_x0000_i1069" type="#_x0000_t75" style="width:193.4pt;height:42pt" o:ole="">
            <v:imagedata r:id="rId100" o:title=""/>
          </v:shape>
          <o:OLEObject Type="Embed" ProgID="Equation.DSMT4" ShapeID="_x0000_i1069" DrawAspect="Content" ObjectID="_1796381804" r:id="rId101"/>
        </w:object>
      </w:r>
      <w:r>
        <w:rPr>
          <w:sz w:val="24"/>
          <w:szCs w:val="24"/>
        </w:rPr>
        <w:t>.</w:t>
      </w:r>
    </w:p>
    <w:p w14:paraId="54024D0A" w14:textId="6E70CA25" w:rsidR="004E1D7F" w:rsidRDefault="004E1D7F" w:rsidP="00AC243F">
      <w:pPr>
        <w:pStyle w:val="a7"/>
        <w:rPr>
          <w:sz w:val="24"/>
          <w:szCs w:val="24"/>
        </w:rPr>
      </w:pPr>
      <w:r>
        <w:rPr>
          <w:sz w:val="24"/>
          <w:szCs w:val="24"/>
        </w:rPr>
        <w:t>Число неэквивалентных двухцветных раскрасок:</w:t>
      </w:r>
    </w:p>
    <w:p w14:paraId="1D125BC9" w14:textId="69BEDB71" w:rsidR="004E1D7F" w:rsidRPr="00C41BD0" w:rsidRDefault="004E1D7F" w:rsidP="00AC243F">
      <w:pPr>
        <w:pStyle w:val="a7"/>
        <w:rPr>
          <w:sz w:val="24"/>
          <w:szCs w:val="24"/>
        </w:rPr>
      </w:pPr>
      <w:r w:rsidRPr="004E1D7F">
        <w:rPr>
          <w:position w:val="-30"/>
        </w:rPr>
        <w:object w:dxaOrig="4660" w:dyaOrig="800" w14:anchorId="6457EF94">
          <v:shape id="_x0000_i1070" type="#_x0000_t75" style="width:234.45pt;height:42pt" o:ole="">
            <v:imagedata r:id="rId102" o:title=""/>
          </v:shape>
          <o:OLEObject Type="Embed" ProgID="Equation.DSMT4" ShapeID="_x0000_i1070" DrawAspect="Content" ObjectID="_1796381805" r:id="rId103"/>
        </w:object>
      </w:r>
      <w:r w:rsidRPr="00C41BD0">
        <w:rPr>
          <w:sz w:val="24"/>
          <w:szCs w:val="24"/>
        </w:rPr>
        <w:t>.</w:t>
      </w:r>
    </w:p>
    <w:p w14:paraId="35506AF5" w14:textId="3657FFF6" w:rsidR="004E1D7F" w:rsidRDefault="004E1D7F" w:rsidP="00AC243F">
      <w:pPr>
        <w:pStyle w:val="a7"/>
        <w:rPr>
          <w:sz w:val="24"/>
          <w:szCs w:val="24"/>
        </w:rPr>
      </w:pPr>
      <w:r>
        <w:rPr>
          <w:sz w:val="24"/>
          <w:szCs w:val="24"/>
        </w:rPr>
        <w:t>Для трех цветов:</w:t>
      </w:r>
    </w:p>
    <w:p w14:paraId="3D9D77F9" w14:textId="77777777" w:rsidR="004E1D7F" w:rsidRDefault="004E1D7F" w:rsidP="00AC243F">
      <w:pPr>
        <w:pStyle w:val="a7"/>
        <w:rPr>
          <w:sz w:val="24"/>
          <w:szCs w:val="24"/>
        </w:rPr>
      </w:pPr>
    </w:p>
    <w:p w14:paraId="61013E09" w14:textId="11C797D8" w:rsidR="004E1D7F" w:rsidRDefault="004E1D7F" w:rsidP="00AC243F">
      <w:pPr>
        <w:pStyle w:val="a7"/>
        <w:rPr>
          <w:sz w:val="24"/>
          <w:szCs w:val="24"/>
        </w:rPr>
      </w:pPr>
      <w:r w:rsidRPr="004E1D7F">
        <w:rPr>
          <w:position w:val="-30"/>
        </w:rPr>
        <w:object w:dxaOrig="4920" w:dyaOrig="840" w14:anchorId="7F06CACC">
          <v:shape id="_x0000_i1071" type="#_x0000_t75" style="width:247.85pt;height:44.3pt" o:ole="">
            <v:imagedata r:id="rId104" o:title=""/>
          </v:shape>
          <o:OLEObject Type="Embed" ProgID="Equation.DSMT4" ShapeID="_x0000_i1071" DrawAspect="Content" ObjectID="_1796381806" r:id="rId105"/>
        </w:object>
      </w:r>
      <w:r>
        <w:rPr>
          <w:sz w:val="24"/>
          <w:szCs w:val="24"/>
        </w:rPr>
        <w:t>.</w:t>
      </w:r>
    </w:p>
    <w:p w14:paraId="2394999B" w14:textId="35FA55BB" w:rsidR="004E1D7F" w:rsidRDefault="004E1D7F" w:rsidP="00AC243F">
      <w:pPr>
        <w:pStyle w:val="a7"/>
        <w:rPr>
          <w:sz w:val="24"/>
          <w:szCs w:val="24"/>
        </w:rPr>
      </w:pPr>
      <w:r>
        <w:rPr>
          <w:sz w:val="24"/>
          <w:szCs w:val="24"/>
        </w:rPr>
        <w:t>Заметим, что для простого прямоугольника число неэквивалентных трехцветных раскрасок составит</w:t>
      </w:r>
    </w:p>
    <w:p w14:paraId="24E47AB4" w14:textId="4D48AAE6" w:rsidR="004E1D7F" w:rsidRDefault="00337F4E" w:rsidP="00AC243F">
      <w:pPr>
        <w:pStyle w:val="a7"/>
        <w:rPr>
          <w:sz w:val="24"/>
          <w:szCs w:val="24"/>
        </w:rPr>
      </w:pPr>
      <w:r w:rsidRPr="004E1D7F">
        <w:rPr>
          <w:position w:val="-30"/>
        </w:rPr>
        <w:object w:dxaOrig="3180" w:dyaOrig="800" w14:anchorId="014D42E0">
          <v:shape id="_x0000_i1072" type="#_x0000_t75" style="width:160.15pt;height:42pt" o:ole="">
            <v:imagedata r:id="rId106" o:title=""/>
          </v:shape>
          <o:OLEObject Type="Embed" ProgID="Equation.DSMT4" ShapeID="_x0000_i1072" DrawAspect="Content" ObjectID="_1796381807" r:id="rId107"/>
        </w:object>
      </w:r>
      <w:r>
        <w:rPr>
          <w:sz w:val="24"/>
          <w:szCs w:val="24"/>
        </w:rPr>
        <w:t>.</w:t>
      </w:r>
    </w:p>
    <w:p w14:paraId="601E6700" w14:textId="7429A134" w:rsidR="004E32DD" w:rsidRPr="004E32DD" w:rsidRDefault="004E32DD" w:rsidP="004E32DD">
      <w:pPr>
        <w:pStyle w:val="a7"/>
        <w:numPr>
          <w:ilvl w:val="0"/>
          <w:numId w:val="1"/>
        </w:numPr>
      </w:pPr>
      <w:r>
        <w:rPr>
          <w:sz w:val="24"/>
          <w:szCs w:val="24"/>
        </w:rPr>
        <w:t>Для графов, изображенных ниже на рисунке найти число неэквивалентных двухцветных раскрасок. Для графа на рис. (а) вывести полный структурный перечень.</w:t>
      </w:r>
    </w:p>
    <w:p w14:paraId="1313C318" w14:textId="6CFEE196" w:rsidR="004E32DD" w:rsidRDefault="004E32DD" w:rsidP="004E32DD">
      <w:pPr>
        <w:pStyle w:val="a7"/>
      </w:pPr>
      <w:r>
        <w:rPr>
          <w:noProof/>
        </w:rPr>
        <w:drawing>
          <wp:inline distT="0" distB="0" distL="0" distR="0" wp14:anchorId="092139CC" wp14:editId="67FAB271">
            <wp:extent cx="5550877" cy="2339616"/>
            <wp:effectExtent l="0" t="0" r="0" b="3810"/>
            <wp:docPr id="1959152702" name="Рисунок 1" descr="Изображение выглядит как зарисовка, белый,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2702" name="Рисунок 1" descr="Изображение выглядит как зарисовка, белый, рисунок"/>
                    <pic:cNvPicPr/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448" cy="23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65F4" w14:textId="1EF6CC6D" w:rsidR="004E32DD" w:rsidRDefault="004E32DD" w:rsidP="004E32DD">
      <w:pPr>
        <w:pStyle w:val="a7"/>
      </w:pPr>
      <w:r>
        <w:t xml:space="preserve">а) Группа автоморфизмов графа порождается транспозицией (45), то есть это группа </w:t>
      </w:r>
      <w:r w:rsidRPr="004E32DD">
        <w:rPr>
          <w:position w:val="-14"/>
        </w:rPr>
        <w:object w:dxaOrig="340" w:dyaOrig="440" w14:anchorId="0D0BBA2A">
          <v:shape id="_x0000_i1073" type="#_x0000_t75" style="width:18pt;height:21.7pt" o:ole="">
            <v:imagedata r:id="rId109" o:title=""/>
          </v:shape>
          <o:OLEObject Type="Embed" ProgID="Equation.DSMT4" ShapeID="_x0000_i1073" DrawAspect="Content" ObjectID="_1796381808" r:id="rId110"/>
        </w:object>
      </w:r>
      <w:r w:rsidRPr="004E32DD">
        <w:t xml:space="preserve">, </w:t>
      </w:r>
      <w:r>
        <w:t>но с учетом всегда остающихся неподвижными вершин 1, 2 и 3.</w:t>
      </w:r>
    </w:p>
    <w:p w14:paraId="7FB274C6" w14:textId="073684C3" w:rsidR="004E32DD" w:rsidRDefault="0026109C" w:rsidP="004E32DD">
      <w:pPr>
        <w:pStyle w:val="a7"/>
      </w:pPr>
      <w:r w:rsidRPr="00A1037B">
        <w:t xml:space="preserve"> </w:t>
      </w:r>
      <w:r w:rsidR="004E32DD">
        <w:t xml:space="preserve">Циклический </w:t>
      </w:r>
      <w:r>
        <w:t>индекс:</w:t>
      </w:r>
    </w:p>
    <w:p w14:paraId="28B0B5E7" w14:textId="6705E62A" w:rsidR="004E32DD" w:rsidRDefault="0026109C" w:rsidP="0026109C">
      <w:pPr>
        <w:rPr>
          <w:lang w:val="en-US"/>
        </w:rPr>
      </w:pPr>
      <w:r>
        <w:t xml:space="preserve">  </w:t>
      </w:r>
      <w:r>
        <w:rPr>
          <w:lang w:val="en-US"/>
        </w:rPr>
        <w:t xml:space="preserve">                    </w:t>
      </w:r>
      <w:r w:rsidRPr="004E1D7F">
        <w:object w:dxaOrig="3080" w:dyaOrig="800" w14:anchorId="69746445">
          <v:shape id="_x0000_i1074" type="#_x0000_t75" style="width:155.1pt;height:42pt" o:ole="">
            <v:imagedata r:id="rId111" o:title=""/>
          </v:shape>
          <o:OLEObject Type="Embed" ProgID="Equation.DSMT4" ShapeID="_x0000_i1074" DrawAspect="Content" ObjectID="_1796381809" r:id="rId112"/>
        </w:object>
      </w:r>
    </w:p>
    <w:p w14:paraId="222909CA" w14:textId="778618E0" w:rsidR="0026109C" w:rsidRDefault="0026109C" w:rsidP="0026109C">
      <w:r>
        <w:rPr>
          <w:lang w:val="en-US"/>
        </w:rPr>
        <w:tab/>
      </w:r>
      <w:r>
        <w:t>Число неэквивалентных раскрасок:</w:t>
      </w:r>
    </w:p>
    <w:p w14:paraId="20AF1151" w14:textId="4C56E438" w:rsidR="0026109C" w:rsidRDefault="00E40D3F" w:rsidP="0026109C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E40D3F">
        <w:rPr>
          <w:position w:val="-30"/>
        </w:rPr>
        <w:object w:dxaOrig="2640" w:dyaOrig="800" w14:anchorId="676E0768">
          <v:shape id="_x0000_i1075" type="#_x0000_t75" style="width:132.9pt;height:42pt" o:ole="">
            <v:imagedata r:id="rId113" o:title=""/>
          </v:shape>
          <o:OLEObject Type="Embed" ProgID="Equation.DSMT4" ShapeID="_x0000_i1075" DrawAspect="Content" ObjectID="_1796381810" r:id="rId114"/>
        </w:object>
      </w:r>
    </w:p>
    <w:p w14:paraId="4D80903E" w14:textId="4BEDBBBB" w:rsidR="00E40D3F" w:rsidRDefault="00E40D3F" w:rsidP="0026109C">
      <w:r>
        <w:rPr>
          <w:lang w:val="en-US"/>
        </w:rPr>
        <w:tab/>
      </w:r>
      <w:r>
        <w:t>Выведем структурный перечень:</w:t>
      </w:r>
    </w:p>
    <w:p w14:paraId="306CACC0" w14:textId="557C62CF" w:rsidR="00E40D3F" w:rsidRDefault="00E40D3F" w:rsidP="0026109C">
      <w:pPr>
        <w:rPr>
          <w:lang w:val="en-US"/>
        </w:rPr>
      </w:pPr>
      <w:r w:rsidRPr="00E40D3F">
        <w:rPr>
          <w:position w:val="-58"/>
        </w:rPr>
        <w:object w:dxaOrig="9540" w:dyaOrig="1780" w14:anchorId="207F4AC2">
          <v:shape id="_x0000_i1076" type="#_x0000_t75" style="width:411.25pt;height:79.85pt" o:ole="">
            <v:imagedata r:id="rId115" o:title=""/>
          </v:shape>
          <o:OLEObject Type="Embed" ProgID="Equation.DSMT4" ShapeID="_x0000_i1076" DrawAspect="Content" ObjectID="_1796381811" r:id="rId116"/>
        </w:object>
      </w:r>
    </w:p>
    <w:p w14:paraId="1148C1B5" w14:textId="4FFEEF36" w:rsidR="00E40D3F" w:rsidRDefault="009A05EA" w:rsidP="0026109C">
      <w:r w:rsidRPr="009A05EA">
        <w:t xml:space="preserve">4 </w:t>
      </w:r>
      <w:r>
        <w:t>раскраски типа (4, 1) или (1, 4) объясняются так: единственной черной вершиной (в первом случае) в каждой из  неэквивалентных раскрасок может быть 1, 2 3, 4 (или 5).</w:t>
      </w:r>
    </w:p>
    <w:p w14:paraId="64DA45A3" w14:textId="3EE6E6E6" w:rsidR="009A05EA" w:rsidRDefault="009A05EA" w:rsidP="0026109C">
      <w:r>
        <w:t>7 неэквивалентных раскрасок типа (3, 2) или (2, 3) определяются выбором двух вершин одинакового цвета. Это могут вершины 4 и 5, 1 и 2, 1 и 3, 2 и 3, 1 и 4 (или 5), 2 и 4 (5), 3 и 4(5).</w:t>
      </w:r>
    </w:p>
    <w:p w14:paraId="74938C92" w14:textId="17E143F6" w:rsidR="009A05EA" w:rsidRDefault="009A05EA" w:rsidP="0026109C">
      <w:r>
        <w:t>Каждая раскраска, где участвует 4-я или 5-я вершины отдельно будет эквивалентна той, которая получается заменой 4 на 5 (и наоборот). 1-я, 2-я и 3-я вершины всегда неподвижны и не могут быть заменены какой-либо другой.</w:t>
      </w:r>
    </w:p>
    <w:p w14:paraId="643C0B9F" w14:textId="2E357B0B" w:rsidR="009A05EA" w:rsidRDefault="00B86DB6" w:rsidP="0026109C">
      <w:r>
        <w:t xml:space="preserve">б) </w:t>
      </w:r>
      <w:r w:rsidR="00E52FC7">
        <w:t>Группа автоморфизмов этого графа порождается перестановками вершин 4, 5 и 6, и циклический индекс, с учетом неподвижных вершин 1, 2 и 3, имеет вид:</w:t>
      </w:r>
    </w:p>
    <w:p w14:paraId="1CBED472" w14:textId="3D292BE9" w:rsidR="00E52FC7" w:rsidRPr="008E4FDD" w:rsidRDefault="00E52FC7" w:rsidP="0026109C">
      <w:r w:rsidRPr="00E52FC7">
        <w:rPr>
          <w:position w:val="-30"/>
        </w:rPr>
        <w:object w:dxaOrig="4640" w:dyaOrig="800" w14:anchorId="6D3DF866">
          <v:shape id="_x0000_i1077" type="#_x0000_t75" style="width:233.55pt;height:42pt" o:ole="">
            <v:imagedata r:id="rId117" o:title=""/>
          </v:shape>
          <o:OLEObject Type="Embed" ProgID="Equation.DSMT4" ShapeID="_x0000_i1077" DrawAspect="Content" ObjectID="_1796381812" r:id="rId118"/>
        </w:object>
      </w:r>
      <w:r w:rsidRPr="008E4FDD">
        <w:t>.</w:t>
      </w:r>
    </w:p>
    <w:p w14:paraId="105EA357" w14:textId="72088788" w:rsidR="00E52FC7" w:rsidRDefault="00E52FC7" w:rsidP="0026109C">
      <w:r>
        <w:t>Число неэквивалентных раскрасок</w:t>
      </w:r>
    </w:p>
    <w:p w14:paraId="76CB3CA4" w14:textId="3964ED9E" w:rsidR="00E52FC7" w:rsidRDefault="00E52FC7" w:rsidP="0026109C">
      <w:r w:rsidRPr="00E40D3F">
        <w:rPr>
          <w:position w:val="-30"/>
        </w:rPr>
        <w:object w:dxaOrig="6380" w:dyaOrig="840" w14:anchorId="478E7F49">
          <v:shape id="_x0000_i1078" type="#_x0000_t75" style="width:321.25pt;height:44.3pt" o:ole="">
            <v:imagedata r:id="rId119" o:title=""/>
          </v:shape>
          <o:OLEObject Type="Embed" ProgID="Equation.DSMT4" ShapeID="_x0000_i1078" DrawAspect="Content" ObjectID="_1796381813" r:id="rId120"/>
        </w:object>
      </w:r>
      <w:r>
        <w:t>.</w:t>
      </w:r>
    </w:p>
    <w:p w14:paraId="47A22C98" w14:textId="25E3987C" w:rsidR="00E52FC7" w:rsidRDefault="00E52FC7" w:rsidP="0026109C">
      <w:r>
        <w:t>Рекомендуется самостоятельно получить структурный перечень</w:t>
      </w:r>
      <w:r w:rsidR="00DE688D">
        <w:t xml:space="preserve"> из чисто комбинаторных соображений, без подстановки в циклический индекс.</w:t>
      </w:r>
    </w:p>
    <w:p w14:paraId="0AA9ADCC" w14:textId="7A69287C" w:rsidR="00B83EC2" w:rsidRDefault="00B83EC2" w:rsidP="0026109C">
      <w:r>
        <w:t>Должен получиться такой структурный перечень:</w:t>
      </w:r>
    </w:p>
    <w:p w14:paraId="3E07E383" w14:textId="66BFD27B" w:rsidR="00B83EC2" w:rsidRDefault="00B83EC2" w:rsidP="0026109C">
      <w:r w:rsidRPr="00B83EC2">
        <w:rPr>
          <w:position w:val="-6"/>
        </w:rPr>
        <w:object w:dxaOrig="5720" w:dyaOrig="400" w14:anchorId="39AF74C7">
          <v:shape id="_x0000_i1083" type="#_x0000_t75" style="width:246.45pt;height:18pt" o:ole="">
            <v:imagedata r:id="rId121" o:title=""/>
          </v:shape>
          <o:OLEObject Type="Embed" ProgID="Equation.DSMT4" ShapeID="_x0000_i1083" DrawAspect="Content" ObjectID="_1796381814" r:id="rId122"/>
        </w:object>
      </w:r>
    </w:p>
    <w:p w14:paraId="4B90C9E6" w14:textId="7FE07375" w:rsidR="00DE688D" w:rsidRPr="0039793C" w:rsidRDefault="00DE688D" w:rsidP="0026109C">
      <w:pPr>
        <w:pBdr>
          <w:bottom w:val="dotted" w:sz="24" w:space="1" w:color="auto"/>
        </w:pBdr>
      </w:pPr>
      <w:r>
        <w:t>в) Решить самостоятельно.</w:t>
      </w:r>
    </w:p>
    <w:p w14:paraId="4154336A" w14:textId="19F4EA5E" w:rsidR="008E4FDD" w:rsidRPr="0039793C" w:rsidRDefault="008E4FDD" w:rsidP="008E4FDD">
      <w:pPr>
        <w:pStyle w:val="3"/>
      </w:pPr>
      <w:r>
        <w:t>Простой пример подсчета числа орбит</w:t>
      </w:r>
    </w:p>
    <w:p w14:paraId="6E8EBD4A" w14:textId="569090D0" w:rsidR="00854DF0" w:rsidRPr="0039793C" w:rsidRDefault="00854DF0" w:rsidP="00854DF0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3104D77" wp14:editId="003FC3FA">
                <wp:simplePos x="0" y="0"/>
                <wp:positionH relativeFrom="column">
                  <wp:posOffset>1328533</wp:posOffset>
                </wp:positionH>
                <wp:positionV relativeFrom="paragraph">
                  <wp:posOffset>109770</wp:posOffset>
                </wp:positionV>
                <wp:extent cx="56520" cy="137160"/>
                <wp:effectExtent l="38100" t="57150" r="57785" b="53340"/>
                <wp:wrapNone/>
                <wp:docPr id="14874215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652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6C02" id="Рукописный ввод 12" o:spid="_x0000_s1026" type="#_x0000_t75" style="position:absolute;margin-left:103.9pt;margin-top:7.95pt;width:5.85pt;height:1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2E8CBA4" wp14:editId="4DED3011">
                <wp:simplePos x="0" y="0"/>
                <wp:positionH relativeFrom="column">
                  <wp:posOffset>-95627</wp:posOffset>
                </wp:positionH>
                <wp:positionV relativeFrom="paragraph">
                  <wp:posOffset>64770</wp:posOffset>
                </wp:positionV>
                <wp:extent cx="47520" cy="122400"/>
                <wp:effectExtent l="57150" t="57150" r="48260" b="49530"/>
                <wp:wrapNone/>
                <wp:docPr id="101182536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752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6C1103" id="Рукописный ввод 11" o:spid="_x0000_s1026" type="#_x0000_t75" style="position:absolute;margin-left:-8.25pt;margin-top:4.4pt;width:5.2pt;height:11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1C61C1" wp14:editId="112117A3">
                <wp:simplePos x="0" y="0"/>
                <wp:positionH relativeFrom="column">
                  <wp:posOffset>11723</wp:posOffset>
                </wp:positionH>
                <wp:positionV relativeFrom="paragraph">
                  <wp:posOffset>150299</wp:posOffset>
                </wp:positionV>
                <wp:extent cx="1254369" cy="1178169"/>
                <wp:effectExtent l="0" t="0" r="22225" b="22225"/>
                <wp:wrapNone/>
                <wp:docPr id="175611736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369" cy="1178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51DBA" id="Прямоугольник 1" o:spid="_x0000_s1026" style="position:absolute;margin-left:.9pt;margin-top:11.85pt;width:98.75pt;height:9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" fillcolor="#156082 [3204]" strokecolor="#030e13 [484]" strokeweight="1pt"/>
            </w:pict>
          </mc:Fallback>
        </mc:AlternateContent>
      </w:r>
    </w:p>
    <w:p w14:paraId="35F31F0D" w14:textId="0F57F9B2" w:rsidR="00854DF0" w:rsidRPr="0039793C" w:rsidRDefault="00854DF0" w:rsidP="00854DF0"/>
    <w:p w14:paraId="1C575B93" w14:textId="77777777" w:rsidR="00854DF0" w:rsidRPr="0039793C" w:rsidRDefault="00854DF0" w:rsidP="00854DF0"/>
    <w:p w14:paraId="42F6C55C" w14:textId="77777777" w:rsidR="00854DF0" w:rsidRPr="0039793C" w:rsidRDefault="00854DF0" w:rsidP="00854DF0"/>
    <w:p w14:paraId="2319E331" w14:textId="359A121F" w:rsidR="00854DF0" w:rsidRPr="0039793C" w:rsidRDefault="00854DF0" w:rsidP="00854DF0"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0FCD9AD" wp14:editId="531EAA21">
                <wp:simplePos x="0" y="0"/>
                <wp:positionH relativeFrom="column">
                  <wp:posOffset>-160020</wp:posOffset>
                </wp:positionH>
                <wp:positionV relativeFrom="paragraph">
                  <wp:posOffset>30480</wp:posOffset>
                </wp:positionV>
                <wp:extent cx="111705" cy="138555"/>
                <wp:effectExtent l="57150" t="57150" r="41275" b="52070"/>
                <wp:wrapNone/>
                <wp:docPr id="123201007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11705" cy="13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B0AF0" id="Рукописный ввод 16" o:spid="_x0000_s1026" type="#_x0000_t75" style="position:absolute;margin-left:-13.3pt;margin-top:1.7pt;width:10.25pt;height:12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">
                <v:imagedata r:id="rId12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8F8E5F6" wp14:editId="43BBB8D2">
                <wp:simplePos x="0" y="0"/>
                <wp:positionH relativeFrom="column">
                  <wp:posOffset>1349053</wp:posOffset>
                </wp:positionH>
                <wp:positionV relativeFrom="paragraph">
                  <wp:posOffset>90605</wp:posOffset>
                </wp:positionV>
                <wp:extent cx="74880" cy="140400"/>
                <wp:effectExtent l="57150" t="57150" r="40005" b="50165"/>
                <wp:wrapNone/>
                <wp:docPr id="1500893930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488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566D9" id="Рукописный ввод 13" o:spid="_x0000_s1026" type="#_x0000_t75" style="position:absolute;margin-left:105.5pt;margin-top:6.45pt;width:7.35pt;height:12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">
                <v:imagedata r:id="rId130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DC8A3EC" wp14:editId="010572A6">
                <wp:simplePos x="0" y="0"/>
                <wp:positionH relativeFrom="column">
                  <wp:posOffset>5824573</wp:posOffset>
                </wp:positionH>
                <wp:positionV relativeFrom="paragraph">
                  <wp:posOffset>65221</wp:posOffset>
                </wp:positionV>
                <wp:extent cx="360" cy="360"/>
                <wp:effectExtent l="57150" t="57150" r="57150" b="57150"/>
                <wp:wrapNone/>
                <wp:docPr id="1686362814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A3B57" id="Рукописный ввод 10" o:spid="_x0000_s1026" type="#_x0000_t75" style="position:absolute;margin-left:457.95pt;margin-top:4.4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D2kcBzxgEAAGgEAAAQAAAAAAAAAAAAAAAAANYD&#10;AABkcnMvaW5rL2luazEueG1sUEsBAi0AFAAGAAgAAAAhAOk4/evgAAAACAEAAA8AAAAAAAAAAAAA&#10;AAAAygUAAGRycy9kb3ducmV2LnhtbFBLAQItABQABgAIAAAAIQB5GLydvwAAACEBAAAZAAAAAAAA&#10;AAAAAAAAANcGAABkcnMvX3JlbHMvZTJvRG9jLnhtbC5yZWxzUEsFBgAAAAAGAAYAeAEAAM0HAAAA&#10;AA==&#10;">
                <v:imagedata r:id="rId132" o:title=""/>
              </v:shape>
            </w:pict>
          </mc:Fallback>
        </mc:AlternateContent>
      </w:r>
    </w:p>
    <w:p w14:paraId="2D0C7464" w14:textId="504F7BB7" w:rsidR="007D6F59" w:rsidRDefault="00854DF0" w:rsidP="007D6F59">
      <w:r w:rsidRPr="00854DF0">
        <w:rPr>
          <w:position w:val="-156"/>
        </w:rPr>
        <w:object w:dxaOrig="6380" w:dyaOrig="3280" w14:anchorId="49437E79">
          <v:shape id="_x0000_i1079" type="#_x0000_t75" style="width:321.25pt;height:172.15pt" o:ole="">
            <v:imagedata r:id="rId133" o:title=""/>
          </v:shape>
          <o:OLEObject Type="Embed" ProgID="Equation.DSMT4" ShapeID="_x0000_i1079" DrawAspect="Content" ObjectID="_1796381815" r:id="rId134"/>
        </w:object>
      </w:r>
    </w:p>
    <w:p w14:paraId="74357DE1" w14:textId="5459911F" w:rsidR="00854DF0" w:rsidRDefault="00854DF0" w:rsidP="007D6F59">
      <w:r>
        <w:t>Сумму порядков всех стабилизаторов можно по</w:t>
      </w:r>
      <w:r w:rsidR="0039793C">
        <w:t>д</w:t>
      </w:r>
      <w:r>
        <w:t>считывать, перечисляя элементы стабилизаторов по очереди: в первом стабилизаторе, во втором и т. д.  А можно для каждой подстановки считать число ее появлений в разных стабилизаторах.</w:t>
      </w:r>
      <w:r w:rsidR="0052548D">
        <w:t xml:space="preserve"> Заметим, что в данном примере подстановки (13)(24) нет ни в одном стабилизаторе, так как она ни один элемент не оставляет неподвижным, то есть  </w:t>
      </w:r>
      <w:r w:rsidR="0052548D" w:rsidRPr="002029C3">
        <w:rPr>
          <w:position w:val="-12"/>
        </w:rPr>
        <w:object w:dxaOrig="2020" w:dyaOrig="400" w14:anchorId="5D4B12AF">
          <v:shape id="_x0000_i1080" type="#_x0000_t75" style="width:101.1pt;height:19.85pt" o:ole="">
            <v:imagedata r:id="rId135" o:title=""/>
          </v:shape>
          <o:OLEObject Type="Embed" ProgID="Equation.DSMT4" ShapeID="_x0000_i1080" DrawAspect="Content" ObjectID="_1796381816" r:id="rId136"/>
        </w:object>
      </w:r>
      <w:r w:rsidR="0052548D">
        <w:t>.</w:t>
      </w:r>
    </w:p>
    <w:p w14:paraId="6995A41E" w14:textId="754ADBB7" w:rsidR="00854DF0" w:rsidRDefault="00854DF0" w:rsidP="007D6F59"/>
    <w:p w14:paraId="6BEB5E26" w14:textId="27F09026" w:rsidR="008E4FDD" w:rsidRPr="008E4FDD" w:rsidRDefault="00854DF0" w:rsidP="007D6F59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D02E6C8" wp14:editId="676C50C6">
                <wp:simplePos x="0" y="0"/>
                <wp:positionH relativeFrom="column">
                  <wp:posOffset>1319530</wp:posOffset>
                </wp:positionH>
                <wp:positionV relativeFrom="paragraph">
                  <wp:posOffset>1472495</wp:posOffset>
                </wp:positionV>
                <wp:extent cx="58260" cy="10230"/>
                <wp:effectExtent l="57150" t="57150" r="56515" b="46990"/>
                <wp:wrapNone/>
                <wp:docPr id="206009142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8260" cy="10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1AFB5" id="Рукописный ввод 9" o:spid="_x0000_s1026" type="#_x0000_t75" style="position:absolute;margin-left:103.2pt;margin-top:115.3pt;width:6pt;height:2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C8217E7" wp14:editId="4ED7DA87">
                <wp:simplePos x="0" y="0"/>
                <wp:positionH relativeFrom="column">
                  <wp:posOffset>-45680</wp:posOffset>
                </wp:positionH>
                <wp:positionV relativeFrom="paragraph">
                  <wp:posOffset>1479185</wp:posOffset>
                </wp:positionV>
                <wp:extent cx="9320" cy="33660"/>
                <wp:effectExtent l="57150" t="57150" r="48260" b="42545"/>
                <wp:wrapNone/>
                <wp:docPr id="113818203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9320" cy="3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401E4" id="Рукописный ввод 8" o:spid="_x0000_s1026" type="#_x0000_t75" style="position:absolute;margin-left:-4.3pt;margin-top:115.75pt;width:2.15pt;height:4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">
                <v:imagedata r:id="rId140" o:title=""/>
              </v:shape>
            </w:pict>
          </mc:Fallback>
        </mc:AlternateContent>
      </w:r>
    </w:p>
    <w:sectPr w:rsidR="008E4FDD" w:rsidRPr="008E4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7D6D"/>
    <w:multiLevelType w:val="hybridMultilevel"/>
    <w:tmpl w:val="CD9EA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47FF0"/>
    <w:multiLevelType w:val="hybridMultilevel"/>
    <w:tmpl w:val="138AE75E"/>
    <w:lvl w:ilvl="0" w:tplc="72328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A95A02"/>
    <w:multiLevelType w:val="hybridMultilevel"/>
    <w:tmpl w:val="B5AAD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921253">
    <w:abstractNumId w:val="0"/>
  </w:num>
  <w:num w:numId="2" w16cid:durableId="1801605961">
    <w:abstractNumId w:val="2"/>
  </w:num>
  <w:num w:numId="3" w16cid:durableId="555817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A7"/>
    <w:rsid w:val="00011D06"/>
    <w:rsid w:val="00020558"/>
    <w:rsid w:val="00091BA3"/>
    <w:rsid w:val="000C30F3"/>
    <w:rsid w:val="00107686"/>
    <w:rsid w:val="001328DB"/>
    <w:rsid w:val="001C1926"/>
    <w:rsid w:val="001D1180"/>
    <w:rsid w:val="0026109C"/>
    <w:rsid w:val="00296C19"/>
    <w:rsid w:val="0033014E"/>
    <w:rsid w:val="00337F4E"/>
    <w:rsid w:val="003850E3"/>
    <w:rsid w:val="0039793C"/>
    <w:rsid w:val="003F52D5"/>
    <w:rsid w:val="0040420E"/>
    <w:rsid w:val="00494727"/>
    <w:rsid w:val="004E1D7F"/>
    <w:rsid w:val="004E32DD"/>
    <w:rsid w:val="0051131B"/>
    <w:rsid w:val="0052548D"/>
    <w:rsid w:val="00583050"/>
    <w:rsid w:val="00590EBD"/>
    <w:rsid w:val="005B5292"/>
    <w:rsid w:val="005D7FE6"/>
    <w:rsid w:val="00685BF7"/>
    <w:rsid w:val="007B6CCB"/>
    <w:rsid w:val="007C2DB3"/>
    <w:rsid w:val="007C7B8B"/>
    <w:rsid w:val="007D6F59"/>
    <w:rsid w:val="00851A18"/>
    <w:rsid w:val="00854DF0"/>
    <w:rsid w:val="008D7F1D"/>
    <w:rsid w:val="008E4FDD"/>
    <w:rsid w:val="008E6A85"/>
    <w:rsid w:val="009A05EA"/>
    <w:rsid w:val="00A1037B"/>
    <w:rsid w:val="00A2262A"/>
    <w:rsid w:val="00AC243F"/>
    <w:rsid w:val="00AE265C"/>
    <w:rsid w:val="00B83EC2"/>
    <w:rsid w:val="00B86DB6"/>
    <w:rsid w:val="00BA361D"/>
    <w:rsid w:val="00C41BD0"/>
    <w:rsid w:val="00C42AA1"/>
    <w:rsid w:val="00C6663A"/>
    <w:rsid w:val="00CF344B"/>
    <w:rsid w:val="00D10CEA"/>
    <w:rsid w:val="00DE688D"/>
    <w:rsid w:val="00E40D3F"/>
    <w:rsid w:val="00E430A7"/>
    <w:rsid w:val="00E52FC7"/>
    <w:rsid w:val="00F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1E9B4"/>
  <w15:chartTrackingRefBased/>
  <w15:docId w15:val="{C4F2C492-6175-410E-A03D-E26B3789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43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3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3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3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3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30A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30A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30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30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30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30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3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3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3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30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30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30A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3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30A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30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35.png"/><Relationship Id="rId107" Type="http://schemas.openxmlformats.org/officeDocument/2006/relationships/oleObject" Target="embeddings/oleObject48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9.wmf"/><Relationship Id="rId102" Type="http://schemas.openxmlformats.org/officeDocument/2006/relationships/image" Target="media/image51.wmf"/><Relationship Id="rId123" Type="http://schemas.openxmlformats.org/officeDocument/2006/relationships/customXml" Target="ink/ink2.xml"/><Relationship Id="rId128" Type="http://schemas.openxmlformats.org/officeDocument/2006/relationships/image" Target="media/image30.png"/><Relationship Id="rId5" Type="http://schemas.openxmlformats.org/officeDocument/2006/relationships/image" Target="media/image1.wmf"/><Relationship Id="rId90" Type="http://schemas.openxmlformats.org/officeDocument/2006/relationships/customXml" Target="ink/ink1.xml"/><Relationship Id="rId95" Type="http://schemas.openxmlformats.org/officeDocument/2006/relationships/oleObject" Target="embeddings/oleObject4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3.bin"/><Relationship Id="rId134" Type="http://schemas.openxmlformats.org/officeDocument/2006/relationships/oleObject" Target="embeddings/oleObject56.bin"/><Relationship Id="rId139" Type="http://schemas.openxmlformats.org/officeDocument/2006/relationships/customXml" Target="ink/ink8.xml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6.bin"/><Relationship Id="rId108" Type="http://schemas.openxmlformats.org/officeDocument/2006/relationships/image" Target="media/image54.png"/><Relationship Id="rId124" Type="http://schemas.openxmlformats.org/officeDocument/2006/relationships/image" Target="media/image28.png"/><Relationship Id="rId129" Type="http://schemas.openxmlformats.org/officeDocument/2006/relationships/customXml" Target="ink/ink5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7.wmf"/><Relationship Id="rId91" Type="http://schemas.openxmlformats.org/officeDocument/2006/relationships/image" Target="media/image50.png"/><Relationship Id="rId96" Type="http://schemas.openxmlformats.org/officeDocument/2006/relationships/image" Target="media/image48.wmf"/><Relationship Id="rId140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2.wmf"/><Relationship Id="rId81" Type="http://schemas.openxmlformats.org/officeDocument/2006/relationships/image" Target="media/image40.wmf"/><Relationship Id="rId86" Type="http://schemas.openxmlformats.org/officeDocument/2006/relationships/image" Target="media/image43.wmf"/><Relationship Id="rId130" Type="http://schemas.openxmlformats.org/officeDocument/2006/relationships/image" Target="media/image31.png"/><Relationship Id="rId135" Type="http://schemas.openxmlformats.org/officeDocument/2006/relationships/image" Target="media/image63.wmf"/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5.wmf"/><Relationship Id="rId34" Type="http://schemas.openxmlformats.org/officeDocument/2006/relationships/image" Target="media/image16.wmf"/><Relationship Id="rId50" Type="http://schemas.openxmlformats.org/officeDocument/2006/relationships/image" Target="media/image24.png"/><Relationship Id="rId55" Type="http://schemas.openxmlformats.org/officeDocument/2006/relationships/image" Target="media/image27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4.bin"/><Relationship Id="rId125" Type="http://schemas.openxmlformats.org/officeDocument/2006/relationships/customXml" Target="ink/ink3.xml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5.wmf"/><Relationship Id="rId92" Type="http://schemas.openxmlformats.org/officeDocument/2006/relationships/image" Target="media/image45.png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8.wmf"/><Relationship Id="rId131" Type="http://schemas.openxmlformats.org/officeDocument/2006/relationships/customXml" Target="ink/ink6.xml"/><Relationship Id="rId136" Type="http://schemas.openxmlformats.org/officeDocument/2006/relationships/oleObject" Target="embeddings/oleObject57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8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29.png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png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2.bin"/><Relationship Id="rId137" Type="http://schemas.openxmlformats.org/officeDocument/2006/relationships/customXml" Target="ink/ink7.xml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1.png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image" Target="media/image32.png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customXml" Target="ink/ink4.xml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7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2.wmf"/><Relationship Id="rId16" Type="http://schemas.openxmlformats.org/officeDocument/2006/relationships/image" Target="media/image7.w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2T08:04:35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07:00:55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24575,'0'-3'0,"1"-1"0,0 1 0,0 0 0,0 0 0,1 0 0,-1 0 0,1 0 0,0 1 0,0-1 0,0 0 0,0 1 0,0-1 0,0 1 0,1 0 0,-1-1 0,1 1 0,-1 1 0,1-1 0,0 0 0,4-1 0,-4 1 0,1 0 0,-1 0 0,0 0 0,1 1 0,-1 0 0,1-1 0,-1 1 0,1 1 0,0-1 0,-1 0 0,1 1 0,0 0 0,-1 0 0,1 0 0,0 0 0,-1 1 0,7 1 0,-7 0 0,0 0 0,0 0 0,-1 0 0,1 1 0,-1-1 0,0 1 0,1-1 0,-1 1 0,0 0 0,-1 0 0,1 0 0,0 0 0,-1 1 0,0-1 0,1 0 0,-1 1 0,-1-1 0,1 0 0,0 1 0,-1-1 0,0 1 0,0-1 0,0 1 0,-1 6 0,0 3 0,-1 0 0,0 0 0,-1 0 0,0 0 0,-8 18 0,4-16 0,-1 0 0,0-1 0,-18 22 0,-15 25 0,40-60 1,1 0 0,-1 0 0,1 0 0,-1 0 0,1 0 0,-1 0 0,1 0 0,-1 0 0,1 0 0,0 0 0,-1 0 0,1 0 0,0 0 0,0 0 1,0 0-1,0 0 0,0 0 0,0 1 0,0-1 0,1 0 0,-1 0 0,0 0 0,0 0 0,1 0 0,-1 0 0,1 0 0,-1 0 0,1 0 0,-1 0 0,1-1 0,0 1 0,-1 0 0,1 0 0,0 0 0,0-1 0,-1 1 0,1 0 0,0-1 0,0 1 0,0-1 0,0 1 0,2 0 0,4 1-39,1 1 0,0-2-1,-1 1 1,1-1 0,9 0 0,8 2-1142,2 3-5646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07:00:53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0 131 24575,'5'0'0,"-1"-1"0,0 0 0,0-1 0,0 1 0,1-1 0,-1 1 0,-1-1 0,1 0 0,0-1 0,0 1 0,-1-1 0,1 1 0,-1-1 0,0 0 0,0 0 0,3-4 0,3-3 0,-1-1 0,0 0 0,12-22 0,-16 23 0,5-7 0,-5 16 0,-2 13 0,-2 13 0,-1 0 0,-1 0 0,-1 0 0,-7 24 0,3-17 0,-4 58 0,11-60-1365,0-4-5461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07:01:04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0 24575,'0'1'0,"-1"-1"0,0 1 0,0-1 0,0 1 0,1-1 0,-1 1 0,1 0 0,-1-1 0,0 1 0,1 0 0,-1 0 0,1-1 0,-1 1 0,1 0 0,0 0 0,-1 0 0,1 0 0,0-1 0,-1 1 0,1 0 0,0 0 0,0 0 0,0 0 0,0 1 0,-3 29 0,3-28 0,-1 7 0,1 0 0,0 0 0,0 0 0,1 0 0,0 0 0,1 0 0,0 0 0,1 0 0,7 17 0,-7-22 0,0 0 0,0 0 0,0 0 0,0-1 0,1 1 0,0-1 0,0 0 0,0 0 0,0-1 0,1 1 0,-1-1 0,1 0 0,0 0 0,0 0 0,0-1 0,0 0 0,0 0 0,1 0 0,6 1 0,-6-2-57,0 0 0,0 0 1,0 0-1,0-1 0,1 0 0,-1 0 0,0-1 0,0 1 0,0-1 0,0-1 0,0 1 1,0-1-1,0 0 0,0 0 0,-1-1 0,1 0 0,-1 0 0,0 0 0,0-1 1,0 1-1,0-1 0,0 0 0,4-6 0,5-4-6769</inkml:trace>
  <inkml:trace contextRef="#ctx0" brushRef="#br0" timeOffset="416.75">310 16 24575,'-2'0'0,"-2"9"0,-5 7 0,-1 5 0,1 3 0,2 5 0,2-2 0,3 2 0,0 6 0,2 3 0,0 0 0,3-6 0,1-6 0,0-1 0,-1-6-8191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07:00:57.4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29 24575,'0'0'0,"-1"0"0,1 0 0,0 0 0,0 0 0,-1 0 0,1 0 0,0 0 0,-1 0 0,1 0 0,0 0 0,0 0 0,-1 0 0,1 0 0,0 0 0,-1 0 0,1-1 0,0 1 0,0 0 0,-1 0 0,1 0 0,0 0 0,0 0 0,-1-1 0,1 1 0,0 0 0,0 0 0,0 0 0,-1-1 0,1 1 0,0 0 0,0 0 0,0-1 0,0 1 0,0 0 0,-1 0 0,1-1 0,0 1 0,0 0 0,0-1 0,0 1 0,0 0 0,0 0 0,0-1 0,0 1 0,0 0 0,0-1 0,0 1 0,0 0 0,0 0 0,0-1 0,0 1 0,1 0 0,-1-1 0,0 1 0,0 0 0,12-13 0,-9 12 0,-1 0 0,1 0 0,-1 0 0,1 1 0,-1-1 0,1 1 0,-1 0 0,1-1 0,0 1 0,-1 0 0,1 1 0,-1-1 0,1 0 0,0 1 0,-1-1 0,1 1 0,-1 0 0,0 0 0,1 0 0,-1 0 0,0 1 0,1-1 0,-1 0 0,0 1 0,0 0 0,0-1 0,0 1 0,-1 0 0,1 0 0,0 0 0,1 2 0,-1-1 0,0 1 0,0-1 0,-1 0 0,1 1 0,-1-1 0,0 1 0,0-1 0,0 1 0,0 0 0,-1-1 0,1 1 0,-1 0 0,0 0 0,0-1 0,0 1 0,-1 0 0,1 0 0,-1-1 0,0 1 0,0-1 0,-2 7 0,-9 3 0,1 2 0,11-15 0,0 0 0,0 0 0,0 1 0,0-1 0,0 0 0,0 1 0,0-1 0,0 0 0,0 1 0,0-1 0,0 0 0,0 0 0,1 1 0,-1-1 0,0 0 0,0 0 0,0 1 0,0-1 0,1 0 0,-1 0 0,0 1 0,0-1 0,1 0 0,-1 0 0,0 0 0,0 0 0,1 1 0,-1-1 0,0 0 0,1 0 0,-1 0 0,0 0 0,1 0 0,-1 0 0,0 0 0,0 0 0,1 0 0,-1 0 0,0 0 0,1 0 0,-1 0 0,0 0 0,1 0 0,-1 0 0,0 0 0,0 0 0,1-1 0,-1 1 0,1 0 0,4 0 0,1 0 0,0 0 0,-1 1 0,1-1 0,-1 1 0,1 1 0,-1-1 0,1 1 0,-1 0 0,0 0 0,0 0 0,9 7 0,-10-6 0,0 0 0,-1 0 0,0 1 0,0 0 0,0-1 0,0 1 0,-1 0 0,0 1 0,0-1 0,0 0 0,0 1 0,0-1 0,-1 1 0,0-1 0,0 1 0,1 4 0,-1-3 0,-1 0 0,1 0 0,-1-1 0,1 1 0,-2 0 0,1 0 0,-1 0 0,0-1 0,0 1 0,0 0 0,-1-1 0,0 1 0,0-1 0,0 0 0,-6 9 0,5-10 0,0 0 0,-1 0 0,0-1 0,1 1 0,-1-1 0,-1 0 0,1 0 0,0 0 0,-1 0 0,0-1 0,1 0 0,-1 0 0,0 0 0,0-1 0,0 0 0,0 1 0,-10-1 0,6 0-273,1 0 0,0-1 0,-1 0 0,-8-2 0,-3-2-6553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07:00:36.9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07:00:24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161 473 24686,'-2'1'2,"-13"7"5,10-6-78,0 1 1,0-1-1,0 0 0,-1 0 0,1-1 1,-1 1-1,1-1 0,-1-1 1,0 1-1,1-1 0,-1 0 0,0 0 1,1 0-1,-1-1 0,0 0 1,1 0-1,-1-1 0,1 1 0,0-1 1,-9-4-1,-7-9-6755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4T07:00:24.2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265 478 24575,'-5'23'0,"-2"1"0,0 1 0,1-4-8191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9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13</cp:revision>
  <cp:lastPrinted>2024-12-12T15:38:00Z</cp:lastPrinted>
  <dcterms:created xsi:type="dcterms:W3CDTF">2024-12-12T07:24:00Z</dcterms:created>
  <dcterms:modified xsi:type="dcterms:W3CDTF">2024-12-22T11:09:00Z</dcterms:modified>
</cp:coreProperties>
</file>