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AE5" w:rsidRPr="006E6AE5" w:rsidRDefault="006E6AE5" w:rsidP="00251F4A">
      <w:pPr>
        <w:autoSpaceDE w:val="0"/>
        <w:spacing w:after="0" w:line="240" w:lineRule="auto"/>
        <w:ind w:firstLine="709"/>
        <w:jc w:val="both"/>
        <w:rPr>
          <w:rFonts w:ascii="Times New Roman CYR" w:hAnsi="Times New Roman CYR" w:cs="Times New Roman CYR"/>
          <w:b/>
          <w:sz w:val="24"/>
          <w:szCs w:val="24"/>
        </w:rPr>
      </w:pPr>
      <w:r w:rsidRPr="006E6AE5">
        <w:rPr>
          <w:rFonts w:ascii="Times New Roman CYR" w:hAnsi="Times New Roman CYR" w:cs="Times New Roman CYR"/>
          <w:b/>
          <w:sz w:val="24"/>
          <w:szCs w:val="24"/>
        </w:rPr>
        <w:t>Напоминаю:</w:t>
      </w:r>
    </w:p>
    <w:p w:rsidR="00ED3775" w:rsidRPr="00251F4A" w:rsidRDefault="001329D3" w:rsidP="00251F4A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 CYR" w:hAnsi="Times New Roman CYR" w:cs="Times New Roman CYR"/>
          <w:sz w:val="24"/>
          <w:szCs w:val="24"/>
        </w:rPr>
        <w:t xml:space="preserve">Факты представляют собой составные термы, </w:t>
      </w:r>
      <w:r w:rsidR="00E420CD" w:rsidRPr="00251F4A">
        <w:rPr>
          <w:rFonts w:ascii="Times New Roman CYR" w:hAnsi="Times New Roman CYR" w:cs="Times New Roman CYR"/>
          <w:sz w:val="24"/>
          <w:szCs w:val="24"/>
        </w:rPr>
        <w:t xml:space="preserve">с 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помощью которых фиксируется 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>знание о наличии истинностного отношения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 между объектами предметной обла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>сти — аргументами терма. Правило являе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тся обобщенной формулировкой </w:t>
      </w:r>
      <w:r w:rsidR="00287B28" w:rsidRPr="00251F4A">
        <w:rPr>
          <w:rFonts w:ascii="Times New Roman CYR" w:hAnsi="Times New Roman CYR" w:cs="Times New Roman CYR"/>
          <w:b/>
          <w:sz w:val="24"/>
          <w:szCs w:val="24"/>
        </w:rPr>
        <w:t>знания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 xml:space="preserve"> о возможном </w:t>
      </w:r>
      <w:r w:rsidRPr="00251F4A">
        <w:rPr>
          <w:rFonts w:ascii="Times New Roman CYR" w:hAnsi="Times New Roman CYR" w:cs="Times New Roman CYR"/>
          <w:sz w:val="24"/>
          <w:szCs w:val="24"/>
        </w:rPr>
        <w:t>истинно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>стном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 отношени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>и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 между объектами предметной области (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 xml:space="preserve">обозначенными </w:t>
      </w:r>
      <w:r w:rsidRPr="00251F4A">
        <w:rPr>
          <w:rFonts w:ascii="Times New Roman CYR" w:hAnsi="Times New Roman CYR" w:cs="Times New Roman CYR"/>
          <w:sz w:val="24"/>
          <w:szCs w:val="24"/>
        </w:rPr>
        <w:t>аргументами терма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 xml:space="preserve"> заголовка</w:t>
      </w:r>
      <w:r w:rsidR="00E420CD" w:rsidRPr="00251F4A">
        <w:rPr>
          <w:rFonts w:ascii="Times New Roman CYR" w:hAnsi="Times New Roman CYR" w:cs="Times New Roman CYR"/>
          <w:sz w:val="24"/>
          <w:szCs w:val="24"/>
        </w:rPr>
        <w:t>)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>. Условие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 истинности этого отношения является телом правила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 xml:space="preserve"> (возможно</w:t>
      </w:r>
      <w:r w:rsidR="00667873" w:rsidRPr="00251F4A">
        <w:rPr>
          <w:rFonts w:ascii="Times New Roman CYR" w:hAnsi="Times New Roman CYR" w:cs="Times New Roman CYR"/>
          <w:sz w:val="24"/>
          <w:szCs w:val="24"/>
        </w:rPr>
        <w:t xml:space="preserve"> –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 xml:space="preserve"> конъюнкция</w:t>
      </w:r>
      <w:r w:rsidR="00E420CD" w:rsidRPr="00251F4A">
        <w:rPr>
          <w:rFonts w:ascii="Times New Roman CYR" w:hAnsi="Times New Roman CYR" w:cs="Times New Roman CYR"/>
          <w:sz w:val="24"/>
          <w:szCs w:val="24"/>
        </w:rPr>
        <w:t xml:space="preserve"> условий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>)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. 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>Система активизируется при задании вопроса (цели доказательства), т.е.</w:t>
      </w:r>
      <w:r w:rsidR="001A302A" w:rsidRPr="00251F4A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>делает попыт</w:t>
      </w:r>
      <w:r w:rsidR="00E420CD" w:rsidRPr="00251F4A">
        <w:rPr>
          <w:rFonts w:ascii="Times New Roman CYR" w:hAnsi="Times New Roman CYR" w:cs="Times New Roman CYR"/>
          <w:sz w:val="24"/>
          <w:szCs w:val="24"/>
        </w:rPr>
        <w:t>ку доказать его истинность. Д</w:t>
      </w:r>
      <w:r w:rsidR="00287B28" w:rsidRPr="00251F4A">
        <w:rPr>
          <w:rFonts w:ascii="Times New Roman CYR" w:hAnsi="Times New Roman CYR" w:cs="Times New Roman CYR"/>
          <w:sz w:val="24"/>
          <w:szCs w:val="24"/>
        </w:rPr>
        <w:t xml:space="preserve">ля доказательства система должна </w:t>
      </w:r>
      <w:r w:rsidR="001A302A" w:rsidRPr="00251F4A">
        <w:rPr>
          <w:rFonts w:ascii="Times New Roman CYR" w:hAnsi="Times New Roman CYR" w:cs="Times New Roman CYR"/>
          <w:sz w:val="24"/>
          <w:szCs w:val="24"/>
        </w:rPr>
        <w:t>использовать некоторое (свое) знание</w:t>
      </w:r>
      <w:r w:rsidR="00402274" w:rsidRPr="00251F4A">
        <w:rPr>
          <w:rFonts w:ascii="Times New Roman CYR" w:hAnsi="Times New Roman CYR" w:cs="Times New Roman CYR"/>
          <w:sz w:val="24"/>
          <w:szCs w:val="24"/>
        </w:rPr>
        <w:t xml:space="preserve"> из БЗ</w:t>
      </w:r>
      <w:r w:rsidR="001A302A" w:rsidRPr="00251F4A">
        <w:rPr>
          <w:rFonts w:ascii="Times New Roman CYR" w:hAnsi="Times New Roman CYR" w:cs="Times New Roman CYR"/>
          <w:sz w:val="24"/>
          <w:szCs w:val="24"/>
        </w:rPr>
        <w:t xml:space="preserve"> – система должна его </w:t>
      </w:r>
      <w:r w:rsidR="001A302A" w:rsidRPr="00251F4A">
        <w:rPr>
          <w:rFonts w:ascii="Times New Roman CYR" w:hAnsi="Times New Roman CYR" w:cs="Times New Roman CYR"/>
          <w:b/>
          <w:sz w:val="24"/>
          <w:szCs w:val="24"/>
        </w:rPr>
        <w:t>подобрать</w:t>
      </w:r>
      <w:r w:rsidR="001A302A" w:rsidRPr="00251F4A">
        <w:rPr>
          <w:rFonts w:ascii="Times New Roman CYR" w:hAnsi="Times New Roman CYR" w:cs="Times New Roman CYR"/>
          <w:sz w:val="24"/>
          <w:szCs w:val="24"/>
        </w:rPr>
        <w:t>, для этого и запускается алгоритм унификации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 xml:space="preserve"> вопроса и 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 xml:space="preserve">очередного 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>заголовка</w:t>
      </w:r>
      <w:r w:rsidR="001A302A" w:rsidRPr="00251F4A">
        <w:rPr>
          <w:rFonts w:ascii="Times New Roman CYR" w:hAnsi="Times New Roman CYR" w:cs="Times New Roman CYR"/>
          <w:sz w:val="24"/>
          <w:szCs w:val="24"/>
        </w:rPr>
        <w:t>. Но формулировки знаний и формулировка вопроса могут содержать переменные</w:t>
      </w:r>
      <w:r w:rsidR="00D920C5" w:rsidRPr="00251F4A">
        <w:rPr>
          <w:rFonts w:ascii="Times New Roman CYR" w:hAnsi="Times New Roman CYR" w:cs="Times New Roman CYR"/>
          <w:sz w:val="24"/>
          <w:szCs w:val="24"/>
        </w:rPr>
        <w:t>, которые не имеют значений</w:t>
      </w:r>
      <w:r w:rsidR="001A302A" w:rsidRPr="00251F4A">
        <w:rPr>
          <w:rFonts w:ascii="Times New Roman CYR" w:hAnsi="Times New Roman CYR" w:cs="Times New Roman CYR"/>
          <w:sz w:val="24"/>
          <w:szCs w:val="24"/>
        </w:rPr>
        <w:t xml:space="preserve">. Чем больше переменных используется в формулировке знания, тем в </w:t>
      </w:r>
      <w:r w:rsidR="00D920C5" w:rsidRPr="00251F4A">
        <w:rPr>
          <w:rFonts w:ascii="Times New Roman CYR" w:hAnsi="Times New Roman CYR" w:cs="Times New Roman CYR"/>
          <w:sz w:val="24"/>
          <w:szCs w:val="24"/>
        </w:rPr>
        <w:t>более общей форме «звучит»</w:t>
      </w:r>
      <w:r w:rsidR="001A302A" w:rsidRPr="00251F4A">
        <w:rPr>
          <w:rFonts w:ascii="Times New Roman CYR" w:hAnsi="Times New Roman CYR" w:cs="Times New Roman CYR"/>
          <w:sz w:val="24"/>
          <w:szCs w:val="24"/>
        </w:rPr>
        <w:t xml:space="preserve"> знание</w:t>
      </w:r>
      <w:r w:rsidR="00D920C5" w:rsidRPr="00251F4A">
        <w:rPr>
          <w:rFonts w:ascii="Times New Roman CYR" w:hAnsi="Times New Roman CYR" w:cs="Times New Roman CYR"/>
          <w:sz w:val="24"/>
          <w:szCs w:val="24"/>
        </w:rPr>
        <w:t xml:space="preserve"> и,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 xml:space="preserve"> в результате</w:t>
      </w:r>
      <w:r w:rsidR="00D920C5" w:rsidRPr="00251F4A">
        <w:rPr>
          <w:rFonts w:ascii="Times New Roman CYR" w:hAnsi="Times New Roman CYR" w:cs="Times New Roman CYR"/>
          <w:sz w:val="24"/>
          <w:szCs w:val="24"/>
        </w:rPr>
        <w:t xml:space="preserve"> БЗ более компактна, а работа с ней более эффективна</w:t>
      </w:r>
      <w:r w:rsidR="001A302A" w:rsidRPr="00251F4A">
        <w:rPr>
          <w:rFonts w:ascii="Times New Roman CYR" w:hAnsi="Times New Roman CYR" w:cs="Times New Roman CYR"/>
          <w:sz w:val="24"/>
          <w:szCs w:val="24"/>
        </w:rPr>
        <w:t>.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 xml:space="preserve"> Но,</w:t>
      </w:r>
      <w:r w:rsidR="00402274" w:rsidRPr="00251F4A">
        <w:rPr>
          <w:rFonts w:ascii="Times New Roman CYR" w:hAnsi="Times New Roman CYR" w:cs="Times New Roman CYR"/>
          <w:sz w:val="24"/>
          <w:szCs w:val="24"/>
        </w:rPr>
        <w:t xml:space="preserve"> чтобы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 xml:space="preserve"> убедиться, что знание </w:t>
      </w:r>
      <w:r w:rsidR="006A6C68" w:rsidRPr="00251F4A">
        <w:rPr>
          <w:rFonts w:ascii="Times New Roman CYR" w:hAnsi="Times New Roman CYR" w:cs="Times New Roman CYR"/>
          <w:b/>
          <w:sz w:val="24"/>
          <w:szCs w:val="24"/>
        </w:rPr>
        <w:t>подобрано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 xml:space="preserve"> удачн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>о,</w:t>
      </w:r>
      <w:r w:rsidR="00402274" w:rsidRPr="00251F4A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D920C5" w:rsidRPr="00251F4A">
        <w:rPr>
          <w:rFonts w:ascii="Times New Roman CYR" w:hAnsi="Times New Roman CYR" w:cs="Times New Roman CYR"/>
          <w:sz w:val="24"/>
          <w:szCs w:val="24"/>
        </w:rPr>
        <w:t>система должна</w:t>
      </w:r>
      <w:r w:rsidR="00405BF7" w:rsidRPr="00251F4A">
        <w:rPr>
          <w:rFonts w:ascii="Times New Roman CYR" w:hAnsi="Times New Roman CYR" w:cs="Times New Roman CYR"/>
          <w:sz w:val="24"/>
          <w:szCs w:val="24"/>
        </w:rPr>
        <w:t xml:space="preserve"> быть уверена, что может быть построен наиболее общий пример вопроса и заголовка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>, т.е.</w:t>
      </w:r>
      <w:r w:rsidR="00D920C5" w:rsidRPr="00251F4A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 xml:space="preserve">суметь </w:t>
      </w:r>
      <w:r w:rsidR="00D920C5" w:rsidRPr="00251F4A">
        <w:rPr>
          <w:rFonts w:ascii="Times New Roman CYR" w:hAnsi="Times New Roman CYR" w:cs="Times New Roman CYR"/>
          <w:sz w:val="24"/>
          <w:szCs w:val="24"/>
        </w:rPr>
        <w:t xml:space="preserve">определить значения переменных – строит подстановку. Дальнейшее 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>доказательство (доказательство истинности тела выбранного правила) должно продолжаться при найденных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>,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>при подборе знания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>,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6A6C68" w:rsidRPr="00251F4A">
        <w:rPr>
          <w:rFonts w:ascii="Times New Roman CYR" w:hAnsi="Times New Roman CYR" w:cs="Times New Roman CYR"/>
          <w:sz w:val="24"/>
          <w:szCs w:val="24"/>
        </w:rPr>
        <w:t>значениях переменных.</w:t>
      </w:r>
      <w:r w:rsidR="00345BE7" w:rsidRPr="00251F4A">
        <w:rPr>
          <w:rFonts w:ascii="Times New Roman CYR" w:hAnsi="Times New Roman CYR" w:cs="Times New Roman CYR"/>
          <w:sz w:val="24"/>
          <w:szCs w:val="24"/>
        </w:rPr>
        <w:t xml:space="preserve"> В процессе работы система меняет состояние резольвенты </w:t>
      </w:r>
      <w:r w:rsidR="009E45FB" w:rsidRPr="00251F4A">
        <w:rPr>
          <w:rFonts w:ascii="Times New Roman CYR" w:hAnsi="Times New Roman CYR" w:cs="Times New Roman CYR"/>
          <w:sz w:val="24"/>
          <w:szCs w:val="24"/>
        </w:rPr>
        <w:t>(</w:t>
      </w:r>
      <w:r w:rsidR="00345BE7" w:rsidRPr="00251F4A">
        <w:rPr>
          <w:rFonts w:ascii="Times New Roman CYR" w:hAnsi="Times New Roman CYR" w:cs="Times New Roman CYR"/>
          <w:sz w:val="24"/>
          <w:szCs w:val="24"/>
        </w:rPr>
        <w:t>за два шага</w:t>
      </w:r>
      <w:r w:rsidR="009E45FB" w:rsidRPr="00251F4A">
        <w:rPr>
          <w:rFonts w:ascii="Times New Roman CYR" w:hAnsi="Times New Roman CYR" w:cs="Times New Roman CYR"/>
          <w:sz w:val="24"/>
          <w:szCs w:val="24"/>
        </w:rPr>
        <w:t>)</w:t>
      </w:r>
      <w:r w:rsidR="00345BE7" w:rsidRPr="00251F4A">
        <w:rPr>
          <w:rFonts w:ascii="Times New Roman CYR" w:hAnsi="Times New Roman CYR" w:cs="Times New Roman CYR"/>
          <w:sz w:val="24"/>
          <w:szCs w:val="24"/>
        </w:rPr>
        <w:t>.</w:t>
      </w:r>
      <w:r w:rsidR="00B6704A" w:rsidRPr="00251F4A">
        <w:rPr>
          <w:rFonts w:ascii="Times New Roman CYR" w:hAnsi="Times New Roman CYR" w:cs="Times New Roman CYR"/>
          <w:color w:val="00B050"/>
          <w:sz w:val="24"/>
          <w:szCs w:val="24"/>
        </w:rPr>
        <w:t xml:space="preserve"> </w:t>
      </w:r>
      <w:r w:rsidR="00345BE7" w:rsidRPr="00251F4A">
        <w:rPr>
          <w:rFonts w:ascii="Times New Roman" w:hAnsi="Times New Roman" w:cs="Times New Roman"/>
          <w:sz w:val="24"/>
          <w:szCs w:val="24"/>
        </w:rPr>
        <w:t>Е</w:t>
      </w:r>
      <w:r w:rsidR="004F21FC" w:rsidRPr="00251F4A">
        <w:rPr>
          <w:rFonts w:ascii="Times New Roman" w:hAnsi="Times New Roman" w:cs="Times New Roman"/>
          <w:sz w:val="24"/>
          <w:szCs w:val="24"/>
        </w:rPr>
        <w:t xml:space="preserve">сли для </w:t>
      </w:r>
      <w:r w:rsidR="00345BE7" w:rsidRPr="00251F4A">
        <w:rPr>
          <w:rFonts w:ascii="Times New Roman" w:hAnsi="Times New Roman" w:cs="Times New Roman"/>
          <w:sz w:val="24"/>
          <w:szCs w:val="24"/>
        </w:rPr>
        <w:t xml:space="preserve">доказательства цели и последующей </w:t>
      </w:r>
      <w:r w:rsidR="004F21FC" w:rsidRPr="00251F4A">
        <w:rPr>
          <w:rFonts w:ascii="Times New Roman" w:hAnsi="Times New Roman" w:cs="Times New Roman"/>
          <w:sz w:val="24"/>
          <w:szCs w:val="24"/>
        </w:rPr>
        <w:t xml:space="preserve">редукции из резольвенты было </w:t>
      </w:r>
      <w:r w:rsidR="00345BE7" w:rsidRPr="00251F4A">
        <w:rPr>
          <w:rFonts w:ascii="Times New Roman" w:hAnsi="Times New Roman" w:cs="Times New Roman"/>
          <w:sz w:val="24"/>
          <w:szCs w:val="24"/>
        </w:rPr>
        <w:t xml:space="preserve">успешно </w:t>
      </w:r>
      <w:r w:rsidR="004F21FC" w:rsidRPr="00251F4A">
        <w:rPr>
          <w:rFonts w:ascii="Times New Roman" w:hAnsi="Times New Roman" w:cs="Times New Roman"/>
          <w:sz w:val="24"/>
          <w:szCs w:val="24"/>
        </w:rPr>
        <w:t>выбрано</w:t>
      </w:r>
      <w:r w:rsidR="00345BE7" w:rsidRPr="00251F4A">
        <w:rPr>
          <w:rFonts w:ascii="Times New Roman" w:hAnsi="Times New Roman" w:cs="Times New Roman"/>
          <w:sz w:val="24"/>
          <w:szCs w:val="24"/>
        </w:rPr>
        <w:t xml:space="preserve"> </w:t>
      </w:r>
      <w:r w:rsidR="004F21FC" w:rsidRPr="00251F4A">
        <w:rPr>
          <w:rFonts w:ascii="Times New Roman" w:hAnsi="Times New Roman" w:cs="Times New Roman"/>
          <w:sz w:val="24"/>
          <w:szCs w:val="24"/>
        </w:rPr>
        <w:t>правило из БЗ, то вместо цели, в резольвенту (</w:t>
      </w:r>
      <w:r w:rsidR="00B6704A" w:rsidRPr="00251F4A">
        <w:rPr>
          <w:rFonts w:ascii="Times New Roman" w:hAnsi="Times New Roman" w:cs="Times New Roman"/>
          <w:sz w:val="24"/>
          <w:szCs w:val="24"/>
        </w:rPr>
        <w:t xml:space="preserve">в виде </w:t>
      </w:r>
      <w:r w:rsidR="004F21FC" w:rsidRPr="00251F4A">
        <w:rPr>
          <w:rFonts w:ascii="Times New Roman" w:hAnsi="Times New Roman" w:cs="Times New Roman"/>
          <w:sz w:val="24"/>
          <w:szCs w:val="24"/>
        </w:rPr>
        <w:t>стек</w:t>
      </w:r>
      <w:r w:rsidR="00B6704A" w:rsidRPr="00251F4A">
        <w:rPr>
          <w:rFonts w:ascii="Times New Roman" w:hAnsi="Times New Roman" w:cs="Times New Roman"/>
          <w:sz w:val="24"/>
          <w:szCs w:val="24"/>
        </w:rPr>
        <w:t>а</w:t>
      </w:r>
      <w:r w:rsidR="004F21FC" w:rsidRPr="00251F4A">
        <w:rPr>
          <w:rFonts w:ascii="Times New Roman" w:hAnsi="Times New Roman" w:cs="Times New Roman"/>
          <w:sz w:val="24"/>
          <w:szCs w:val="24"/>
        </w:rPr>
        <w:t>) помещается тело выбранного правила так, что левое правило оказывается в вершине стека.</w:t>
      </w:r>
      <w:r w:rsidR="00ED3775" w:rsidRPr="00251F4A">
        <w:rPr>
          <w:rFonts w:ascii="Times New Roman" w:hAnsi="Times New Roman" w:cs="Times New Roman"/>
          <w:sz w:val="24"/>
          <w:szCs w:val="24"/>
        </w:rPr>
        <w:t xml:space="preserve"> </w:t>
      </w:r>
      <w:r w:rsidR="00345BE7" w:rsidRPr="00251F4A">
        <w:rPr>
          <w:rFonts w:ascii="Times New Roman" w:hAnsi="Times New Roman" w:cs="Times New Roman"/>
          <w:sz w:val="24"/>
          <w:szCs w:val="24"/>
        </w:rPr>
        <w:t>И к полученной резольвенте применяется подстановка</w:t>
      </w:r>
      <w:r w:rsidR="00B6704A" w:rsidRPr="00251F4A">
        <w:rPr>
          <w:rFonts w:ascii="Times New Roman" w:hAnsi="Times New Roman" w:cs="Times New Roman"/>
          <w:sz w:val="24"/>
          <w:szCs w:val="24"/>
        </w:rPr>
        <w:t>.</w:t>
      </w:r>
    </w:p>
    <w:p w:rsidR="00ED3775" w:rsidRDefault="00ED3775" w:rsidP="00251F4A">
      <w:pPr>
        <w:autoSpaceDE w:val="0"/>
        <w:spacing w:after="0" w:line="240" w:lineRule="auto"/>
        <w:ind w:firstLine="709"/>
        <w:jc w:val="both"/>
        <w:rPr>
          <w:rFonts w:ascii="Times New Roman CYR" w:hAnsi="Times New Roman CYR" w:cs="Times New Roman CYR"/>
          <w:sz w:val="24"/>
          <w:szCs w:val="24"/>
        </w:rPr>
      </w:pPr>
      <w:r w:rsidRPr="00251F4A">
        <w:rPr>
          <w:rFonts w:ascii="Times New Roman CYR" w:hAnsi="Times New Roman CYR" w:cs="Times New Roman CYR"/>
          <w:sz w:val="24"/>
          <w:szCs w:val="24"/>
        </w:rPr>
        <w:t xml:space="preserve">Система работает </w:t>
      </w:r>
      <w:r w:rsidRPr="006E6AE5">
        <w:rPr>
          <w:rFonts w:ascii="Times New Roman CYR" w:hAnsi="Times New Roman CYR" w:cs="Times New Roman CYR"/>
          <w:b/>
          <w:sz w:val="24"/>
          <w:szCs w:val="24"/>
        </w:rPr>
        <w:t>формально</w:t>
      </w:r>
      <w:r w:rsidRPr="00251F4A">
        <w:rPr>
          <w:rFonts w:ascii="Times New Roman CYR" w:hAnsi="Times New Roman CYR" w:cs="Times New Roman CYR"/>
          <w:sz w:val="24"/>
          <w:szCs w:val="24"/>
        </w:rPr>
        <w:t>, используя некоторые области памяти и информацию, хранящуюся в них. Система использует резольвенту (</w:t>
      </w:r>
      <w:proofErr w:type="gramStart"/>
      <w:r w:rsidRPr="00251F4A">
        <w:rPr>
          <w:rFonts w:ascii="Times New Roman CYR" w:hAnsi="Times New Roman CYR" w:cs="Times New Roman CYR"/>
          <w:sz w:val="24"/>
          <w:szCs w:val="24"/>
        </w:rPr>
        <w:t>см</w:t>
      </w:r>
      <w:proofErr w:type="gramEnd"/>
      <w:r w:rsidRPr="00251F4A">
        <w:rPr>
          <w:rFonts w:ascii="Times New Roman CYR" w:hAnsi="Times New Roman CYR" w:cs="Times New Roman CYR"/>
          <w:sz w:val="24"/>
          <w:szCs w:val="24"/>
        </w:rPr>
        <w:t xml:space="preserve">. лекцию), алгоритм унификации и механизм отката. 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>В каждый момент система должна помнить что (какие термы) ей еще предстоит доказать – цели доказательства. Первое состояние резольвенты – это вопрос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>.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251F4A">
        <w:rPr>
          <w:rFonts w:ascii="Times New Roman CYR" w:hAnsi="Times New Roman CYR" w:cs="Times New Roman CYR"/>
          <w:sz w:val="24"/>
          <w:szCs w:val="24"/>
        </w:rPr>
        <w:t>Для доказательства очередной цели используется алгоритм унификации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>, позволяющий проверить</w:t>
      </w:r>
      <w:r w:rsidR="00405BF7" w:rsidRPr="00251F4A">
        <w:rPr>
          <w:rFonts w:ascii="Times New Roman CYR" w:hAnsi="Times New Roman CYR" w:cs="Times New Roman CYR"/>
          <w:sz w:val="24"/>
          <w:szCs w:val="24"/>
        </w:rPr>
        <w:t xml:space="preserve">: подходит ли для доказательства вопроса конкретное знание 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>(</w:t>
      </w:r>
      <w:r w:rsidR="00405BF7" w:rsidRPr="00251F4A">
        <w:rPr>
          <w:rFonts w:ascii="Times New Roman CYR" w:hAnsi="Times New Roman CYR" w:cs="Times New Roman CYR"/>
          <w:sz w:val="24"/>
          <w:szCs w:val="24"/>
        </w:rPr>
        <w:t>заголовок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>)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. 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>Если «Да», то система дол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>жна проверить выполнимость тела. Т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>.е. вместо вопроса, фактически, надо доказывать тело – это очередные цели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 xml:space="preserve"> (они замещают вопрос)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>. Если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 xml:space="preserve"> же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 xml:space="preserve"> тело не удастся доказать, то возникнет тупиковая ситуация, и система выполнит откат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 xml:space="preserve"> (куда?)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>,</w:t>
      </w:r>
      <w:r w:rsidR="00B6704A" w:rsidRPr="00251F4A">
        <w:rPr>
          <w:rFonts w:ascii="Times New Roman CYR" w:hAnsi="Times New Roman CYR" w:cs="Times New Roman CYR"/>
          <w:sz w:val="24"/>
          <w:szCs w:val="24"/>
        </w:rPr>
        <w:t xml:space="preserve"> и должна вновь пытаться доказать то, что не было доказано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 xml:space="preserve">. 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 xml:space="preserve">Т.е. предыдущее состояние резольвенты восстанавливается. 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>Для обозначения точки возврата, с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истема помечает </w:t>
      </w:r>
      <w:r w:rsidR="00E12FE1" w:rsidRPr="00251F4A">
        <w:rPr>
          <w:rFonts w:ascii="Times New Roman CYR" w:hAnsi="Times New Roman CYR" w:cs="Times New Roman CYR"/>
          <w:sz w:val="24"/>
          <w:szCs w:val="24"/>
        </w:rPr>
        <w:t xml:space="preserve">выбранное ранее 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правило, </w:t>
      </w:r>
      <w:r w:rsidR="008B14AB" w:rsidRPr="00251F4A">
        <w:rPr>
          <w:rFonts w:ascii="Times New Roman CYR" w:hAnsi="Times New Roman CYR" w:cs="Times New Roman CYR"/>
          <w:sz w:val="24"/>
          <w:szCs w:val="24"/>
        </w:rPr>
        <w:t xml:space="preserve">что позволяет </w:t>
      </w:r>
      <w:r w:rsidR="008E64FA">
        <w:rPr>
          <w:rFonts w:ascii="Times New Roman CYR" w:hAnsi="Times New Roman CYR" w:cs="Times New Roman CYR"/>
          <w:sz w:val="24"/>
          <w:szCs w:val="24"/>
        </w:rPr>
        <w:t xml:space="preserve">ей 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перейти к данной метке, и использовать </w:t>
      </w:r>
      <w:r w:rsidR="00405BF7" w:rsidRPr="00251F4A">
        <w:rPr>
          <w:rFonts w:ascii="Times New Roman CYR" w:hAnsi="Times New Roman CYR" w:cs="Times New Roman CYR"/>
          <w:sz w:val="24"/>
          <w:szCs w:val="24"/>
        </w:rPr>
        <w:t>другое</w:t>
      </w:r>
      <w:r w:rsidR="008B14AB" w:rsidRPr="00251F4A">
        <w:rPr>
          <w:rFonts w:ascii="Times New Roman CYR" w:hAnsi="Times New Roman CYR" w:cs="Times New Roman CYR"/>
          <w:sz w:val="24"/>
          <w:szCs w:val="24"/>
        </w:rPr>
        <w:t>, следующее из</w:t>
      </w:r>
      <w:r w:rsidR="00405BF7" w:rsidRPr="00251F4A">
        <w:rPr>
          <w:rFonts w:ascii="Times New Roman CYR" w:hAnsi="Times New Roman CYR" w:cs="Times New Roman CYR"/>
          <w:sz w:val="24"/>
          <w:szCs w:val="24"/>
        </w:rPr>
        <w:t xml:space="preserve"> </w:t>
      </w:r>
      <w:r w:rsidRPr="00251F4A">
        <w:rPr>
          <w:rFonts w:ascii="Times New Roman CYR" w:hAnsi="Times New Roman CYR" w:cs="Times New Roman CYR"/>
          <w:sz w:val="24"/>
          <w:szCs w:val="24"/>
        </w:rPr>
        <w:t>ниже лежащи</w:t>
      </w:r>
      <w:r w:rsidR="00405BF7" w:rsidRPr="00251F4A">
        <w:rPr>
          <w:rFonts w:ascii="Times New Roman CYR" w:hAnsi="Times New Roman CYR" w:cs="Times New Roman CYR"/>
          <w:sz w:val="24"/>
          <w:szCs w:val="24"/>
        </w:rPr>
        <w:t>х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 знани</w:t>
      </w:r>
      <w:r w:rsidR="00405BF7" w:rsidRPr="00251F4A">
        <w:rPr>
          <w:rFonts w:ascii="Times New Roman CYR" w:hAnsi="Times New Roman CYR" w:cs="Times New Roman CYR"/>
          <w:sz w:val="24"/>
          <w:szCs w:val="24"/>
        </w:rPr>
        <w:t>й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 в БЗ (не делать повторов). </w:t>
      </w:r>
      <w:r w:rsidR="009E45FB" w:rsidRPr="00251F4A">
        <w:rPr>
          <w:rFonts w:ascii="Times New Roman CYR" w:hAnsi="Times New Roman CYR" w:cs="Times New Roman CYR"/>
          <w:sz w:val="24"/>
          <w:szCs w:val="24"/>
        </w:rPr>
        <w:t>И т.к. БЗ просматривается сверху вниз, то е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сли будет выбрано другое знание для доказательства </w:t>
      </w:r>
      <w:r w:rsidRPr="00251F4A">
        <w:rPr>
          <w:rFonts w:ascii="Times New Roman CYR" w:hAnsi="Times New Roman CYR" w:cs="Times New Roman CYR"/>
          <w:sz w:val="24"/>
          <w:szCs w:val="24"/>
          <w:u w:val="single"/>
        </w:rPr>
        <w:t>исходной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 цели, то метка будет </w:t>
      </w:r>
      <w:proofErr w:type="gramStart"/>
      <w:r w:rsidRPr="00251F4A">
        <w:rPr>
          <w:rFonts w:ascii="Times New Roman CYR" w:hAnsi="Times New Roman CYR" w:cs="Times New Roman CYR"/>
          <w:sz w:val="24"/>
          <w:szCs w:val="24"/>
        </w:rPr>
        <w:t>перенесена</w:t>
      </w:r>
      <w:proofErr w:type="gramEnd"/>
      <w:r w:rsidRPr="00251F4A">
        <w:rPr>
          <w:rFonts w:ascii="Times New Roman CYR" w:hAnsi="Times New Roman CYR" w:cs="Times New Roman CYR"/>
          <w:sz w:val="24"/>
          <w:szCs w:val="24"/>
        </w:rPr>
        <w:t xml:space="preserve"> ниже по тексту</w:t>
      </w:r>
      <w:r w:rsidR="008B14AB" w:rsidRPr="00251F4A">
        <w:rPr>
          <w:rFonts w:ascii="Times New Roman CYR" w:hAnsi="Times New Roman CYR" w:cs="Times New Roman CYR"/>
          <w:sz w:val="24"/>
          <w:szCs w:val="24"/>
        </w:rPr>
        <w:t xml:space="preserve"> БЗ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. Т.о. метки ползут вниз. </w:t>
      </w:r>
      <w:r w:rsidR="008B14AB" w:rsidRPr="00251F4A">
        <w:rPr>
          <w:rFonts w:ascii="Times New Roman CYR" w:hAnsi="Times New Roman CYR" w:cs="Times New Roman CYR"/>
          <w:sz w:val="24"/>
          <w:szCs w:val="24"/>
        </w:rPr>
        <w:t>Во время работы системы</w:t>
      </w:r>
      <w:r w:rsidR="006411A3">
        <w:rPr>
          <w:rFonts w:ascii="Times New Roman CYR" w:hAnsi="Times New Roman CYR" w:cs="Times New Roman CYR"/>
          <w:sz w:val="24"/>
          <w:szCs w:val="24"/>
        </w:rPr>
        <w:t>,</w:t>
      </w:r>
      <w:r w:rsidR="008B14AB" w:rsidRPr="00251F4A">
        <w:rPr>
          <w:rFonts w:ascii="Times New Roman CYR" w:hAnsi="Times New Roman CYR" w:cs="Times New Roman CYR"/>
          <w:sz w:val="24"/>
          <w:szCs w:val="24"/>
        </w:rPr>
        <w:t xml:space="preserve"> некоторое правило может быть использовано несколько раз, тогда оно будет помечено несколькими метками. Первой смещается последняя поставленная метка. 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Если 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>все метки достигли конца БЗ</w:t>
      </w:r>
      <w:r w:rsidRPr="00251F4A">
        <w:rPr>
          <w:rFonts w:ascii="Times New Roman CYR" w:hAnsi="Times New Roman CYR" w:cs="Times New Roman CYR"/>
          <w:sz w:val="24"/>
          <w:szCs w:val="24"/>
        </w:rPr>
        <w:t>, то использованы все знания БЗ –</w:t>
      </w:r>
      <w:r w:rsidR="004C2F82" w:rsidRPr="00251F4A">
        <w:rPr>
          <w:rFonts w:ascii="Times New Roman CYR" w:hAnsi="Times New Roman CYR" w:cs="Times New Roman CYR"/>
          <w:sz w:val="24"/>
          <w:szCs w:val="24"/>
        </w:rPr>
        <w:t xml:space="preserve"> и</w:t>
      </w:r>
      <w:r w:rsidRPr="00251F4A">
        <w:rPr>
          <w:rFonts w:ascii="Times New Roman CYR" w:hAnsi="Times New Roman CYR" w:cs="Times New Roman CYR"/>
          <w:sz w:val="24"/>
          <w:szCs w:val="24"/>
        </w:rPr>
        <w:t xml:space="preserve"> </w:t>
      </w:r>
      <w:r w:rsidR="008B14AB" w:rsidRPr="00251F4A">
        <w:rPr>
          <w:rFonts w:ascii="Times New Roman CYR" w:hAnsi="Times New Roman CYR" w:cs="Times New Roman CYR"/>
          <w:sz w:val="24"/>
          <w:szCs w:val="24"/>
        </w:rPr>
        <w:t xml:space="preserve">следует </w:t>
      </w:r>
      <w:r w:rsidRPr="00251F4A">
        <w:rPr>
          <w:rFonts w:ascii="Times New Roman CYR" w:hAnsi="Times New Roman CYR" w:cs="Times New Roman CYR"/>
          <w:sz w:val="24"/>
          <w:szCs w:val="24"/>
        </w:rPr>
        <w:t>останов работы системы.</w:t>
      </w:r>
    </w:p>
    <w:p w:rsidR="00251F4A" w:rsidRPr="00251F4A" w:rsidRDefault="00251F4A" w:rsidP="00251F4A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 xml:space="preserve">Правила могут содержать системные предикаты, которые часто включают в тело: </w:t>
      </w:r>
      <w:proofErr w:type="spellStart"/>
      <w:proofErr w:type="gramStart"/>
      <w:r>
        <w:rPr>
          <w:rFonts w:ascii="Times New Roman CYR" w:hAnsi="Times New Roman CYR" w:cs="Times New Roman CYR"/>
          <w:sz w:val="24"/>
          <w:szCs w:val="24"/>
        </w:rPr>
        <w:t>нуль-местные</w:t>
      </w:r>
      <w:proofErr w:type="spellEnd"/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предикаты: ! и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fail</w:t>
      </w:r>
      <w:r>
        <w:rPr>
          <w:rFonts w:ascii="Times New Roman CYR" w:hAnsi="Times New Roman CYR" w:cs="Times New Roman CYR"/>
          <w:sz w:val="24"/>
          <w:szCs w:val="24"/>
        </w:rPr>
        <w:t>.</w:t>
      </w:r>
    </w:p>
    <w:p w:rsidR="005F22B9" w:rsidRPr="00251F4A" w:rsidRDefault="00251F4A" w:rsidP="00251F4A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" w:hAnsi="Times New Roman" w:cs="Times New Roman"/>
          <w:sz w:val="24"/>
          <w:szCs w:val="24"/>
        </w:rPr>
        <w:t>Системный п</w:t>
      </w:r>
      <w:r w:rsidR="005F22B9" w:rsidRPr="00251F4A">
        <w:rPr>
          <w:rFonts w:ascii="Times New Roman" w:hAnsi="Times New Roman" w:cs="Times New Roman"/>
          <w:sz w:val="24"/>
          <w:szCs w:val="24"/>
        </w:rPr>
        <w:t>редикат отсечения</w:t>
      </w:r>
      <w:proofErr w:type="gramStart"/>
      <w:r w:rsidR="005F22B9" w:rsidRPr="00251F4A">
        <w:rPr>
          <w:rFonts w:ascii="Times New Roman" w:hAnsi="Times New Roman" w:cs="Times New Roman"/>
          <w:sz w:val="24"/>
          <w:szCs w:val="24"/>
        </w:rPr>
        <w:t xml:space="preserve"> </w:t>
      </w:r>
      <w:r w:rsidR="005F22B9" w:rsidRPr="00A46D25">
        <w:rPr>
          <w:rFonts w:ascii="Times New Roman" w:hAnsi="Times New Roman" w:cs="Times New Roman"/>
          <w:b/>
          <w:sz w:val="28"/>
          <w:szCs w:val="28"/>
        </w:rPr>
        <w:t>!</w:t>
      </w:r>
      <w:proofErr w:type="gramEnd"/>
      <w:r w:rsidR="005F22B9" w:rsidRPr="00251F4A">
        <w:rPr>
          <w:rFonts w:ascii="Times New Roman" w:hAnsi="Times New Roman" w:cs="Times New Roman"/>
          <w:sz w:val="24"/>
          <w:szCs w:val="24"/>
        </w:rPr>
        <w:t xml:space="preserve"> (</w:t>
      </w:r>
      <w:r w:rsidR="005F22B9" w:rsidRPr="00251F4A"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="005F22B9" w:rsidRPr="00251F4A">
        <w:rPr>
          <w:rFonts w:ascii="Times New Roman" w:hAnsi="Times New Roman" w:cs="Times New Roman"/>
          <w:sz w:val="24"/>
          <w:szCs w:val="24"/>
        </w:rPr>
        <w:t>) включается в конъюнкцию целей так же, как и другие предикаты и отсекает</w:t>
      </w:r>
      <w:r w:rsidR="00A260C0">
        <w:rPr>
          <w:rFonts w:ascii="Times New Roman" w:hAnsi="Times New Roman" w:cs="Times New Roman"/>
          <w:sz w:val="24"/>
          <w:szCs w:val="24"/>
        </w:rPr>
        <w:t xml:space="preserve"> (на основании особых правил его обработки),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 в определенном случае</w:t>
      </w:r>
      <w:r w:rsidR="00A260C0">
        <w:rPr>
          <w:rFonts w:ascii="Times New Roman" w:hAnsi="Times New Roman" w:cs="Times New Roman"/>
          <w:sz w:val="24"/>
          <w:szCs w:val="24"/>
        </w:rPr>
        <w:t>,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 бесперспективные пути доказательства. </w:t>
      </w:r>
    </w:p>
    <w:p w:rsidR="005F22B9" w:rsidRPr="00251F4A" w:rsidRDefault="005F22B9" w:rsidP="005F22B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" w:hAnsi="Times New Roman" w:cs="Times New Roman"/>
          <w:sz w:val="24"/>
          <w:szCs w:val="24"/>
        </w:rPr>
        <w:t>Его обработка определяется следующими правилами.</w:t>
      </w:r>
    </w:p>
    <w:p w:rsidR="005F22B9" w:rsidRPr="00251F4A" w:rsidRDefault="005F22B9" w:rsidP="005F22B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" w:hAnsi="Times New Roman" w:cs="Times New Roman"/>
          <w:sz w:val="24"/>
          <w:szCs w:val="24"/>
        </w:rPr>
        <w:t>Пусть есть фрагмент программы:</w:t>
      </w:r>
    </w:p>
    <w:p w:rsidR="005F22B9" w:rsidRPr="00251F4A" w:rsidRDefault="005F22B9" w:rsidP="005F22B9">
      <w:pPr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51F4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51F4A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  <w:r w:rsidRPr="00251F4A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Pr="00251F4A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251F4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51F4A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251F4A">
        <w:rPr>
          <w:rFonts w:ascii="Times New Roman" w:hAnsi="Times New Roman" w:cs="Times New Roman"/>
          <w:b/>
          <w:sz w:val="24"/>
          <w:szCs w:val="24"/>
        </w:rPr>
        <w:t xml:space="preserve">, !, </w:t>
      </w:r>
      <w:r w:rsidRPr="00251F4A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251F4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51F4A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251F4A">
        <w:rPr>
          <w:rFonts w:ascii="Times New Roman" w:hAnsi="Times New Roman" w:cs="Times New Roman"/>
          <w:b/>
          <w:sz w:val="24"/>
          <w:szCs w:val="24"/>
        </w:rPr>
        <w:t>.</w:t>
      </w:r>
    </w:p>
    <w:p w:rsidR="005F22B9" w:rsidRPr="00251F4A" w:rsidRDefault="00251F4A" w:rsidP="005F22B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 w:rsidRPr="00251F4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251F4A">
        <w:rPr>
          <w:rFonts w:ascii="Times New Roman" w:hAnsi="Times New Roman" w:cs="Times New Roman"/>
          <w:b/>
          <w:sz w:val="24"/>
          <w:szCs w:val="24"/>
        </w:rPr>
        <w:t>2</w:t>
      </w:r>
      <w:r w:rsidR="005F22B9" w:rsidRPr="00251F4A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5F22B9" w:rsidRPr="00251F4A">
        <w:rPr>
          <w:rFonts w:ascii="Times New Roman" w:hAnsi="Times New Roman" w:cs="Times New Roman"/>
          <w:b/>
          <w:sz w:val="24"/>
          <w:szCs w:val="24"/>
        </w:rPr>
        <w:t>– …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   </w:t>
      </w:r>
      <w:r w:rsidR="005F22B9" w:rsidRPr="00251F4A">
        <w:rPr>
          <w:rFonts w:ascii="Times New Roman" w:hAnsi="Times New Roman" w:cs="Times New Roman"/>
          <w:b/>
          <w:sz w:val="24"/>
          <w:szCs w:val="24"/>
        </w:rPr>
        <w:t xml:space="preserve">.                          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где р1, р2 – заголовки правил, а, </w:t>
      </w:r>
      <w:r w:rsidR="005F22B9" w:rsidRPr="00251F4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22B9" w:rsidRPr="00251F4A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5F22B9" w:rsidRPr="00251F4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005F22B9" w:rsidRPr="00251F4A">
        <w:rPr>
          <w:rFonts w:ascii="Times New Roman" w:hAnsi="Times New Roman" w:cs="Times New Roman"/>
          <w:sz w:val="24"/>
          <w:szCs w:val="24"/>
        </w:rPr>
        <w:t xml:space="preserve">, </w:t>
      </w:r>
      <w:r w:rsidR="005F22B9" w:rsidRPr="00251F4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, </w:t>
      </w:r>
      <w:r w:rsidR="005F22B9" w:rsidRPr="00251F4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 – термы,</w:t>
      </w:r>
    </w:p>
    <w:p w:rsidR="005F22B9" w:rsidRPr="00251F4A" w:rsidRDefault="005F22B9" w:rsidP="005F22B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" w:hAnsi="Times New Roman" w:cs="Times New Roman"/>
          <w:sz w:val="24"/>
          <w:szCs w:val="24"/>
        </w:rPr>
        <w:lastRenderedPageBreak/>
        <w:t xml:space="preserve">(как обычно, утверждения БЗ обрабатываются сверху вниз и </w:t>
      </w:r>
      <w:r w:rsidRPr="00A260C0">
        <w:rPr>
          <w:rFonts w:ascii="Times New Roman" w:hAnsi="Times New Roman" w:cs="Times New Roman"/>
          <w:b/>
          <w:sz w:val="24"/>
          <w:szCs w:val="24"/>
        </w:rPr>
        <w:t>слева направо</w:t>
      </w:r>
      <w:r w:rsidRPr="00251F4A">
        <w:rPr>
          <w:rFonts w:ascii="Times New Roman" w:hAnsi="Times New Roman" w:cs="Times New Roman"/>
          <w:sz w:val="24"/>
          <w:szCs w:val="24"/>
        </w:rPr>
        <w:t>)</w:t>
      </w:r>
    </w:p>
    <w:p w:rsidR="005F22B9" w:rsidRPr="00251F4A" w:rsidRDefault="005F22B9" w:rsidP="005F22B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" w:hAnsi="Times New Roman" w:cs="Times New Roman"/>
          <w:sz w:val="24"/>
          <w:szCs w:val="24"/>
        </w:rPr>
        <w:t>Если отсечение еще не пройдено, то действует обычное правило отката;</w:t>
      </w:r>
    </w:p>
    <w:p w:rsidR="005F22B9" w:rsidRPr="00251F4A" w:rsidRDefault="005F22B9" w:rsidP="005F22B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" w:hAnsi="Times New Roman" w:cs="Times New Roman"/>
          <w:sz w:val="24"/>
          <w:szCs w:val="24"/>
        </w:rPr>
        <w:t>При прямом ходе доказательства (прямой трассировке), отсечение истинно и не оказывает на вычисления никакого влияния;</w:t>
      </w:r>
    </w:p>
    <w:p w:rsidR="005F22B9" w:rsidRPr="00251F4A" w:rsidRDefault="005F22B9" w:rsidP="005F22B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" w:hAnsi="Times New Roman" w:cs="Times New Roman"/>
          <w:sz w:val="24"/>
          <w:szCs w:val="24"/>
        </w:rPr>
        <w:t xml:space="preserve">Для целей, расположенных правее отсечения возможно </w:t>
      </w:r>
      <w:proofErr w:type="spellStart"/>
      <w:r w:rsidRPr="00251F4A">
        <w:rPr>
          <w:rFonts w:ascii="Times New Roman" w:hAnsi="Times New Roman" w:cs="Times New Roman"/>
          <w:sz w:val="24"/>
          <w:szCs w:val="24"/>
        </w:rPr>
        <w:t>пересогласование</w:t>
      </w:r>
      <w:proofErr w:type="spellEnd"/>
      <w:r w:rsidRPr="00251F4A">
        <w:rPr>
          <w:rFonts w:ascii="Times New Roman" w:hAnsi="Times New Roman" w:cs="Times New Roman"/>
          <w:sz w:val="24"/>
          <w:szCs w:val="24"/>
        </w:rPr>
        <w:t xml:space="preserve"> целей, если оно не требует перехода через отсечение;</w:t>
      </w:r>
    </w:p>
    <w:p w:rsidR="005F22B9" w:rsidRPr="00251F4A" w:rsidRDefault="005F22B9" w:rsidP="005F22B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13FBB">
        <w:rPr>
          <w:rFonts w:ascii="Times New Roman" w:hAnsi="Times New Roman" w:cs="Times New Roman"/>
          <w:b/>
          <w:sz w:val="24"/>
          <w:szCs w:val="24"/>
        </w:rPr>
        <w:t>При обратной трассировке</w:t>
      </w:r>
      <w:r w:rsidRPr="00251F4A">
        <w:rPr>
          <w:rFonts w:ascii="Times New Roman" w:hAnsi="Times New Roman" w:cs="Times New Roman"/>
          <w:sz w:val="24"/>
          <w:szCs w:val="24"/>
        </w:rPr>
        <w:t xml:space="preserve"> </w:t>
      </w:r>
      <w:r w:rsidR="00251F4A" w:rsidRPr="00251F4A">
        <w:rPr>
          <w:rFonts w:ascii="Times New Roman" w:hAnsi="Times New Roman" w:cs="Times New Roman"/>
          <w:sz w:val="24"/>
          <w:szCs w:val="24"/>
        </w:rPr>
        <w:t>(откате</w:t>
      </w:r>
      <w:r w:rsidR="00251F4A">
        <w:rPr>
          <w:rFonts w:ascii="Times New Roman" w:hAnsi="Times New Roman" w:cs="Times New Roman"/>
          <w:sz w:val="24"/>
          <w:szCs w:val="24"/>
        </w:rPr>
        <w:t xml:space="preserve"> – попытке отменить </w:t>
      </w:r>
      <w:r w:rsidR="00A46D25">
        <w:rPr>
          <w:rFonts w:ascii="Times New Roman" w:hAnsi="Times New Roman" w:cs="Times New Roman"/>
          <w:sz w:val="24"/>
          <w:szCs w:val="24"/>
        </w:rPr>
        <w:t xml:space="preserve">в примере </w:t>
      </w:r>
      <w:r w:rsidR="00A46D25" w:rsidRPr="00A46D25">
        <w:rPr>
          <w:rFonts w:ascii="Times New Roman" w:hAnsi="Times New Roman" w:cs="Times New Roman"/>
          <w:b/>
          <w:sz w:val="28"/>
          <w:szCs w:val="28"/>
          <w:u w:val="single"/>
        </w:rPr>
        <w:t>с</w:t>
      </w:r>
      <w:r w:rsidR="00251F4A" w:rsidRPr="00251F4A">
        <w:rPr>
          <w:rFonts w:ascii="Times New Roman" w:hAnsi="Times New Roman" w:cs="Times New Roman"/>
          <w:sz w:val="24"/>
          <w:szCs w:val="24"/>
        </w:rPr>
        <w:t xml:space="preserve">) </w:t>
      </w:r>
      <w:r w:rsidRPr="00C13FBB">
        <w:rPr>
          <w:rFonts w:ascii="Times New Roman" w:hAnsi="Times New Roman" w:cs="Times New Roman"/>
          <w:b/>
          <w:sz w:val="24"/>
          <w:szCs w:val="24"/>
        </w:rPr>
        <w:t>отсечение</w:t>
      </w:r>
      <w:r w:rsidRPr="00251F4A">
        <w:rPr>
          <w:rFonts w:ascii="Times New Roman" w:hAnsi="Times New Roman" w:cs="Times New Roman"/>
          <w:sz w:val="24"/>
          <w:szCs w:val="24"/>
        </w:rPr>
        <w:t xml:space="preserve"> не только никогда не согласуется</w:t>
      </w:r>
      <w:r w:rsidR="00C13FBB">
        <w:rPr>
          <w:rFonts w:ascii="Times New Roman" w:hAnsi="Times New Roman" w:cs="Times New Roman"/>
          <w:sz w:val="24"/>
          <w:szCs w:val="24"/>
        </w:rPr>
        <w:t xml:space="preserve"> (его невозможно пересечь)</w:t>
      </w:r>
      <w:r w:rsidRPr="00251F4A">
        <w:rPr>
          <w:rFonts w:ascii="Times New Roman" w:hAnsi="Times New Roman" w:cs="Times New Roman"/>
          <w:sz w:val="24"/>
          <w:szCs w:val="24"/>
        </w:rPr>
        <w:t xml:space="preserve">, но и запрещает использовать для согласования правила, лежащие ниже, т.е. </w:t>
      </w:r>
      <w:r w:rsidRPr="00C13FBB">
        <w:rPr>
          <w:rFonts w:ascii="Times New Roman" w:hAnsi="Times New Roman" w:cs="Times New Roman"/>
          <w:b/>
          <w:sz w:val="24"/>
          <w:szCs w:val="24"/>
        </w:rPr>
        <w:t>завершает использование</w:t>
      </w:r>
      <w:r w:rsidRPr="00251F4A">
        <w:rPr>
          <w:rFonts w:ascii="Times New Roman" w:hAnsi="Times New Roman" w:cs="Times New Roman"/>
          <w:sz w:val="24"/>
          <w:szCs w:val="24"/>
        </w:rPr>
        <w:t xml:space="preserve"> </w:t>
      </w:r>
      <w:r w:rsidRPr="00A46D25">
        <w:rPr>
          <w:rFonts w:ascii="Times New Roman" w:hAnsi="Times New Roman" w:cs="Times New Roman"/>
          <w:b/>
          <w:sz w:val="24"/>
          <w:szCs w:val="24"/>
        </w:rPr>
        <w:t>всей</w:t>
      </w:r>
      <w:r w:rsidRPr="00251F4A">
        <w:rPr>
          <w:rFonts w:ascii="Times New Roman" w:hAnsi="Times New Roman" w:cs="Times New Roman"/>
          <w:sz w:val="24"/>
          <w:szCs w:val="24"/>
        </w:rPr>
        <w:t xml:space="preserve"> процедуры.</w:t>
      </w:r>
    </w:p>
    <w:p w:rsidR="005F22B9" w:rsidRPr="00251F4A" w:rsidRDefault="005F22B9" w:rsidP="005F22B9">
      <w:pPr>
        <w:pStyle w:val="a3"/>
        <w:spacing w:after="0"/>
        <w:ind w:left="1429"/>
        <w:rPr>
          <w:rFonts w:ascii="Times New Roman" w:hAnsi="Times New Roman" w:cs="Times New Roman"/>
          <w:sz w:val="24"/>
          <w:szCs w:val="24"/>
        </w:rPr>
      </w:pPr>
    </w:p>
    <w:p w:rsidR="005F22B9" w:rsidRDefault="00251F4A">
      <w:pPr>
        <w:rPr>
          <w:rFonts w:ascii="Times New Roman" w:hAnsi="Times New Roman" w:cs="Times New Roman"/>
          <w:sz w:val="24"/>
          <w:szCs w:val="24"/>
        </w:rPr>
      </w:pPr>
      <w:r w:rsidRPr="00251F4A">
        <w:rPr>
          <w:rFonts w:ascii="Times New Roman" w:hAnsi="Times New Roman" w:cs="Times New Roman"/>
          <w:sz w:val="24"/>
          <w:szCs w:val="24"/>
        </w:rPr>
        <w:t xml:space="preserve">Существует еще один системный предикат – 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 </w:t>
      </w:r>
      <w:r w:rsidR="005F22B9" w:rsidRPr="00251F4A">
        <w:rPr>
          <w:rFonts w:ascii="Times New Roman" w:hAnsi="Times New Roman" w:cs="Times New Roman"/>
          <w:b/>
          <w:sz w:val="24"/>
          <w:szCs w:val="24"/>
          <w:lang w:val="en-US"/>
        </w:rPr>
        <w:t>fail</w:t>
      </w:r>
      <w:r w:rsidRPr="00251F4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251F4A">
        <w:rPr>
          <w:rFonts w:ascii="Times New Roman" w:hAnsi="Times New Roman" w:cs="Times New Roman"/>
          <w:sz w:val="24"/>
          <w:szCs w:val="24"/>
        </w:rPr>
        <w:t>который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 принудительно</w:t>
      </w:r>
      <w:r w:rsidR="00C13FBB">
        <w:rPr>
          <w:rFonts w:ascii="Times New Roman" w:hAnsi="Times New Roman" w:cs="Times New Roman"/>
          <w:sz w:val="24"/>
          <w:szCs w:val="24"/>
        </w:rPr>
        <w:t>, при прямом ходе</w:t>
      </w:r>
      <w:r w:rsidR="005F22B9" w:rsidRPr="00251F4A">
        <w:rPr>
          <w:rFonts w:ascii="Times New Roman" w:hAnsi="Times New Roman" w:cs="Times New Roman"/>
          <w:sz w:val="24"/>
          <w:szCs w:val="24"/>
        </w:rPr>
        <w:t xml:space="preserve"> включает механизм отката.</w:t>
      </w:r>
    </w:p>
    <w:p w:rsidR="00325221" w:rsidRPr="0031462A" w:rsidRDefault="00325221" w:rsidP="0032522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5221">
        <w:rPr>
          <w:rFonts w:ascii="Times New Roman" w:hAnsi="Times New Roman" w:cs="Times New Roman"/>
          <w:b/>
          <w:sz w:val="24"/>
          <w:szCs w:val="24"/>
        </w:rPr>
        <w:t>Рекурсия</w:t>
      </w:r>
      <w:r w:rsidR="0031462A">
        <w:rPr>
          <w:rFonts w:ascii="Times New Roman" w:hAnsi="Times New Roman" w:cs="Times New Roman"/>
          <w:b/>
          <w:sz w:val="24"/>
          <w:szCs w:val="24"/>
        </w:rPr>
        <w:t xml:space="preserve"> в </w:t>
      </w:r>
      <w:r w:rsidR="0031462A">
        <w:rPr>
          <w:rFonts w:ascii="Times New Roman" w:hAnsi="Times New Roman" w:cs="Times New Roman"/>
          <w:b/>
          <w:sz w:val="24"/>
          <w:szCs w:val="24"/>
          <w:lang w:val="en-US"/>
        </w:rPr>
        <w:t>Prolog</w:t>
      </w:r>
    </w:p>
    <w:p w:rsidR="00325221" w:rsidRDefault="00325221" w:rsidP="0032522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25221">
        <w:rPr>
          <w:rFonts w:ascii="Times New Roman" w:hAnsi="Times New Roman" w:cs="Times New Roman"/>
          <w:sz w:val="24"/>
          <w:szCs w:val="24"/>
        </w:rPr>
        <w:t>Напомним:</w:t>
      </w:r>
      <w:r>
        <w:rPr>
          <w:rFonts w:ascii="Times New Roman" w:hAnsi="Times New Roman" w:cs="Times New Roman"/>
          <w:sz w:val="24"/>
          <w:szCs w:val="24"/>
        </w:rPr>
        <w:t xml:space="preserve"> Рекурсия – это ссылка при описании объекта на описываемый объект. В логическом программировании мы описываем знание. Т.е. рекурсия в </w:t>
      </w:r>
      <w:r>
        <w:rPr>
          <w:rFonts w:ascii="Times New Roman" w:hAnsi="Times New Roman" w:cs="Times New Roman"/>
          <w:sz w:val="24"/>
          <w:szCs w:val="24"/>
          <w:lang w:val="en-US"/>
        </w:rPr>
        <w:t>Prolog</w:t>
      </w:r>
      <w:r w:rsidR="00EE00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="00EE001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0018">
        <w:rPr>
          <w:rFonts w:ascii="Times New Roman" w:hAnsi="Times New Roman" w:cs="Times New Roman"/>
          <w:b/>
          <w:sz w:val="24"/>
          <w:szCs w:val="24"/>
        </w:rPr>
        <w:t>при описании знания</w:t>
      </w:r>
      <w:r w:rsidR="00E06650" w:rsidRPr="00EE0018">
        <w:rPr>
          <w:rFonts w:ascii="Times New Roman" w:hAnsi="Times New Roman" w:cs="Times New Roman"/>
          <w:b/>
          <w:sz w:val="24"/>
          <w:szCs w:val="24"/>
        </w:rPr>
        <w:t xml:space="preserve"> –  </w:t>
      </w:r>
      <w:r w:rsidRPr="00EE0018">
        <w:rPr>
          <w:rFonts w:ascii="Times New Roman" w:hAnsi="Times New Roman" w:cs="Times New Roman"/>
          <w:b/>
          <w:sz w:val="24"/>
          <w:szCs w:val="24"/>
        </w:rPr>
        <w:t>ссылка на это же знание</w:t>
      </w:r>
      <w:r>
        <w:rPr>
          <w:rFonts w:ascii="Times New Roman" w:hAnsi="Times New Roman" w:cs="Times New Roman"/>
          <w:sz w:val="24"/>
          <w:szCs w:val="24"/>
        </w:rPr>
        <w:t xml:space="preserve">. Как рассматривали ранее, для организации рекурсии необходимо обеспечить переход на новый шаг рекурсии (использование того же знания в очередной раз) с измененными аргументами. Т.к. выбор знания выполняется </w:t>
      </w:r>
      <w:r w:rsidR="00EE0018">
        <w:rPr>
          <w:rFonts w:ascii="Times New Roman" w:hAnsi="Times New Roman" w:cs="Times New Roman"/>
          <w:sz w:val="24"/>
          <w:szCs w:val="24"/>
        </w:rPr>
        <w:t xml:space="preserve">системой </w:t>
      </w:r>
      <w:r>
        <w:rPr>
          <w:rFonts w:ascii="Times New Roman" w:hAnsi="Times New Roman" w:cs="Times New Roman"/>
          <w:sz w:val="24"/>
          <w:szCs w:val="24"/>
        </w:rPr>
        <w:t>путем выбора заголовка правила</w:t>
      </w:r>
      <w:r w:rsidR="00834811">
        <w:rPr>
          <w:rFonts w:ascii="Times New Roman" w:hAnsi="Times New Roman" w:cs="Times New Roman"/>
          <w:sz w:val="24"/>
          <w:szCs w:val="24"/>
        </w:rPr>
        <w:t xml:space="preserve">, после чего обязательно проверяется истинность тела, то повторно использовать правило можно упомянув в теле терм, сопоставимый с заголовком того же правила (процедуры). </w:t>
      </w:r>
      <w:r w:rsidR="00EE0018">
        <w:rPr>
          <w:rFonts w:ascii="Times New Roman" w:hAnsi="Times New Roman" w:cs="Times New Roman"/>
          <w:sz w:val="24"/>
          <w:szCs w:val="24"/>
        </w:rPr>
        <w:t>Как обычно, д</w:t>
      </w:r>
      <w:r w:rsidR="00834811">
        <w:rPr>
          <w:rFonts w:ascii="Times New Roman" w:hAnsi="Times New Roman" w:cs="Times New Roman"/>
          <w:sz w:val="24"/>
          <w:szCs w:val="24"/>
        </w:rPr>
        <w:t>ля корректной работы рекурсии необходимо осуществить выход из рекурсии, что часто оформляют в виде отдельного предложения той же процедуры.</w:t>
      </w:r>
      <w:r w:rsidR="00834811" w:rsidRPr="00834811">
        <w:rPr>
          <w:rFonts w:ascii="Times New Roman" w:hAnsi="Times New Roman" w:cs="Times New Roman"/>
          <w:sz w:val="24"/>
          <w:szCs w:val="24"/>
        </w:rPr>
        <w:t xml:space="preserve"> </w:t>
      </w:r>
      <w:r w:rsidR="00834811">
        <w:rPr>
          <w:rFonts w:ascii="Times New Roman" w:hAnsi="Times New Roman" w:cs="Times New Roman"/>
          <w:sz w:val="24"/>
          <w:szCs w:val="24"/>
        </w:rPr>
        <w:t>Эффективный способ организации рекурсии – хвостовая рекурсия</w:t>
      </w:r>
      <w:r w:rsidR="007973C4" w:rsidRPr="007973C4">
        <w:rPr>
          <w:rFonts w:ascii="Times New Roman" w:hAnsi="Times New Roman" w:cs="Times New Roman"/>
          <w:sz w:val="24"/>
          <w:szCs w:val="24"/>
        </w:rPr>
        <w:t xml:space="preserve"> (</w:t>
      </w:r>
      <w:r w:rsidR="007973C4">
        <w:rPr>
          <w:rFonts w:ascii="Times New Roman" w:hAnsi="Times New Roman" w:cs="Times New Roman"/>
          <w:sz w:val="24"/>
          <w:szCs w:val="24"/>
        </w:rPr>
        <w:t>ссылка на знание – эту же процедуру, последняя в теле правила</w:t>
      </w:r>
      <w:r w:rsidR="007973C4" w:rsidRPr="007973C4">
        <w:rPr>
          <w:rFonts w:ascii="Times New Roman" w:hAnsi="Times New Roman" w:cs="Times New Roman"/>
          <w:sz w:val="24"/>
          <w:szCs w:val="24"/>
        </w:rPr>
        <w:t>)</w:t>
      </w:r>
      <w:r w:rsidR="00834811">
        <w:rPr>
          <w:rFonts w:ascii="Times New Roman" w:hAnsi="Times New Roman" w:cs="Times New Roman"/>
          <w:sz w:val="24"/>
          <w:szCs w:val="24"/>
        </w:rPr>
        <w:t>.</w:t>
      </w:r>
      <w:r w:rsidR="007973C4">
        <w:rPr>
          <w:rFonts w:ascii="Times New Roman" w:hAnsi="Times New Roman" w:cs="Times New Roman"/>
          <w:sz w:val="24"/>
          <w:szCs w:val="24"/>
        </w:rPr>
        <w:t xml:space="preserve"> Как выход из рекурсии, так и переход на новый шаг может осуществляться несколькими способами. Напоминаю, что преобразование не хвостовой рекурсии в </w:t>
      </w:r>
      <w:proofErr w:type="gramStart"/>
      <w:r w:rsidR="007973C4">
        <w:rPr>
          <w:rFonts w:ascii="Times New Roman" w:hAnsi="Times New Roman" w:cs="Times New Roman"/>
          <w:sz w:val="24"/>
          <w:szCs w:val="24"/>
        </w:rPr>
        <w:t>хвостовую</w:t>
      </w:r>
      <w:proofErr w:type="gramEnd"/>
      <w:r w:rsidR="00EE0018">
        <w:rPr>
          <w:rFonts w:ascii="Times New Roman" w:hAnsi="Times New Roman" w:cs="Times New Roman"/>
          <w:sz w:val="24"/>
          <w:szCs w:val="24"/>
        </w:rPr>
        <w:t xml:space="preserve"> </w:t>
      </w:r>
      <w:r w:rsidR="007973C4">
        <w:rPr>
          <w:rFonts w:ascii="Times New Roman" w:hAnsi="Times New Roman" w:cs="Times New Roman"/>
          <w:sz w:val="24"/>
          <w:szCs w:val="24"/>
        </w:rPr>
        <w:t xml:space="preserve"> можно обеспечить использованием дополнительных параметров. При этом, учитывая, что система использует механизм отката, </w:t>
      </w:r>
      <w:r w:rsidR="00397283">
        <w:rPr>
          <w:rFonts w:ascii="Times New Roman" w:hAnsi="Times New Roman" w:cs="Times New Roman"/>
          <w:sz w:val="24"/>
          <w:szCs w:val="24"/>
        </w:rPr>
        <w:t xml:space="preserve">требуется обеспечить, чтобы после выхода из рекурсии система не пробовала использовать </w:t>
      </w:r>
      <w:r w:rsidR="00EE0018">
        <w:rPr>
          <w:rFonts w:ascii="Times New Roman" w:hAnsi="Times New Roman" w:cs="Times New Roman"/>
          <w:sz w:val="24"/>
          <w:szCs w:val="24"/>
        </w:rPr>
        <w:t xml:space="preserve">вновь </w:t>
      </w:r>
      <w:r w:rsidR="00397283">
        <w:rPr>
          <w:rFonts w:ascii="Times New Roman" w:hAnsi="Times New Roman" w:cs="Times New Roman"/>
          <w:sz w:val="24"/>
          <w:szCs w:val="24"/>
        </w:rPr>
        <w:t>ниже лежащие правила</w:t>
      </w:r>
      <w:r w:rsidR="00EE0018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EE0018">
        <w:rPr>
          <w:rFonts w:ascii="Times New Roman" w:hAnsi="Times New Roman" w:cs="Times New Roman"/>
          <w:sz w:val="24"/>
          <w:szCs w:val="24"/>
        </w:rPr>
        <w:t>возможно</w:t>
      </w:r>
      <w:proofErr w:type="gramEnd"/>
      <w:r w:rsidR="00EE0018">
        <w:rPr>
          <w:rFonts w:ascii="Times New Roman" w:hAnsi="Times New Roman" w:cs="Times New Roman"/>
          <w:sz w:val="24"/>
          <w:szCs w:val="24"/>
        </w:rPr>
        <w:t xml:space="preserve"> используя отсечение)</w:t>
      </w:r>
      <w:r w:rsidR="00397283">
        <w:rPr>
          <w:rFonts w:ascii="Times New Roman" w:hAnsi="Times New Roman" w:cs="Times New Roman"/>
          <w:sz w:val="24"/>
          <w:szCs w:val="24"/>
        </w:rPr>
        <w:t>.</w:t>
      </w:r>
    </w:p>
    <w:p w:rsidR="00EE0018" w:rsidRPr="00834811" w:rsidRDefault="00EE0018" w:rsidP="00EE0018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оформления хвостовой рекурсии:</w:t>
      </w:r>
    </w:p>
    <w:p w:rsidR="00834811" w:rsidRDefault="007973C4" w:rsidP="0032522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3481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834811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="00834811" w:rsidRPr="007973C4">
        <w:rPr>
          <w:rFonts w:ascii="Times New Roman" w:hAnsi="Times New Roman" w:cs="Times New Roman"/>
          <w:sz w:val="24"/>
          <w:szCs w:val="24"/>
        </w:rPr>
        <w:t>1</w:t>
      </w:r>
      <w:r w:rsidRPr="007973C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7973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argN</w:t>
      </w:r>
      <w:proofErr w:type="spellEnd"/>
      <w:r w:rsidR="00834811">
        <w:rPr>
          <w:rFonts w:ascii="Times New Roman" w:hAnsi="Times New Roman" w:cs="Times New Roman"/>
          <w:sz w:val="24"/>
          <w:szCs w:val="24"/>
        </w:rPr>
        <w:t xml:space="preserve">) </w:t>
      </w:r>
      <w:r w:rsidR="00834811" w:rsidRPr="00834811">
        <w:rPr>
          <w:rFonts w:ascii="Times New Roman" w:hAnsi="Times New Roman" w:cs="Times New Roman"/>
          <w:sz w:val="24"/>
          <w:szCs w:val="24"/>
        </w:rPr>
        <w:t>:-  &lt;</w:t>
      </w:r>
      <w:r w:rsidR="00834811">
        <w:rPr>
          <w:rFonts w:ascii="Times New Roman" w:hAnsi="Times New Roman" w:cs="Times New Roman"/>
          <w:sz w:val="24"/>
          <w:szCs w:val="24"/>
        </w:rPr>
        <w:t>выход из рекурсии</w:t>
      </w:r>
      <w:r w:rsidR="00834811" w:rsidRPr="00834811">
        <w:rPr>
          <w:rFonts w:ascii="Times New Roman" w:hAnsi="Times New Roman" w:cs="Times New Roman"/>
          <w:sz w:val="24"/>
          <w:szCs w:val="24"/>
        </w:rPr>
        <w:t>&gt;</w:t>
      </w:r>
      <w:r w:rsidR="00834811">
        <w:rPr>
          <w:rFonts w:ascii="Times New Roman" w:hAnsi="Times New Roman" w:cs="Times New Roman"/>
          <w:sz w:val="24"/>
          <w:szCs w:val="24"/>
        </w:rPr>
        <w:t>.</w:t>
      </w:r>
    </w:p>
    <w:p w:rsidR="007973C4" w:rsidRDefault="007973C4" w:rsidP="00325221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:rsidR="00834811" w:rsidRPr="007973C4" w:rsidRDefault="00834811" w:rsidP="00325221">
      <w:pPr>
        <w:spacing w:after="0" w:line="240" w:lineRule="auto"/>
        <w:ind w:firstLine="709"/>
        <w:rPr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7973C4">
        <w:rPr>
          <w:rFonts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973C4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973C4">
        <w:rPr>
          <w:rFonts w:ascii="Times New Roman" w:hAnsi="Times New Roman" w:cs="Times New Roman"/>
          <w:sz w:val="24"/>
          <w:szCs w:val="24"/>
          <w:lang w:val="en-US"/>
        </w:rPr>
        <w:t>, …,</w:t>
      </w:r>
      <w:proofErr w:type="spellStart"/>
      <w:r w:rsidR="007973C4">
        <w:rPr>
          <w:rFonts w:ascii="Times New Roman" w:hAnsi="Times New Roman" w:cs="Times New Roman"/>
          <w:sz w:val="24"/>
          <w:szCs w:val="24"/>
          <w:lang w:val="en-US"/>
        </w:rPr>
        <w:t>tk</w:t>
      </w:r>
      <w:proofErr w:type="spellEnd"/>
      <w:r w:rsidR="007973C4">
        <w:rPr>
          <w:rFonts w:ascii="Times New Roman" w:hAnsi="Times New Roman" w:cs="Times New Roman"/>
          <w:sz w:val="24"/>
          <w:szCs w:val="24"/>
          <w:lang w:val="en-US"/>
        </w:rPr>
        <w:t>, p(arg11, …, argN1).</w:t>
      </w:r>
    </w:p>
    <w:sectPr w:rsidR="00834811" w:rsidRPr="007973C4" w:rsidSect="003D28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CC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bullet"/>
      <w:lvlText w:val=""/>
      <w:lvlJc w:val="left"/>
      <w:pPr>
        <w:tabs>
          <w:tab w:val="num" w:pos="1521"/>
        </w:tabs>
        <w:ind w:left="1521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881"/>
        </w:tabs>
        <w:ind w:left="188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41"/>
        </w:tabs>
        <w:ind w:left="2241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601"/>
        </w:tabs>
        <w:ind w:left="2601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961"/>
        </w:tabs>
        <w:ind w:left="296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21"/>
        </w:tabs>
        <w:ind w:left="3321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681"/>
        </w:tabs>
        <w:ind w:left="3681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4041"/>
        </w:tabs>
        <w:ind w:left="404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01"/>
        </w:tabs>
        <w:ind w:left="4401" w:hanging="360"/>
      </w:pPr>
      <w:rPr>
        <w:rFonts w:ascii="OpenSymbol" w:hAnsi="OpenSymbol" w:cs="OpenSymbol"/>
      </w:rPr>
    </w:lvl>
  </w:abstractNum>
  <w:abstractNum w:abstractNumId="2">
    <w:nsid w:val="15B15EAA"/>
    <w:multiLevelType w:val="hybridMultilevel"/>
    <w:tmpl w:val="D1949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08"/>
  <w:characterSpacingControl w:val="doNotCompress"/>
  <w:compat/>
  <w:rsids>
    <w:rsidRoot w:val="004F21FC"/>
    <w:rsid w:val="00044C7D"/>
    <w:rsid w:val="00117664"/>
    <w:rsid w:val="001329D3"/>
    <w:rsid w:val="001A302A"/>
    <w:rsid w:val="00240143"/>
    <w:rsid w:val="00251F4A"/>
    <w:rsid w:val="002616F6"/>
    <w:rsid w:val="00287B28"/>
    <w:rsid w:val="00290D5A"/>
    <w:rsid w:val="0031462A"/>
    <w:rsid w:val="00325221"/>
    <w:rsid w:val="00345BE7"/>
    <w:rsid w:val="00397283"/>
    <w:rsid w:val="003D28AD"/>
    <w:rsid w:val="00402274"/>
    <w:rsid w:val="00405BF7"/>
    <w:rsid w:val="004065EA"/>
    <w:rsid w:val="004C2F82"/>
    <w:rsid w:val="004C5748"/>
    <w:rsid w:val="004F21FC"/>
    <w:rsid w:val="004F74A4"/>
    <w:rsid w:val="005A724E"/>
    <w:rsid w:val="005F22B9"/>
    <w:rsid w:val="006411A3"/>
    <w:rsid w:val="00667873"/>
    <w:rsid w:val="00677A5C"/>
    <w:rsid w:val="006A6C68"/>
    <w:rsid w:val="006E6AE5"/>
    <w:rsid w:val="00703F42"/>
    <w:rsid w:val="007973C4"/>
    <w:rsid w:val="00834811"/>
    <w:rsid w:val="008B14AB"/>
    <w:rsid w:val="008E64FA"/>
    <w:rsid w:val="009E2720"/>
    <w:rsid w:val="009E45FB"/>
    <w:rsid w:val="00A260C0"/>
    <w:rsid w:val="00A46D25"/>
    <w:rsid w:val="00A810AD"/>
    <w:rsid w:val="00B51E2D"/>
    <w:rsid w:val="00B6704A"/>
    <w:rsid w:val="00C13FBB"/>
    <w:rsid w:val="00C80897"/>
    <w:rsid w:val="00D920C5"/>
    <w:rsid w:val="00E06650"/>
    <w:rsid w:val="00E12FE1"/>
    <w:rsid w:val="00E420CD"/>
    <w:rsid w:val="00E70B30"/>
    <w:rsid w:val="00ED3775"/>
    <w:rsid w:val="00EE0018"/>
    <w:rsid w:val="00F2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8AD"/>
  </w:style>
  <w:style w:type="paragraph" w:styleId="2">
    <w:name w:val="heading 2"/>
    <w:basedOn w:val="a"/>
    <w:next w:val="a"/>
    <w:link w:val="20"/>
    <w:qFormat/>
    <w:rsid w:val="001329D3"/>
    <w:pPr>
      <w:keepNext/>
      <w:widowControl w:val="0"/>
      <w:suppressAutoHyphens/>
      <w:spacing w:before="120" w:after="120" w:line="360" w:lineRule="auto"/>
      <w:ind w:left="2149" w:hanging="360"/>
      <w:jc w:val="center"/>
      <w:outlineLvl w:val="1"/>
    </w:pPr>
    <w:rPr>
      <w:rFonts w:ascii="Times New Roman" w:eastAsia="SimSun" w:hAnsi="Times New Roman" w:cs="Mangal"/>
      <w:b/>
      <w:bCs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2B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329D3"/>
    <w:rPr>
      <w:rFonts w:ascii="Times New Roman" w:eastAsia="SimSun" w:hAnsi="Times New Roman" w:cs="Mangal"/>
      <w:b/>
      <w:bCs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C5947-B976-450F-A118-35F53FEE1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25</cp:revision>
  <dcterms:created xsi:type="dcterms:W3CDTF">2020-04-18T09:35:00Z</dcterms:created>
  <dcterms:modified xsi:type="dcterms:W3CDTF">2020-04-29T09:35:00Z</dcterms:modified>
</cp:coreProperties>
</file>