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ind w:left="0" w:right="0" w:hanging="0"/>
        <w:jc w:val="center"/>
        <w:rPr/>
      </w:pPr>
      <w:bookmarkStart w:id="0" w:name="__DdeLink__61_4201945610"/>
      <w:r>
        <w:rPr>
          <w:rFonts w:ascii="arial;sans-serif" w:hAnsi="arial;sans-serif"/>
          <w:sz w:val="20"/>
        </w:rPr>
        <w:t xml:space="preserve"> </w:t>
      </w:r>
      <w:bookmarkStart w:id="1" w:name="__DdeLink__83_131228126"/>
      <w:r>
        <w:rPr>
          <w:rFonts w:ascii="arial;sans-serif" w:hAnsi="arial;sans-serif"/>
          <w:sz w:val="20"/>
        </w:rPr>
        <w:t xml:space="preserve"> </w:t>
      </w:r>
      <w:r>
        <w:rPr>
          <w:rFonts w:ascii="arial;sans-serif" w:hAnsi="arial;sans-serif"/>
          <w:sz w:val="20"/>
        </w:rPr>
        <w:t xml:space="preserve">A Personal History of Uromodulin </w:t>
      </w:r>
      <w:bookmarkEnd w:id="0"/>
      <w:bookmarkEnd w:id="1"/>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I am a product of my environment. Some of my first memories are of alternating between running and speed-ambulating beside my father as I tried to keep up with his driven, brisk pace while walking from the parking-lot to his immunology laboratory at the National Institutes of Health (NIH). We would navigate the labyrinth of eerily quiet fluorescent steeped hallways in Building 10 until we would come to a storage closet, at which point my father would tell me to wait and that he would be right back. Soon thereafter, he would come back holding a large beaker of water in one hand and a hefty Styrofoam box in the other filled with one of the most alluring and fantastic inventions humankind has ever conjured: dry ice. Suffice it to say, TV or an iPad pales in comparison as an efficacious baby-sitting alternative.</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rFonts w:ascii="arial;sans-serif" w:hAnsi="arial;sans-serif"/>
          <w:sz w:val="20"/>
        </w:rPr>
      </w:pPr>
      <w:r>
        <w:rPr>
          <w:rFonts w:ascii="arial;sans-serif" w:hAnsi="arial;sans-serif"/>
          <w:sz w:val="20"/>
        </w:rPr>
        <w:t xml:space="preserve">A bit before my own memories of growing up in a scientific household, however, my older brothers have memories too, some of which are entwined with my very existence. </w:t>
      </w:r>
      <w:bookmarkStart w:id="2" w:name="m_4777392812039029848m_-6694845100931400"/>
      <w:bookmarkStart w:id="3" w:name="m_4777392812039029848m_-6694845100931400"/>
      <w:bookmarkEnd w:id="2"/>
      <w:bookmarkEnd w:id="3"/>
      <w:r>
        <w:rPr>
          <w:rFonts w:ascii="arial;sans-serif" w:hAnsi="arial;sans-serif"/>
          <w:b w:val="false"/>
          <w:i w:val="false"/>
          <w:caps w:val="false"/>
          <w:smallCaps w:val="false"/>
          <w:strike w:val="false"/>
          <w:dstrike w:val="false"/>
          <w:color w:val="222222"/>
          <w:sz w:val="20"/>
          <w:u w:val="none"/>
          <w:effect w:val="none"/>
        </w:rPr>
        <w:t xml:space="preserve">My middle brother is still suspicious of unlabeled containers lounging in the freezer. The reason for his unease is that </w:t>
      </w:r>
      <w:bookmarkStart w:id="4" w:name="m_4777392812039029848m_-6694845100931400"/>
      <w:bookmarkEnd w:id="4"/>
      <w:r>
        <w:rPr>
          <w:rFonts w:ascii="arial;sans-serif" w:hAnsi="arial;sans-serif"/>
          <w:b w:val="false"/>
          <w:i w:val="false"/>
          <w:caps w:val="false"/>
          <w:smallCaps w:val="false"/>
          <w:strike w:val="false"/>
          <w:dstrike w:val="false"/>
          <w:color w:val="222222"/>
          <w:sz w:val="20"/>
          <w:u w:val="none"/>
          <w:effect w:val="none"/>
        </w:rPr>
        <w:t>my father used to store containers of my mother’s urine next to the Dole frozen orange juice while she was pregnant with me. He would put the urine</w:t>
      </w:r>
      <w:r>
        <w:rPr>
          <w:rFonts w:ascii="arial;sans-serif" w:hAnsi="arial;sans-serif"/>
          <w:sz w:val="20"/>
        </w:rPr>
        <w:t xml:space="preserve"> through a lectin affinity chromatography protocol that would yield a heavily glycosylated protein with strong immunomodulatory function that my father aptly named Uromodulin. Thus, without intimate knowledge of our freezer's contents I assume most people read the title of his and his colleague’s 1985 paper published </w:t>
      </w:r>
      <w:bookmarkStart w:id="5" w:name="__DdeLink__59_2476477213"/>
      <w:r>
        <w:rPr>
          <w:rFonts w:ascii="arial;sans-serif" w:hAnsi="arial;sans-serif"/>
          <w:sz w:val="20"/>
        </w:rPr>
        <w:t xml:space="preserve">in </w:t>
      </w:r>
      <w:r>
        <w:rPr>
          <w:rFonts w:ascii="arial;sans-serif" w:hAnsi="arial;sans-serif"/>
          <w:i/>
          <w:sz w:val="20"/>
        </w:rPr>
        <w:t>Science</w:t>
      </w:r>
      <w:bookmarkEnd w:id="5"/>
      <w:r>
        <w:rPr>
          <w:rFonts w:ascii="arial;sans-serif" w:hAnsi="arial;sans-serif"/>
          <w:sz w:val="20"/>
        </w:rPr>
        <w:t xml:space="preserve"> as “Uromodulin: a unique 85-kilodalton immunosuppressive glycoprotein isolated from urine of pregnant women.” I do not, however. I read it as “Uromodulin: a unique situation in which my father stored my mother’s pee in the freezer while pregnant with me to emotionally scar my older brother.” I believe both titles have their merits.</w:t>
      </w:r>
    </w:p>
    <w:p>
      <w:pPr>
        <w:pStyle w:val="TextBody"/>
        <w:spacing w:before="0" w:after="0"/>
        <w:ind w:left="0" w:right="0" w:hanging="0"/>
        <w:rPr/>
      </w:pPr>
      <w:r>
        <w:rPr/>
        <w:t xml:space="preserve"> </w:t>
      </w:r>
    </w:p>
    <w:p>
      <w:pPr>
        <w:pStyle w:val="TextBody"/>
        <w:spacing w:before="0" w:after="0"/>
        <w:ind w:left="0" w:right="0" w:hanging="0"/>
        <w:rPr/>
      </w:pPr>
      <w:r>
        <w:rPr>
          <w:rFonts w:ascii="arial;sans-serif" w:hAnsi="arial;sans-serif"/>
          <w:sz w:val="20"/>
        </w:rPr>
        <w:t>Fast forward a few decades, and both much and nothing has changed. Uromodulin - a name that probably doesn't make sense to many nephrologists who don't realize the origin of Uromodulin was from the perspective of an immunologist interested in the protein's capacity to modulate T cell function - is the most abundant protein found in urine. It was originally isolated via a salt precipitation method by Tamm and Horsfall in the 1950s but without it's biologically active glycosylation moieties, which was my father's important contribution. Then, a couple years after my father's "discovery" of Uromodulin another group showed</w:t>
      </w:r>
      <w:r>
        <w:rPr>
          <w:rFonts w:ascii="arial;sans-serif" w:hAnsi="arial;sans-serif"/>
          <w:i/>
          <w:sz w:val="20"/>
        </w:rPr>
        <w:t xml:space="preserve"> </w:t>
      </w:r>
      <w:r>
        <w:rPr>
          <w:rFonts w:ascii="arial;sans-serif" w:hAnsi="arial;sans-serif"/>
          <w:sz w:val="20"/>
        </w:rPr>
        <w:t xml:space="preserve">that it was identical in protein structure to Tamm-Horsfall protein. More recently, Uromodulin has been “rediscovered” yet again by the field of genomics and has a growing reputation as being clinically significant. Mutations in Uromodulin are now recognized to be the cause of around 70% of autosomal dominant medullary cystic kidney disease (ADMCKD aka tubulointerstitial kidney disease) cases, and Genome Wide Association Studies have implicated the gene encoding Uromodulin, </w:t>
      </w:r>
      <w:r>
        <w:rPr>
          <w:rFonts w:ascii="arial;sans-serif" w:hAnsi="arial;sans-serif"/>
          <w:i/>
          <w:sz w:val="20"/>
        </w:rPr>
        <w:t>UMOD</w:t>
      </w:r>
      <w:r>
        <w:rPr>
          <w:rFonts w:ascii="arial;sans-serif" w:hAnsi="arial;sans-serif"/>
          <w:sz w:val="20"/>
        </w:rPr>
        <w:t xml:space="preserve">, in a slew of kindey-centric pathologies including chronic kidney disease and hypertension. </w:t>
      </w:r>
    </w:p>
    <w:p>
      <w:pPr>
        <w:pStyle w:val="TextBody"/>
        <w:spacing w:before="0" w:after="0"/>
        <w:ind w:left="0" w:right="0" w:hanging="0"/>
        <w:rPr/>
      </w:pPr>
      <w:r>
        <w:rPr/>
        <w:t xml:space="preserve"> </w:t>
      </w:r>
    </w:p>
    <w:p>
      <w:pPr>
        <w:pStyle w:val="TextBody"/>
        <w:spacing w:before="0" w:after="0"/>
        <w:ind w:left="0" w:right="0" w:hanging="0"/>
        <w:rPr>
          <w:rFonts w:ascii="arial;sans-serif" w:hAnsi="arial;sans-serif"/>
          <w:sz w:val="20"/>
        </w:rPr>
      </w:pPr>
      <w:r>
        <w:rPr>
          <w:rFonts w:ascii="arial;sans-serif" w:hAnsi="arial;sans-serif"/>
          <w:sz w:val="20"/>
        </w:rPr>
        <w:t>Concomitantly, as Uromodulin has undulated in-and-out of mainstream scientific consciousness, science has undulated in and out of my personal consciousness. While my childhood was filled with albino guinea pigs, dry ice, biological musings from my mother and morbid emergency room stories from my father (he was trained as an Internist at UCLA before joining and later leaving NIH)</w:t>
      </w:r>
      <w:bookmarkStart w:id="6" w:name="m_4777392812039029848m_-6694845100931400"/>
      <w:bookmarkEnd w:id="6"/>
      <w:r>
        <w:rPr>
          <w:rFonts w:ascii="arial;sans-serif" w:hAnsi="arial;sans-serif"/>
          <w:b w:val="false"/>
          <w:i w:val="false"/>
          <w:caps w:val="false"/>
          <w:smallCaps w:val="false"/>
          <w:strike w:val="false"/>
          <w:dstrike w:val="false"/>
          <w:color w:val="222222"/>
          <w:sz w:val="20"/>
          <w:u w:val="none"/>
          <w:effect w:val="none"/>
        </w:rPr>
        <w:t xml:space="preserve">, when puberty set in, </w:t>
      </w:r>
      <w:r>
        <w:rPr>
          <w:rFonts w:ascii="arial;sans-serif" w:hAnsi="arial;sans-serif"/>
          <w:sz w:val="20"/>
        </w:rPr>
        <w:t xml:space="preserve">I made a conscious decision to disregard the trail-signs leading me to the well-trodden academic career path set before me. I went to college because it was expected of me, but I ended up being a Russian Language and Literature major because it was the quickest way out. I then went on to leverage my college degree to work as a bartender in order to make enough money to travel, spend the money I had saved and then repeat. On one of these sojourns though, I received an urgent email from my mother while at an internet cafe on the outskirts of Cairo, Egypt. My father had been diagnosed with plasmacytoma and was undergoing intensive treatment at the Mayo clinic in Rochester, Minnesota. </w:t>
      </w:r>
      <w:bookmarkStart w:id="7" w:name="m_4777392812039029848m_-6694845100931400"/>
      <w:bookmarkEnd w:id="7"/>
      <w:r>
        <w:rPr>
          <w:rFonts w:ascii="arial;sans-serif" w:hAnsi="arial;sans-serif"/>
          <w:b w:val="false"/>
          <w:i w:val="false"/>
          <w:caps w:val="false"/>
          <w:smallCaps w:val="false"/>
          <w:strike w:val="false"/>
          <w:dstrike w:val="false"/>
          <w:color w:val="222222"/>
          <w:sz w:val="20"/>
          <w:u w:val="none"/>
          <w:effect w:val="none"/>
        </w:rPr>
        <w:t>Shortly after receiving that email in Cairo</w:t>
      </w:r>
      <w:r>
        <w:rPr>
          <w:rFonts w:ascii="arial;sans-serif" w:hAnsi="arial;sans-serif"/>
          <w:sz w:val="20"/>
        </w:rPr>
        <w:t>, I found myself back at my origin. Which is to say, I was living in my parent's basement. So, I picked up where I had left off and continued to tend bar. The problem this time though, was that without a clear travel goal in mind I quickly realized the restaurant business was not my vocation. Thus, I started taking science classes at the University of Maryland (UMD) while continuing to work with no concrete idea of where it would lead me other than that it would be somewhere new, which was all I really desired.</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bookmarkStart w:id="8" w:name="m_4777392812039029848m_-6694845100931400"/>
      <w:bookmarkEnd w:id="8"/>
      <w:r>
        <w:rPr>
          <w:rFonts w:ascii="arial;sans-serif" w:hAnsi="arial;sans-serif"/>
          <w:b w:val="false"/>
          <w:i w:val="false"/>
          <w:caps w:val="false"/>
          <w:smallCaps w:val="false"/>
          <w:strike w:val="false"/>
          <w:dstrike w:val="false"/>
          <w:color w:val="222222"/>
          <w:sz w:val="20"/>
          <w:u w:val="none"/>
          <w:effect w:val="none"/>
        </w:rPr>
        <w:t>At this point, the angle of the arc of my life begins to become more acute, and the arc itself begins to turn back inward on itself</w:t>
      </w:r>
      <w:r>
        <w:rPr>
          <w:rFonts w:ascii="arial;sans-serif" w:hAnsi="arial;sans-serif"/>
          <w:sz w:val="20"/>
        </w:rPr>
        <w:t xml:space="preserve">: A cellular physiology class at UMD led to a summer internship at NIH and then a NIH Postbaccalaureate Cancer Research Training Award. While at NIH I was also introduced to Camp Fantastic, which is a summer camp for pediatric oncology patients. This fostered a desire for something more patient-centric than the research I was practicing, and after a couple research stops in Thailand and Spain I am currently a third-year medical student at the University of Vermont. I still have though, a deep abiding interest in research. During my time at NIH, my mentor and I along with many wonderful collaborators discovered </w:t>
      </w:r>
      <w:r>
        <w:rPr>
          <w:rFonts w:ascii="arial;sans-serif" w:hAnsi="arial;sans-serif"/>
          <w:i/>
          <w:sz w:val="20"/>
        </w:rPr>
        <w:t>IFNL4</w:t>
      </w:r>
      <w:r>
        <w:rPr>
          <w:rFonts w:ascii="arial;sans-serif" w:hAnsi="arial;sans-serif"/>
          <w:sz w:val="20"/>
        </w:rPr>
        <w:t xml:space="preserve">, which is an interferon that is either functional or not based on the presence of a common insertion variant, and which is very highly associated with whether people can clear Hepatitis C virus either naturally or with pegylated-interferon-alpha and ribavirin treatment. I will never forget looking at the RNA-seq data for the first time and realizing I was looking at a gene that no one in all of human history had previously known about. I am not, however, the only one to have had this feeling of discovery even within my own family because after heartily congratulating me on our discovery of </w:t>
      </w:r>
      <w:r>
        <w:rPr>
          <w:rFonts w:ascii="arial;sans-serif" w:hAnsi="arial;sans-serif"/>
          <w:i/>
          <w:sz w:val="20"/>
        </w:rPr>
        <w:t>IFNL4</w:t>
      </w:r>
      <w:r>
        <w:rPr>
          <w:rFonts w:ascii="arial;sans-serif" w:hAnsi="arial;sans-serif"/>
          <w:sz w:val="20"/>
        </w:rPr>
        <w:t xml:space="preserve"> my father said, "have I ever told you the story of Uromodulin?"</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 xml:space="preserve">I had forgotten that story until recently, though. Currently, I spend my afternoons in the nephrology clinic, and after walking into my attending's office the other day he told me about the first patient of the afternoon whose parent had recently been diagnosed with ADMCKD. The patient had essentially no other information except this diagnosis, and my attending thought that with such a blank slate and with my background in genomics that this would be a great opportunity for me to apply my knowledge. First though, he said that I should know something about the disease before walking in the door. Thus, he began with what typically causes it, which is a defect in the glycosylation of Uromodulin that essentially causes cellular </w:t>
      </w:r>
      <w:bookmarkStart w:id="9" w:name="__DdeLink__55_2883125780"/>
      <w:r>
        <w:rPr>
          <w:rFonts w:ascii="arial;sans-serif" w:hAnsi="arial;sans-serif"/>
          <w:sz w:val="20"/>
        </w:rPr>
        <w:t>obstipation</w:t>
      </w:r>
      <w:bookmarkEnd w:id="9"/>
      <w:r>
        <w:rPr>
          <w:rFonts w:ascii="arial;sans-serif" w:hAnsi="arial;sans-serif"/>
          <w:sz w:val="20"/>
        </w:rPr>
        <w:t xml:space="preserve"> and subsequent inflammation that clinically presents early as gout and later as end stage renal disease. As soon as he said "Uromodulin", however, I abruptly interrupted him by taking out my phone. After a few moments, I said, "you know, my dad discovered Uromodulin."</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So, in summary, I never intended to be where I am today. I began my twenties with zero interest in research or medicine. When I began to travel the path that led to here I was a Russian Language and Literature major staying in Cairo on my way to live in Almaty, Kazakhstan. Then when my travels were cut short and my father was being treated at Mayo, I expected to head into the Peace Corps until I learned I was placed in a non-Russian speaking country. Even while working at the NIH, I never intended on becoming a physician. Only after asking the chief of the division for a recommendation and being counter-asked to become a counselor at Camp Fantastic did I gain a concrete interest in medicine. Still though, I spent the next four years in Thailand and Spain, which could have easily derailed my journey to medicine at any step along the way. Yet, nonetheless, the other day this medical student was in nephrology clinic looking for symptoms of a disease that is literally one in a million, and which is caused by the glycosylated protein my father isolated from the urine of my mother while she was pregnant with me.</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rFonts w:ascii="arial;sans-serif" w:hAnsi="arial;sans-serif"/>
          <w:sz w:val="20"/>
        </w:rPr>
      </w:pPr>
      <w:r>
        <w:rPr>
          <w:rFonts w:ascii="arial;sans-serif" w:hAnsi="arial;sans-serif"/>
          <w:sz w:val="20"/>
        </w:rPr>
        <w:t>In retrospect, I realize a little more clearly now that I have never had much (if any) control over my destiny. I am, after all, just a product of my environment, and it turns out my very first environment was my mother's womb bathed in Uromodulin.</w:t>
      </w:r>
    </w:p>
    <w:p>
      <w:pPr>
        <w:pStyle w:val="TextBody"/>
        <w:spacing w:before="0" w:after="0"/>
        <w:ind w:left="0" w:right="0" w:hanging="0"/>
        <w:jc w:val="left"/>
        <w:rPr/>
      </w:pPr>
      <w:r>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sans-serif"/>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0"/>
        <w:szCs w:val="24"/>
        <w:lang w:val="en-US" w:eastAsia="zh-CN" w:bidi="hi-IN"/>
      </w:rPr>
    </w:rPrDefault>
    <w:pPrDefault>
      <w:pPr/>
    </w:pPrDefault>
  </w:docDefaults>
  <w:style w:type="paragraph" w:styleId="Normal">
    <w:name w:val="Normal"/>
    <w:qFormat/>
    <w:pPr>
      <w:widowControl/>
      <w:overflowPunct w:val="true"/>
      <w:bidi w:val="0"/>
      <w:jc w:val="left"/>
    </w:pPr>
    <w:rPr>
      <w:rFonts w:ascii="Liberation Serif" w:hAnsi="Liberation Serif" w:eastAsia="SimSun" w:cs="Mang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27</TotalTime>
  <Application>LibreOffice/6.1.2.1$Windows_X86_64 LibreOffice_project/65905a128db06ba48db947242809d14d3f9a93fe</Application>
  <Pages>2</Pages>
  <Words>1457</Words>
  <Characters>7162</Characters>
  <CharactersWithSpaces>8616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2019-08-20T20:10:19Z</dcterms:modified>
  <cp:revision>7</cp:revision>
  <dc:subject/>
  <dc:title/>
</cp:coreProperties>
</file>