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5E3" w:rsidRPr="009D6DE8" w:rsidRDefault="009D6DE8" w:rsidP="009D6DE8">
      <w:pPr>
        <w:spacing w:line="480" w:lineRule="auto"/>
        <w:jc w:val="center"/>
        <w:rPr>
          <w:rFonts w:ascii="宋体" w:eastAsia="宋体" w:hAnsi="宋体"/>
          <w:sz w:val="28"/>
        </w:rPr>
      </w:pPr>
      <w:r w:rsidRPr="009D6DE8">
        <w:rPr>
          <w:rFonts w:ascii="宋体" w:eastAsia="宋体" w:hAnsi="宋体" w:hint="eastAsia"/>
          <w:sz w:val="28"/>
        </w:rPr>
        <w:t>混合电价</w:t>
      </w:r>
      <w:r w:rsidRPr="009D6DE8">
        <w:rPr>
          <w:rFonts w:ascii="宋体" w:eastAsia="宋体" w:hAnsi="宋体"/>
          <w:sz w:val="28"/>
        </w:rPr>
        <w:t>下的用户用</w:t>
      </w:r>
      <w:r w:rsidRPr="009D6DE8">
        <w:rPr>
          <w:rFonts w:ascii="宋体" w:eastAsia="宋体" w:hAnsi="宋体" w:hint="eastAsia"/>
          <w:sz w:val="28"/>
        </w:rPr>
        <w:t>电</w:t>
      </w:r>
      <w:r w:rsidRPr="009D6DE8">
        <w:rPr>
          <w:rFonts w:ascii="宋体" w:eastAsia="宋体" w:hAnsi="宋体"/>
          <w:sz w:val="28"/>
        </w:rPr>
        <w:t>需求</w:t>
      </w:r>
    </w:p>
    <w:p w:rsidR="009D6DE8" w:rsidRDefault="009D6DE8" w:rsidP="009D6DE8">
      <w:pPr>
        <w:spacing w:line="480" w:lineRule="auto"/>
        <w:jc w:val="center"/>
        <w:rPr>
          <w:rFonts w:ascii="宋体" w:eastAsia="宋体" w:hAnsi="宋体"/>
          <w:sz w:val="28"/>
        </w:rPr>
      </w:pPr>
      <w:r w:rsidRPr="009D6DE8">
        <w:rPr>
          <w:rFonts w:ascii="宋体" w:eastAsia="宋体" w:hAnsi="宋体"/>
          <w:sz w:val="28"/>
        </w:rPr>
        <w:t>——基于日冻结电量</w:t>
      </w:r>
      <w:r>
        <w:rPr>
          <w:rFonts w:ascii="宋体" w:eastAsia="宋体" w:hAnsi="宋体" w:hint="eastAsia"/>
          <w:sz w:val="28"/>
        </w:rPr>
        <w:t>数据</w:t>
      </w:r>
      <w:r>
        <w:rPr>
          <w:rFonts w:ascii="宋体" w:eastAsia="宋体" w:hAnsi="宋体"/>
          <w:sz w:val="28"/>
        </w:rPr>
        <w:t>的</w:t>
      </w:r>
      <w:r w:rsidRPr="009D6DE8">
        <w:rPr>
          <w:rFonts w:ascii="宋体" w:eastAsia="宋体" w:hAnsi="宋体"/>
          <w:sz w:val="28"/>
        </w:rPr>
        <w:t>分析</w:t>
      </w:r>
    </w:p>
    <w:p w:rsidR="009D6DE8" w:rsidRDefault="009D6DE8" w:rsidP="009D6DE8">
      <w:pPr>
        <w:spacing w:line="480" w:lineRule="auto"/>
        <w:jc w:val="center"/>
        <w:rPr>
          <w:rFonts w:ascii="宋体" w:eastAsia="宋体" w:hAnsi="宋体"/>
          <w:sz w:val="28"/>
        </w:rPr>
      </w:pPr>
      <w:proofErr w:type="gramStart"/>
      <w:r>
        <w:rPr>
          <w:rFonts w:ascii="宋体" w:eastAsia="宋体" w:hAnsi="宋体" w:hint="eastAsia"/>
          <w:sz w:val="28"/>
        </w:rPr>
        <w:t>吴力波</w:t>
      </w:r>
      <w:proofErr w:type="gramEnd"/>
      <w:r>
        <w:rPr>
          <w:rFonts w:ascii="宋体" w:eastAsia="宋体" w:hAnsi="宋体" w:hint="eastAsia"/>
          <w:sz w:val="28"/>
        </w:rPr>
        <w:t xml:space="preserve"> 周阳</w:t>
      </w:r>
    </w:p>
    <w:p w:rsidR="009D6DE8" w:rsidRPr="001E0119" w:rsidRDefault="009D6DE8" w:rsidP="009D6DE8">
      <w:pPr>
        <w:spacing w:line="480" w:lineRule="auto"/>
        <w:rPr>
          <w:rFonts w:ascii="Times New Roman" w:eastAsia="宋体" w:hAnsi="Times New Roman"/>
          <w:b/>
          <w:sz w:val="24"/>
        </w:rPr>
      </w:pPr>
      <w:r w:rsidRPr="001E0119">
        <w:rPr>
          <w:rFonts w:ascii="Times New Roman" w:eastAsia="宋体" w:hAnsi="Times New Roman" w:hint="eastAsia"/>
          <w:b/>
          <w:sz w:val="24"/>
        </w:rPr>
        <w:t>摘要</w:t>
      </w:r>
      <w:r w:rsidRPr="001E0119">
        <w:rPr>
          <w:rFonts w:ascii="Times New Roman" w:eastAsia="宋体" w:hAnsi="Times New Roman"/>
          <w:b/>
          <w:sz w:val="24"/>
        </w:rPr>
        <w:t>：</w:t>
      </w:r>
    </w:p>
    <w:p w:rsidR="009D6DE8" w:rsidRDefault="009D6DE8" w:rsidP="009D6DE8">
      <w:pPr>
        <w:spacing w:line="48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本文使用</w:t>
      </w:r>
      <w:r>
        <w:rPr>
          <w:rFonts w:ascii="Times New Roman" w:eastAsia="宋体" w:hAnsi="Times New Roman"/>
          <w:sz w:val="24"/>
        </w:rPr>
        <w:t>上海市浦东新区</w:t>
      </w:r>
      <w:r>
        <w:rPr>
          <w:rFonts w:ascii="Times New Roman" w:eastAsia="宋体" w:hAnsi="Times New Roman" w:hint="eastAsia"/>
          <w:sz w:val="24"/>
        </w:rPr>
        <w:t>居民日</w:t>
      </w:r>
      <w:proofErr w:type="gramStart"/>
      <w:r>
        <w:rPr>
          <w:rFonts w:ascii="Times New Roman" w:eastAsia="宋体" w:hAnsi="Times New Roman" w:hint="eastAsia"/>
          <w:sz w:val="24"/>
        </w:rPr>
        <w:t>用电数</w:t>
      </w:r>
      <w:proofErr w:type="gramEnd"/>
      <w:r>
        <w:rPr>
          <w:rFonts w:ascii="Times New Roman" w:eastAsia="宋体" w:hAnsi="Times New Roman" w:hint="eastAsia"/>
          <w:sz w:val="24"/>
        </w:rPr>
        <w:t>居</w:t>
      </w:r>
      <w:r>
        <w:rPr>
          <w:rFonts w:ascii="Times New Roman" w:eastAsia="宋体" w:hAnsi="Times New Roman"/>
          <w:sz w:val="24"/>
        </w:rPr>
        <w:t>，结合气象数据与入户调研</w:t>
      </w:r>
      <w:r>
        <w:rPr>
          <w:rFonts w:ascii="Times New Roman" w:eastAsia="宋体" w:hAnsi="Times New Roman" w:hint="eastAsia"/>
          <w:sz w:val="24"/>
        </w:rPr>
        <w:t>获取</w:t>
      </w:r>
      <w:r>
        <w:rPr>
          <w:rFonts w:ascii="Times New Roman" w:eastAsia="宋体" w:hAnsi="Times New Roman"/>
          <w:sz w:val="24"/>
        </w:rPr>
        <w:t>的家庭基本情况信息，</w:t>
      </w:r>
      <w:r>
        <w:rPr>
          <w:rFonts w:ascii="Times New Roman" w:eastAsia="宋体" w:hAnsi="Times New Roman" w:hint="eastAsia"/>
          <w:sz w:val="24"/>
        </w:rPr>
        <w:t>基于</w:t>
      </w:r>
      <w:proofErr w:type="gramStart"/>
      <w:r>
        <w:rPr>
          <w:rFonts w:ascii="Times New Roman" w:eastAsia="宋体" w:hAnsi="Times New Roman"/>
          <w:sz w:val="24"/>
        </w:rPr>
        <w:t>不同用</w:t>
      </w:r>
      <w:proofErr w:type="gramEnd"/>
      <w:r>
        <w:rPr>
          <w:rFonts w:ascii="Times New Roman" w:eastAsia="宋体" w:hAnsi="Times New Roman"/>
          <w:sz w:val="24"/>
        </w:rPr>
        <w:t>电器的使用以及影响因素</w:t>
      </w:r>
      <w:r>
        <w:rPr>
          <w:rFonts w:ascii="Times New Roman" w:eastAsia="宋体" w:hAnsi="Times New Roman" w:hint="eastAsia"/>
          <w:sz w:val="24"/>
        </w:rPr>
        <w:t>，使用</w:t>
      </w:r>
      <w:proofErr w:type="spellStart"/>
      <w:r>
        <w:rPr>
          <w:rFonts w:ascii="Times New Roman" w:eastAsia="宋体" w:hAnsi="Times New Roman" w:hint="eastAsia"/>
          <w:sz w:val="24"/>
        </w:rPr>
        <w:t>H</w:t>
      </w:r>
      <w:r>
        <w:rPr>
          <w:rFonts w:ascii="Times New Roman" w:eastAsia="宋体" w:hAnsi="Times New Roman"/>
          <w:sz w:val="24"/>
        </w:rPr>
        <w:t>ausman</w:t>
      </w:r>
      <w:proofErr w:type="spellEnd"/>
      <w:r>
        <w:rPr>
          <w:rFonts w:ascii="Times New Roman" w:eastAsia="宋体" w:hAnsi="Times New Roman"/>
          <w:sz w:val="24"/>
        </w:rPr>
        <w:t>-Taylor</w:t>
      </w:r>
      <w:r>
        <w:rPr>
          <w:rFonts w:ascii="Times New Roman" w:eastAsia="宋体" w:hAnsi="Times New Roman"/>
          <w:sz w:val="24"/>
        </w:rPr>
        <w:t>方法，构建</w:t>
      </w:r>
      <w:r>
        <w:rPr>
          <w:rFonts w:ascii="Times New Roman" w:eastAsia="宋体" w:hAnsi="Times New Roman" w:hint="eastAsia"/>
          <w:sz w:val="24"/>
        </w:rPr>
        <w:t>面板数据</w:t>
      </w:r>
      <w:r>
        <w:rPr>
          <w:rFonts w:ascii="Times New Roman" w:eastAsia="宋体" w:hAnsi="Times New Roman"/>
          <w:sz w:val="24"/>
        </w:rPr>
        <w:t>，对</w:t>
      </w:r>
      <w:r>
        <w:rPr>
          <w:rFonts w:ascii="Times New Roman" w:eastAsia="宋体" w:hAnsi="Times New Roman" w:hint="eastAsia"/>
          <w:sz w:val="24"/>
        </w:rPr>
        <w:t>上海市</w:t>
      </w:r>
      <w:r>
        <w:rPr>
          <w:rFonts w:ascii="Times New Roman" w:eastAsia="宋体" w:hAnsi="Times New Roman"/>
          <w:sz w:val="24"/>
        </w:rPr>
        <w:t>居民的</w:t>
      </w:r>
      <w:r>
        <w:rPr>
          <w:rFonts w:ascii="Times New Roman" w:eastAsia="宋体" w:hAnsi="Times New Roman" w:hint="eastAsia"/>
          <w:sz w:val="24"/>
        </w:rPr>
        <w:t>用电需求</w:t>
      </w:r>
      <w:r>
        <w:rPr>
          <w:rFonts w:ascii="Times New Roman" w:eastAsia="宋体" w:hAnsi="Times New Roman"/>
          <w:sz w:val="24"/>
        </w:rPr>
        <w:t>进行了分析</w:t>
      </w:r>
      <w:r>
        <w:rPr>
          <w:rFonts w:ascii="Times New Roman" w:eastAsia="宋体" w:hAnsi="Times New Roman" w:hint="eastAsia"/>
          <w:sz w:val="24"/>
        </w:rPr>
        <w:t>。分析结果表明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整体上来说</w:t>
      </w:r>
      <w:r>
        <w:rPr>
          <w:rFonts w:ascii="Times New Roman" w:eastAsia="宋体" w:hAnsi="Times New Roman"/>
          <w:sz w:val="24"/>
        </w:rPr>
        <w:t>，居民</w:t>
      </w:r>
      <w:r>
        <w:rPr>
          <w:rFonts w:ascii="Times New Roman" w:eastAsia="宋体" w:hAnsi="Times New Roman" w:hint="eastAsia"/>
          <w:sz w:val="24"/>
        </w:rPr>
        <w:t>用电</w:t>
      </w:r>
      <w:r>
        <w:rPr>
          <w:rFonts w:ascii="Times New Roman" w:eastAsia="宋体" w:hAnsi="Times New Roman"/>
          <w:sz w:val="24"/>
        </w:rPr>
        <w:t>与温度</w:t>
      </w:r>
      <w:r>
        <w:rPr>
          <w:rFonts w:ascii="Times New Roman" w:eastAsia="宋体" w:hAnsi="Times New Roman" w:hint="eastAsia"/>
          <w:sz w:val="24"/>
        </w:rPr>
        <w:t>呈现</w:t>
      </w:r>
      <w:r>
        <w:rPr>
          <w:rFonts w:ascii="Times New Roman" w:eastAsia="宋体" w:hAnsi="Times New Roman" w:hint="eastAsia"/>
          <w:sz w:val="24"/>
        </w:rPr>
        <w:t>U</w:t>
      </w:r>
      <w:r>
        <w:rPr>
          <w:rFonts w:ascii="Times New Roman" w:eastAsia="宋体" w:hAnsi="Times New Roman" w:hint="eastAsia"/>
          <w:sz w:val="24"/>
        </w:rPr>
        <w:t>型</w:t>
      </w:r>
      <w:r>
        <w:rPr>
          <w:rFonts w:ascii="Times New Roman" w:eastAsia="宋体" w:hAnsi="Times New Roman"/>
          <w:sz w:val="24"/>
        </w:rPr>
        <w:t>二次曲线的关系，用户存在一定的适温区间</w:t>
      </w:r>
      <w:r>
        <w:rPr>
          <w:rFonts w:ascii="Times New Roman" w:eastAsia="宋体" w:hAnsi="Times New Roman" w:hint="eastAsia"/>
          <w:sz w:val="24"/>
        </w:rPr>
        <w:t>；用户的</w:t>
      </w:r>
      <w:r>
        <w:rPr>
          <w:rFonts w:ascii="Times New Roman" w:eastAsia="宋体" w:hAnsi="Times New Roman"/>
          <w:sz w:val="24"/>
        </w:rPr>
        <w:t>总用电价格弹性为负，但是</w:t>
      </w:r>
      <w:proofErr w:type="gramStart"/>
      <w:r>
        <w:rPr>
          <w:rFonts w:ascii="Times New Roman" w:eastAsia="宋体" w:hAnsi="Times New Roman"/>
          <w:sz w:val="24"/>
        </w:rPr>
        <w:t>不同用</w:t>
      </w:r>
      <w:proofErr w:type="gramEnd"/>
      <w:r>
        <w:rPr>
          <w:rFonts w:ascii="Times New Roman" w:eastAsia="宋体" w:hAnsi="Times New Roman"/>
          <w:sz w:val="24"/>
        </w:rPr>
        <w:t>电器的</w:t>
      </w:r>
      <w:r>
        <w:rPr>
          <w:rFonts w:ascii="Times New Roman" w:eastAsia="宋体" w:hAnsi="Times New Roman" w:hint="eastAsia"/>
          <w:sz w:val="24"/>
        </w:rPr>
        <w:t>价格弹性</w:t>
      </w:r>
      <w:r>
        <w:rPr>
          <w:rFonts w:ascii="Times New Roman" w:eastAsia="宋体" w:hAnsi="Times New Roman"/>
          <w:sz w:val="24"/>
        </w:rPr>
        <w:t>不同；居民用电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收入弹性为正，</w:t>
      </w:r>
      <w:r>
        <w:rPr>
          <w:rFonts w:ascii="Times New Roman" w:eastAsia="宋体" w:hAnsi="Times New Roman" w:hint="eastAsia"/>
          <w:sz w:val="24"/>
        </w:rPr>
        <w:t>尤其</w:t>
      </w:r>
      <w:r>
        <w:rPr>
          <w:rFonts w:ascii="Times New Roman" w:eastAsia="宋体" w:hAnsi="Times New Roman"/>
          <w:sz w:val="24"/>
        </w:rPr>
        <w:t>对于娱乐设备以及热水器等尤为显著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并且</w:t>
      </w:r>
      <w:r>
        <w:rPr>
          <w:rFonts w:ascii="Times New Roman" w:eastAsia="宋体" w:hAnsi="Times New Roman" w:hint="eastAsia"/>
          <w:sz w:val="24"/>
        </w:rPr>
        <w:t>用户用电</w:t>
      </w:r>
      <w:r>
        <w:rPr>
          <w:rFonts w:ascii="Times New Roman" w:eastAsia="宋体" w:hAnsi="Times New Roman"/>
          <w:sz w:val="24"/>
        </w:rPr>
        <w:t>会存在节假日效应</w:t>
      </w:r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/>
          <w:sz w:val="24"/>
        </w:rPr>
        <w:t>本研究</w:t>
      </w:r>
      <w:r w:rsidR="00FA789E">
        <w:rPr>
          <w:rFonts w:ascii="Times New Roman" w:eastAsia="宋体" w:hAnsi="Times New Roman" w:hint="eastAsia"/>
          <w:sz w:val="24"/>
        </w:rPr>
        <w:t>将原本</w:t>
      </w:r>
      <w:r w:rsidR="00FA789E">
        <w:rPr>
          <w:rFonts w:ascii="Times New Roman" w:eastAsia="宋体" w:hAnsi="Times New Roman"/>
          <w:sz w:val="24"/>
        </w:rPr>
        <w:t>使用月度</w:t>
      </w:r>
      <w:r w:rsidR="00FA789E">
        <w:rPr>
          <w:rFonts w:ascii="Times New Roman" w:eastAsia="宋体" w:hAnsi="Times New Roman" w:hint="eastAsia"/>
          <w:sz w:val="24"/>
        </w:rPr>
        <w:t>、</w:t>
      </w:r>
      <w:r w:rsidR="00FA789E">
        <w:rPr>
          <w:rFonts w:ascii="Times New Roman" w:eastAsia="宋体" w:hAnsi="Times New Roman"/>
          <w:sz w:val="24"/>
        </w:rPr>
        <w:t>年度数据的用电需求分析继续推进，从而可以</w:t>
      </w:r>
      <w:r w:rsidR="00FA789E">
        <w:rPr>
          <w:rFonts w:ascii="Times New Roman" w:eastAsia="宋体" w:hAnsi="Times New Roman" w:hint="eastAsia"/>
          <w:sz w:val="24"/>
        </w:rPr>
        <w:t>以</w:t>
      </w:r>
      <w:r w:rsidR="00FA789E">
        <w:rPr>
          <w:rFonts w:ascii="Times New Roman" w:eastAsia="宋体" w:hAnsi="Times New Roman"/>
          <w:sz w:val="24"/>
        </w:rPr>
        <w:t>日为单位进行分析，</w:t>
      </w:r>
      <w:r w:rsidR="00FA789E">
        <w:rPr>
          <w:rFonts w:ascii="Times New Roman" w:eastAsia="宋体" w:hAnsi="Times New Roman" w:hint="eastAsia"/>
          <w:sz w:val="24"/>
        </w:rPr>
        <w:t>也填补了</w:t>
      </w:r>
      <w:r w:rsidR="00FA789E">
        <w:rPr>
          <w:rFonts w:ascii="Times New Roman" w:eastAsia="宋体" w:hAnsi="Times New Roman"/>
          <w:sz w:val="24"/>
        </w:rPr>
        <w:t>用电需求中</w:t>
      </w:r>
      <w:r w:rsidR="00FA789E">
        <w:rPr>
          <w:rFonts w:ascii="Times New Roman" w:eastAsia="宋体" w:hAnsi="Times New Roman" w:hint="eastAsia"/>
          <w:sz w:val="24"/>
        </w:rPr>
        <w:t>缺少</w:t>
      </w:r>
      <w:r w:rsidR="00FA789E">
        <w:rPr>
          <w:rFonts w:ascii="Times New Roman" w:eastAsia="宋体" w:hAnsi="Times New Roman"/>
          <w:sz w:val="24"/>
        </w:rPr>
        <w:t>对具体的温度敏感性以及</w:t>
      </w:r>
      <w:r w:rsidR="00FA789E">
        <w:rPr>
          <w:rFonts w:ascii="Times New Roman" w:eastAsia="宋体" w:hAnsi="Times New Roman" w:hint="eastAsia"/>
          <w:sz w:val="24"/>
        </w:rPr>
        <w:t>节假日效应的</w:t>
      </w:r>
      <w:r w:rsidR="00FA789E">
        <w:rPr>
          <w:rFonts w:ascii="Times New Roman" w:eastAsia="宋体" w:hAnsi="Times New Roman"/>
          <w:sz w:val="24"/>
        </w:rPr>
        <w:t>分析</w:t>
      </w:r>
      <w:r w:rsidR="00FA789E">
        <w:rPr>
          <w:rFonts w:ascii="Times New Roman" w:eastAsia="宋体" w:hAnsi="Times New Roman" w:hint="eastAsia"/>
          <w:sz w:val="24"/>
        </w:rPr>
        <w:t>的</w:t>
      </w:r>
      <w:r w:rsidR="00FA789E">
        <w:rPr>
          <w:rFonts w:ascii="Times New Roman" w:eastAsia="宋体" w:hAnsi="Times New Roman"/>
          <w:sz w:val="24"/>
        </w:rPr>
        <w:t>空白。</w:t>
      </w:r>
    </w:p>
    <w:p w:rsidR="00FA789E" w:rsidRDefault="00FA789E" w:rsidP="009D6DE8">
      <w:pPr>
        <w:spacing w:line="480" w:lineRule="auto"/>
        <w:rPr>
          <w:rFonts w:ascii="Times New Roman" w:eastAsia="宋体" w:hAnsi="Times New Roman"/>
          <w:sz w:val="24"/>
        </w:rPr>
      </w:pPr>
    </w:p>
    <w:p w:rsidR="00FA789E" w:rsidRDefault="00FA789E" w:rsidP="009D6DE8">
      <w:pPr>
        <w:spacing w:line="48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关键字：日用电量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价格弹性</w:t>
      </w:r>
      <w:r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>
        <w:rPr>
          <w:rFonts w:ascii="Times New Roman" w:eastAsia="宋体" w:hAnsi="Times New Roman" w:hint="eastAsia"/>
          <w:sz w:val="24"/>
        </w:rPr>
        <w:t>H</w:t>
      </w:r>
      <w:r>
        <w:rPr>
          <w:rFonts w:ascii="Times New Roman" w:eastAsia="宋体" w:hAnsi="Times New Roman"/>
          <w:sz w:val="24"/>
        </w:rPr>
        <w:t>ausman</w:t>
      </w:r>
      <w:proofErr w:type="spellEnd"/>
      <w:r>
        <w:rPr>
          <w:rFonts w:ascii="Times New Roman" w:eastAsia="宋体" w:hAnsi="Times New Roman"/>
          <w:sz w:val="24"/>
        </w:rPr>
        <w:t xml:space="preserve">-Taylor </w:t>
      </w:r>
      <w:r>
        <w:rPr>
          <w:rFonts w:ascii="Times New Roman" w:eastAsia="宋体" w:hAnsi="Times New Roman" w:hint="eastAsia"/>
          <w:sz w:val="24"/>
        </w:rPr>
        <w:t>收入弹性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温度敏感性</w:t>
      </w:r>
    </w:p>
    <w:p w:rsidR="00FA789E" w:rsidRPr="00FA789E" w:rsidRDefault="00FA789E" w:rsidP="009D6DE8">
      <w:pPr>
        <w:spacing w:line="480" w:lineRule="auto"/>
        <w:rPr>
          <w:rFonts w:ascii="Times New Roman" w:eastAsia="宋体" w:hAnsi="Times New Roman" w:hint="eastAsia"/>
          <w:sz w:val="24"/>
        </w:rPr>
      </w:pPr>
    </w:p>
    <w:p w:rsidR="00FA789E" w:rsidRPr="00382BD0" w:rsidRDefault="00FA789E" w:rsidP="00FA789E">
      <w:pPr>
        <w:spacing w:line="480" w:lineRule="auto"/>
        <w:rPr>
          <w:rFonts w:ascii="Times New Roman" w:eastAsia="宋体" w:hAnsi="Times New Roman"/>
          <w:b/>
          <w:sz w:val="28"/>
        </w:rPr>
      </w:pPr>
      <w:r w:rsidRPr="00382BD0">
        <w:rPr>
          <w:rFonts w:ascii="Times New Roman" w:eastAsia="宋体" w:hAnsi="Times New Roman" w:hint="eastAsia"/>
          <w:b/>
          <w:sz w:val="28"/>
        </w:rPr>
        <w:t>一</w:t>
      </w:r>
      <w:r w:rsidRPr="00382BD0">
        <w:rPr>
          <w:rFonts w:ascii="Times New Roman" w:eastAsia="宋体" w:hAnsi="Times New Roman"/>
          <w:b/>
          <w:sz w:val="28"/>
        </w:rPr>
        <w:t>、</w:t>
      </w:r>
      <w:r w:rsidRPr="00382BD0">
        <w:rPr>
          <w:rFonts w:ascii="Times New Roman" w:eastAsia="宋体" w:hAnsi="Times New Roman" w:hint="eastAsia"/>
          <w:b/>
          <w:sz w:val="28"/>
        </w:rPr>
        <w:t>研究背景</w:t>
      </w:r>
      <w:r w:rsidRPr="00382BD0">
        <w:rPr>
          <w:rFonts w:ascii="Times New Roman" w:eastAsia="宋体" w:hAnsi="Times New Roman"/>
          <w:b/>
          <w:sz w:val="28"/>
        </w:rPr>
        <w:t>及文献综述</w:t>
      </w:r>
    </w:p>
    <w:p w:rsidR="00FA789E" w:rsidRDefault="00FA789E" w:rsidP="009D6DE8">
      <w:pPr>
        <w:spacing w:line="480" w:lineRule="auto"/>
        <w:rPr>
          <w:rFonts w:ascii="Times New Roman" w:eastAsia="宋体" w:hAnsi="Times New Roman"/>
          <w:b/>
          <w:sz w:val="28"/>
        </w:rPr>
      </w:pPr>
      <w:r w:rsidRPr="00382BD0">
        <w:rPr>
          <w:rFonts w:ascii="Times New Roman" w:eastAsia="宋体" w:hAnsi="Times New Roman" w:hint="eastAsia"/>
          <w:b/>
          <w:sz w:val="28"/>
        </w:rPr>
        <w:t>二</w:t>
      </w:r>
      <w:r w:rsidRPr="00382BD0">
        <w:rPr>
          <w:rFonts w:ascii="Times New Roman" w:eastAsia="宋体" w:hAnsi="Times New Roman"/>
          <w:b/>
          <w:sz w:val="28"/>
        </w:rPr>
        <w:t>、</w:t>
      </w:r>
      <w:r w:rsidRPr="00382BD0">
        <w:rPr>
          <w:rFonts w:ascii="Times New Roman" w:eastAsia="宋体" w:hAnsi="Times New Roman" w:hint="eastAsia"/>
          <w:b/>
          <w:sz w:val="28"/>
        </w:rPr>
        <w:t>实证</w:t>
      </w:r>
      <w:r w:rsidRPr="00382BD0">
        <w:rPr>
          <w:rFonts w:ascii="Times New Roman" w:eastAsia="宋体" w:hAnsi="Times New Roman"/>
          <w:b/>
          <w:sz w:val="28"/>
        </w:rPr>
        <w:t>模型</w:t>
      </w:r>
    </w:p>
    <w:p w:rsidR="00FA789E" w:rsidRDefault="00FA789E" w:rsidP="009D6DE8">
      <w:pPr>
        <w:spacing w:line="480" w:lineRule="auto"/>
        <w:rPr>
          <w:rFonts w:ascii="Times New Roman" w:eastAsia="宋体" w:hAnsi="Times New Roman"/>
          <w:b/>
          <w:sz w:val="28"/>
        </w:rPr>
      </w:pPr>
      <w:r w:rsidRPr="00382BD0">
        <w:rPr>
          <w:rFonts w:ascii="Times New Roman" w:eastAsia="宋体" w:hAnsi="Times New Roman" w:hint="eastAsia"/>
          <w:b/>
          <w:sz w:val="28"/>
        </w:rPr>
        <w:t>三</w:t>
      </w:r>
      <w:r w:rsidRPr="00382BD0">
        <w:rPr>
          <w:rFonts w:ascii="Times New Roman" w:eastAsia="宋体" w:hAnsi="Times New Roman"/>
          <w:b/>
          <w:sz w:val="28"/>
        </w:rPr>
        <w:t>、</w:t>
      </w:r>
      <w:r w:rsidRPr="00382BD0">
        <w:rPr>
          <w:rFonts w:ascii="Times New Roman" w:eastAsia="宋体" w:hAnsi="Times New Roman" w:hint="eastAsia"/>
          <w:b/>
          <w:sz w:val="28"/>
        </w:rPr>
        <w:t>数据来源</w:t>
      </w:r>
      <w:r w:rsidRPr="00382BD0">
        <w:rPr>
          <w:rFonts w:ascii="Times New Roman" w:eastAsia="宋体" w:hAnsi="Times New Roman"/>
          <w:b/>
          <w:sz w:val="28"/>
        </w:rPr>
        <w:t>及数据处理</w:t>
      </w:r>
    </w:p>
    <w:p w:rsidR="00FA789E" w:rsidRDefault="00FA789E" w:rsidP="00FA789E">
      <w:pPr>
        <w:spacing w:line="48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本研究</w:t>
      </w:r>
      <w:proofErr w:type="gramStart"/>
      <w:r>
        <w:rPr>
          <w:rFonts w:ascii="Times New Roman" w:eastAsia="宋体" w:hAnsi="Times New Roman"/>
          <w:sz w:val="24"/>
        </w:rPr>
        <w:t>与</w:t>
      </w:r>
      <w:r>
        <w:rPr>
          <w:rFonts w:ascii="Times New Roman" w:eastAsia="宋体" w:hAnsi="Times New Roman" w:hint="eastAsia"/>
          <w:sz w:val="24"/>
        </w:rPr>
        <w:t>国网上海市</w:t>
      </w:r>
      <w:proofErr w:type="gramEnd"/>
      <w:r>
        <w:rPr>
          <w:rFonts w:ascii="Times New Roman" w:eastAsia="宋体" w:hAnsi="Times New Roman"/>
          <w:sz w:val="24"/>
        </w:rPr>
        <w:t>电力公司合作，</w:t>
      </w:r>
      <w:r>
        <w:rPr>
          <w:rFonts w:ascii="Times New Roman" w:eastAsia="宋体" w:hAnsi="Times New Roman" w:hint="eastAsia"/>
          <w:sz w:val="24"/>
        </w:rPr>
        <w:t>获取了上海市</w:t>
      </w:r>
      <w:r>
        <w:rPr>
          <w:rFonts w:ascii="Times New Roman" w:eastAsia="宋体" w:hAnsi="Times New Roman"/>
          <w:sz w:val="24"/>
        </w:rPr>
        <w:t>浦东新区</w:t>
      </w:r>
      <w:r>
        <w:rPr>
          <w:rFonts w:ascii="Times New Roman" w:eastAsia="宋体" w:hAnsi="Times New Roman" w:hint="eastAsia"/>
          <w:sz w:val="24"/>
        </w:rPr>
        <w:t>居民</w:t>
      </w:r>
      <w:r>
        <w:rPr>
          <w:rFonts w:ascii="Times New Roman" w:eastAsia="宋体" w:hAnsi="Times New Roman" w:hint="eastAsia"/>
          <w:sz w:val="24"/>
        </w:rPr>
        <w:t>2014</w:t>
      </w:r>
      <w:r>
        <w:rPr>
          <w:rFonts w:ascii="Times New Roman" w:eastAsia="宋体" w:hAnsi="Times New Roman" w:hint="eastAsia"/>
          <w:sz w:val="24"/>
        </w:rPr>
        <w:t>年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日</w:t>
      </w:r>
      <w:r>
        <w:rPr>
          <w:rFonts w:ascii="Times New Roman" w:eastAsia="宋体" w:hAnsi="Times New Roman"/>
          <w:sz w:val="24"/>
        </w:rPr>
        <w:t>至</w:t>
      </w:r>
      <w:r>
        <w:rPr>
          <w:rFonts w:ascii="Times New Roman" w:eastAsia="宋体" w:hAnsi="Times New Roman" w:hint="eastAsia"/>
          <w:sz w:val="24"/>
        </w:rPr>
        <w:t>2016</w:t>
      </w:r>
      <w:r>
        <w:rPr>
          <w:rFonts w:ascii="Times New Roman" w:eastAsia="宋体" w:hAnsi="Times New Roman" w:hint="eastAsia"/>
          <w:sz w:val="24"/>
        </w:rPr>
        <w:t>年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</w:rPr>
        <w:t>30</w:t>
      </w:r>
      <w:r>
        <w:rPr>
          <w:rFonts w:ascii="Times New Roman" w:eastAsia="宋体" w:hAnsi="Times New Roman" w:hint="eastAsia"/>
          <w:sz w:val="24"/>
        </w:rPr>
        <w:t>日</w:t>
      </w:r>
      <w:r>
        <w:rPr>
          <w:rFonts w:ascii="Times New Roman" w:eastAsia="宋体" w:hAnsi="Times New Roman"/>
          <w:sz w:val="24"/>
        </w:rPr>
        <w:t>共计</w:t>
      </w:r>
      <w:r>
        <w:rPr>
          <w:rFonts w:ascii="Times New Roman" w:eastAsia="宋体" w:hAnsi="Times New Roman" w:hint="eastAsia"/>
          <w:sz w:val="24"/>
        </w:rPr>
        <w:t>852</w:t>
      </w:r>
      <w:r>
        <w:rPr>
          <w:rFonts w:ascii="Times New Roman" w:eastAsia="宋体" w:hAnsi="Times New Roman" w:hint="eastAsia"/>
          <w:sz w:val="24"/>
        </w:rPr>
        <w:t>天</w:t>
      </w:r>
      <w:r>
        <w:rPr>
          <w:rFonts w:ascii="Times New Roman" w:eastAsia="宋体" w:hAnsi="Times New Roman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日用电数据，并从</w:t>
      </w:r>
      <w:r>
        <w:rPr>
          <w:rFonts w:ascii="Times New Roman" w:eastAsia="宋体" w:hAnsi="Times New Roman"/>
          <w:sz w:val="24"/>
        </w:rPr>
        <w:t>上海气象局浦东监测站获取了</w:t>
      </w:r>
      <w:r>
        <w:rPr>
          <w:rFonts w:ascii="Times New Roman" w:eastAsia="宋体" w:hAnsi="Times New Roman" w:hint="eastAsia"/>
          <w:sz w:val="24"/>
        </w:rPr>
        <w:t>对应时间每一天的气象数据，包括最低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最高温度、湿度、</w:t>
      </w:r>
      <w:r>
        <w:rPr>
          <w:rFonts w:ascii="Times New Roman" w:eastAsia="宋体" w:hAnsi="Times New Roman"/>
          <w:sz w:val="24"/>
        </w:rPr>
        <w:t>风速</w:t>
      </w:r>
      <w:r>
        <w:rPr>
          <w:rFonts w:ascii="Times New Roman" w:eastAsia="宋体" w:hAnsi="Times New Roman" w:hint="eastAsia"/>
          <w:sz w:val="24"/>
        </w:rPr>
        <w:t>等。之</w:t>
      </w:r>
      <w:r>
        <w:rPr>
          <w:rFonts w:ascii="Times New Roman" w:eastAsia="宋体" w:hAnsi="Times New Roman" w:hint="eastAsia"/>
          <w:sz w:val="24"/>
        </w:rPr>
        <w:lastRenderedPageBreak/>
        <w:t>后，本研究</w:t>
      </w:r>
      <w:r>
        <w:rPr>
          <w:rFonts w:ascii="Times New Roman" w:eastAsia="宋体" w:hAnsi="Times New Roman"/>
          <w:sz w:val="24"/>
        </w:rPr>
        <w:t>从</w:t>
      </w:r>
      <w:r>
        <w:rPr>
          <w:rFonts w:ascii="Times New Roman" w:eastAsia="宋体" w:hAnsi="Times New Roman" w:hint="eastAsia"/>
          <w:sz w:val="24"/>
        </w:rPr>
        <w:t>用电用户中进行</w:t>
      </w:r>
      <w:r>
        <w:rPr>
          <w:rFonts w:ascii="Times New Roman" w:eastAsia="宋体" w:hAnsi="Times New Roman"/>
          <w:sz w:val="24"/>
        </w:rPr>
        <w:t>随机抽样</w:t>
      </w:r>
      <w:r>
        <w:rPr>
          <w:rStyle w:val="a5"/>
          <w:rFonts w:ascii="Times New Roman" w:eastAsia="宋体" w:hAnsi="Times New Roman"/>
          <w:sz w:val="24"/>
        </w:rPr>
        <w:footnoteReference w:id="1"/>
      </w:r>
      <w:r>
        <w:rPr>
          <w:rFonts w:ascii="Times New Roman" w:eastAsia="宋体" w:hAnsi="Times New Roman"/>
          <w:sz w:val="24"/>
        </w:rPr>
        <w:t>进行入户</w:t>
      </w:r>
      <w:r>
        <w:rPr>
          <w:rFonts w:ascii="Times New Roman" w:eastAsia="宋体" w:hAnsi="Times New Roman" w:hint="eastAsia"/>
          <w:sz w:val="24"/>
        </w:rPr>
        <w:t>调查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共计</w:t>
      </w:r>
      <w:r>
        <w:rPr>
          <w:rFonts w:ascii="Times New Roman" w:eastAsia="宋体" w:hAnsi="Times New Roman"/>
          <w:sz w:val="24"/>
        </w:rPr>
        <w:t>获得</w:t>
      </w:r>
      <w:r>
        <w:rPr>
          <w:rFonts w:ascii="Times New Roman" w:eastAsia="宋体" w:hAnsi="Times New Roman" w:hint="eastAsia"/>
          <w:sz w:val="24"/>
        </w:rPr>
        <w:t>19</w:t>
      </w:r>
      <w:r>
        <w:rPr>
          <w:rFonts w:ascii="Times New Roman" w:eastAsia="宋体" w:hAnsi="Times New Roman"/>
          <w:sz w:val="24"/>
        </w:rPr>
        <w:t>32</w:t>
      </w:r>
      <w:r>
        <w:rPr>
          <w:rFonts w:ascii="Times New Roman" w:eastAsia="宋体" w:hAnsi="Times New Roman" w:hint="eastAsia"/>
          <w:sz w:val="24"/>
        </w:rPr>
        <w:t>名</w:t>
      </w:r>
      <w:r>
        <w:rPr>
          <w:rFonts w:ascii="Times New Roman" w:eastAsia="宋体" w:hAnsi="Times New Roman"/>
          <w:sz w:val="24"/>
        </w:rPr>
        <w:t>分布于上海市内环、中环、外环</w:t>
      </w:r>
      <w:proofErr w:type="gramStart"/>
      <w:r>
        <w:rPr>
          <w:rFonts w:ascii="Times New Roman" w:eastAsia="宋体" w:hAnsi="Times New Roman"/>
          <w:sz w:val="24"/>
        </w:rPr>
        <w:t>以及郊环</w:t>
      </w:r>
      <w:proofErr w:type="gramEnd"/>
      <w:r>
        <w:rPr>
          <w:rStyle w:val="a5"/>
          <w:rFonts w:ascii="Times New Roman" w:eastAsia="宋体" w:hAnsi="Times New Roman"/>
          <w:sz w:val="24"/>
        </w:rPr>
        <w:footnoteReference w:id="2"/>
      </w:r>
      <w:r>
        <w:rPr>
          <w:rFonts w:ascii="Times New Roman" w:eastAsia="宋体" w:hAnsi="Times New Roman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用户用电</w:t>
      </w:r>
      <w:r>
        <w:rPr>
          <w:rFonts w:ascii="Times New Roman" w:eastAsia="宋体" w:hAnsi="Times New Roman"/>
          <w:sz w:val="24"/>
        </w:rPr>
        <w:t>以及基本属性信息。</w:t>
      </w:r>
    </w:p>
    <w:p w:rsidR="00FA789E" w:rsidRDefault="00FA789E" w:rsidP="00FA789E">
      <w:pPr>
        <w:spacing w:line="48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然而</w:t>
      </w:r>
      <w:r>
        <w:rPr>
          <w:rFonts w:ascii="Times New Roman" w:eastAsia="宋体" w:hAnsi="Times New Roman"/>
          <w:sz w:val="24"/>
        </w:rPr>
        <w:t>由于上海市智能电表替换时间存在差异，这</w:t>
      </w:r>
      <w:r>
        <w:rPr>
          <w:rFonts w:ascii="Times New Roman" w:eastAsia="宋体" w:hAnsi="Times New Roman" w:hint="eastAsia"/>
          <w:sz w:val="24"/>
        </w:rPr>
        <w:t>19</w:t>
      </w:r>
      <w:r>
        <w:rPr>
          <w:rFonts w:ascii="Times New Roman" w:eastAsia="宋体" w:hAnsi="Times New Roman"/>
          <w:sz w:val="24"/>
        </w:rPr>
        <w:t>32</w:t>
      </w:r>
      <w:r>
        <w:rPr>
          <w:rFonts w:ascii="Times New Roman" w:eastAsia="宋体" w:hAnsi="Times New Roman" w:hint="eastAsia"/>
          <w:sz w:val="24"/>
        </w:rPr>
        <w:t>名用户的</w:t>
      </w:r>
      <w:r>
        <w:rPr>
          <w:rFonts w:ascii="Times New Roman" w:eastAsia="宋体" w:hAnsi="Times New Roman"/>
          <w:sz w:val="24"/>
        </w:rPr>
        <w:t>用电数据起始时间不同，因此在进行分析时需要进行一定的</w:t>
      </w:r>
      <w:r>
        <w:rPr>
          <w:rFonts w:ascii="Times New Roman" w:eastAsia="宋体" w:hAnsi="Times New Roman" w:hint="eastAsia"/>
          <w:sz w:val="24"/>
        </w:rPr>
        <w:t>过滤清洗</w:t>
      </w:r>
      <w:r>
        <w:rPr>
          <w:rFonts w:ascii="Times New Roman" w:eastAsia="宋体" w:hAnsi="Times New Roman"/>
          <w:sz w:val="24"/>
        </w:rPr>
        <w:t>。本研究</w:t>
      </w:r>
      <w:r>
        <w:rPr>
          <w:rFonts w:ascii="Times New Roman" w:eastAsia="宋体" w:hAnsi="Times New Roman" w:hint="eastAsia"/>
          <w:sz w:val="24"/>
        </w:rPr>
        <w:t>将</w:t>
      </w:r>
      <w:r>
        <w:rPr>
          <w:rFonts w:ascii="Times New Roman" w:eastAsia="宋体" w:hAnsi="Times New Roman"/>
          <w:sz w:val="24"/>
        </w:rPr>
        <w:t>每一名用户的用电时间序列作为一行，构建了</w:t>
      </w:r>
      <w:r>
        <w:rPr>
          <w:rFonts w:ascii="Times New Roman" w:eastAsia="宋体" w:hAnsi="Times New Roman" w:hint="eastAsia"/>
          <w:sz w:val="24"/>
        </w:rPr>
        <w:t>19</w:t>
      </w:r>
      <w:r>
        <w:rPr>
          <w:rFonts w:ascii="Times New Roman" w:eastAsia="宋体" w:hAnsi="Times New Roman"/>
          <w:sz w:val="24"/>
        </w:rPr>
        <w:t>32*852</w:t>
      </w:r>
      <w:r>
        <w:rPr>
          <w:rFonts w:ascii="Times New Roman" w:eastAsia="宋体" w:hAnsi="Times New Roman" w:hint="eastAsia"/>
          <w:sz w:val="24"/>
        </w:rPr>
        <w:t>的</w:t>
      </w:r>
      <w:r>
        <w:rPr>
          <w:rFonts w:ascii="Times New Roman" w:eastAsia="宋体" w:hAnsi="Times New Roman"/>
          <w:sz w:val="24"/>
        </w:rPr>
        <w:t>用电数据矩阵</w:t>
      </w:r>
      <w:r>
        <w:rPr>
          <w:rStyle w:val="a5"/>
          <w:rFonts w:ascii="Times New Roman" w:eastAsia="宋体" w:hAnsi="Times New Roman"/>
          <w:sz w:val="24"/>
        </w:rPr>
        <w:footnoteReference w:id="3"/>
      </w:r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/>
          <w:sz w:val="24"/>
        </w:rPr>
        <w:t>基于保留信息最大的原则，</w:t>
      </w:r>
      <w:r>
        <w:rPr>
          <w:rFonts w:ascii="Times New Roman" w:eastAsia="宋体" w:hAnsi="Times New Roman" w:hint="eastAsia"/>
          <w:sz w:val="24"/>
        </w:rPr>
        <w:t>进行</w:t>
      </w:r>
      <w:r>
        <w:rPr>
          <w:rFonts w:ascii="Times New Roman" w:eastAsia="宋体" w:hAnsi="Times New Roman"/>
          <w:sz w:val="24"/>
        </w:rPr>
        <w:t>行与列的共同截取，</w:t>
      </w:r>
      <w:r>
        <w:rPr>
          <w:rFonts w:ascii="Times New Roman" w:eastAsia="宋体" w:hAnsi="Times New Roman" w:hint="eastAsia"/>
          <w:sz w:val="24"/>
        </w:rPr>
        <w:t>最终</w:t>
      </w:r>
      <w:r>
        <w:rPr>
          <w:rFonts w:ascii="Times New Roman" w:eastAsia="宋体" w:hAnsi="Times New Roman"/>
          <w:sz w:val="24"/>
        </w:rPr>
        <w:t>保留</w:t>
      </w:r>
      <w:r>
        <w:rPr>
          <w:rFonts w:ascii="Times New Roman" w:eastAsia="宋体" w:hAnsi="Times New Roman" w:hint="eastAsia"/>
          <w:sz w:val="24"/>
        </w:rPr>
        <w:t>后</w:t>
      </w:r>
      <w:r>
        <w:rPr>
          <w:rFonts w:ascii="Times New Roman" w:eastAsia="宋体" w:hAnsi="Times New Roman" w:hint="eastAsia"/>
          <w:sz w:val="24"/>
        </w:rPr>
        <w:t>828</w:t>
      </w:r>
      <w:r>
        <w:rPr>
          <w:rFonts w:ascii="Times New Roman" w:eastAsia="宋体" w:hAnsi="Times New Roman" w:hint="eastAsia"/>
          <w:sz w:val="24"/>
        </w:rPr>
        <w:t>天</w:t>
      </w:r>
      <w:r>
        <w:rPr>
          <w:rFonts w:ascii="Times New Roman" w:eastAsia="宋体" w:hAnsi="Times New Roman"/>
          <w:sz w:val="24"/>
        </w:rPr>
        <w:t>的用电数据。</w:t>
      </w:r>
    </w:p>
    <w:p w:rsidR="00FA789E" w:rsidRDefault="00FA789E" w:rsidP="00FA789E">
      <w:pPr>
        <w:spacing w:line="48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此外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对于这些</w:t>
      </w:r>
      <w:r>
        <w:rPr>
          <w:rFonts w:ascii="Times New Roman" w:eastAsia="宋体" w:hAnsi="Times New Roman"/>
          <w:sz w:val="24"/>
        </w:rPr>
        <w:t>超过两年的用户用电数据，部分用户在</w:t>
      </w:r>
      <w:r>
        <w:rPr>
          <w:rFonts w:ascii="Times New Roman" w:eastAsia="宋体" w:hAnsi="Times New Roman" w:hint="eastAsia"/>
          <w:sz w:val="24"/>
        </w:rPr>
        <w:t>2014</w:t>
      </w:r>
      <w:r>
        <w:rPr>
          <w:rFonts w:ascii="Times New Roman" w:eastAsia="宋体" w:hAnsi="Times New Roman" w:hint="eastAsia"/>
          <w:sz w:val="24"/>
        </w:rPr>
        <w:t>年</w:t>
      </w:r>
      <w:r>
        <w:rPr>
          <w:rFonts w:ascii="Times New Roman" w:eastAsia="宋体" w:hAnsi="Times New Roman"/>
          <w:sz w:val="24"/>
        </w:rPr>
        <w:t>时尚未入住于当前住宅，或在这两年之中</w:t>
      </w:r>
      <w:r>
        <w:rPr>
          <w:rFonts w:ascii="Times New Roman" w:eastAsia="宋体" w:hAnsi="Times New Roman" w:hint="eastAsia"/>
          <w:sz w:val="24"/>
        </w:rPr>
        <w:t>处于</w:t>
      </w:r>
      <w:r>
        <w:rPr>
          <w:rFonts w:ascii="Times New Roman" w:eastAsia="宋体" w:hAnsi="Times New Roman"/>
          <w:sz w:val="24"/>
        </w:rPr>
        <w:t>搬迁、租用、用户更替</w:t>
      </w:r>
      <w:r>
        <w:rPr>
          <w:rFonts w:ascii="Times New Roman" w:eastAsia="宋体" w:hAnsi="Times New Roman" w:hint="eastAsia"/>
          <w:sz w:val="24"/>
        </w:rPr>
        <w:t>等现象</w:t>
      </w:r>
      <w:r>
        <w:rPr>
          <w:rFonts w:ascii="Times New Roman" w:eastAsia="宋体" w:hAnsi="Times New Roman"/>
          <w:sz w:val="24"/>
        </w:rPr>
        <w:t>，需要进一步对用户</w:t>
      </w:r>
      <w:r>
        <w:rPr>
          <w:rFonts w:ascii="Times New Roman" w:eastAsia="宋体" w:hAnsi="Times New Roman" w:hint="eastAsia"/>
          <w:sz w:val="24"/>
        </w:rPr>
        <w:t>进行清洗。</w:t>
      </w:r>
      <w:r>
        <w:rPr>
          <w:rFonts w:ascii="Times New Roman" w:eastAsia="宋体" w:hAnsi="Times New Roman"/>
          <w:sz w:val="24"/>
        </w:rPr>
        <w:t>本文</w:t>
      </w:r>
      <w:r>
        <w:rPr>
          <w:rFonts w:ascii="Times New Roman" w:eastAsia="宋体" w:hAnsi="Times New Roman" w:hint="eastAsia"/>
          <w:sz w:val="24"/>
        </w:rPr>
        <w:t>在筛选</w:t>
      </w:r>
      <w:r>
        <w:rPr>
          <w:rFonts w:ascii="Times New Roman" w:eastAsia="宋体" w:hAnsi="Times New Roman"/>
          <w:sz w:val="24"/>
        </w:rPr>
        <w:t>常驻用户时使用冰箱作为筛选条件，一般来说，小型冰箱的日耗电量为</w:t>
      </w:r>
      <w:r>
        <w:rPr>
          <w:rFonts w:ascii="Times New Roman" w:eastAsia="宋体" w:hAnsi="Times New Roman" w:hint="eastAsia"/>
          <w:sz w:val="24"/>
        </w:rPr>
        <w:t>0.3</w:t>
      </w:r>
      <w:r>
        <w:rPr>
          <w:rFonts w:ascii="Times New Roman" w:eastAsia="宋体" w:hAnsi="Times New Roman"/>
          <w:sz w:val="24"/>
        </w:rPr>
        <w:t>kw.h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天</w:t>
      </w:r>
      <w:r>
        <w:rPr>
          <w:rStyle w:val="a5"/>
          <w:rFonts w:ascii="Times New Roman" w:eastAsia="宋体" w:hAnsi="Times New Roman"/>
          <w:sz w:val="24"/>
        </w:rPr>
        <w:footnoteReference w:id="4"/>
      </w:r>
      <w:r>
        <w:rPr>
          <w:rFonts w:ascii="Times New Roman" w:eastAsia="宋体" w:hAnsi="Times New Roman"/>
          <w:sz w:val="24"/>
        </w:rPr>
        <w:t>，若用户长时间的用电数据低于</w:t>
      </w:r>
      <w:r>
        <w:rPr>
          <w:rFonts w:ascii="Times New Roman" w:eastAsia="宋体" w:hAnsi="Times New Roman" w:hint="eastAsia"/>
          <w:sz w:val="24"/>
        </w:rPr>
        <w:t>0.3</w:t>
      </w:r>
      <w:r>
        <w:rPr>
          <w:rFonts w:ascii="Times New Roman" w:eastAsia="宋体" w:hAnsi="Times New Roman"/>
          <w:sz w:val="24"/>
        </w:rPr>
        <w:t>kw.h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则可以认为该</w:t>
      </w:r>
      <w:r>
        <w:rPr>
          <w:rFonts w:ascii="Times New Roman" w:eastAsia="宋体" w:hAnsi="Times New Roman" w:hint="eastAsia"/>
          <w:sz w:val="24"/>
        </w:rPr>
        <w:t>房屋</w:t>
      </w:r>
      <w:r>
        <w:rPr>
          <w:rFonts w:ascii="Times New Roman" w:eastAsia="宋体" w:hAnsi="Times New Roman"/>
          <w:sz w:val="24"/>
        </w:rPr>
        <w:t>长时间</w:t>
      </w:r>
      <w:r>
        <w:rPr>
          <w:rFonts w:ascii="Times New Roman" w:eastAsia="宋体" w:hAnsi="Times New Roman" w:hint="eastAsia"/>
          <w:sz w:val="24"/>
        </w:rPr>
        <w:t>处于空置状态</w:t>
      </w:r>
      <w:r>
        <w:rPr>
          <w:rFonts w:ascii="Times New Roman" w:eastAsia="宋体" w:hAnsi="Times New Roman"/>
          <w:sz w:val="24"/>
        </w:rPr>
        <w:t>，即该用户不满足研究条件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将予以剔除。</w:t>
      </w:r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/>
          <w:sz w:val="24"/>
        </w:rPr>
        <w:t>应用中，</w:t>
      </w:r>
      <w:r>
        <w:rPr>
          <w:rFonts w:ascii="Times New Roman" w:eastAsia="宋体" w:hAnsi="Times New Roman" w:hint="eastAsia"/>
          <w:sz w:val="24"/>
        </w:rPr>
        <w:t>考虑到用户短时</w:t>
      </w:r>
      <w:r>
        <w:rPr>
          <w:rFonts w:ascii="Times New Roman" w:eastAsia="宋体" w:hAnsi="Times New Roman"/>
          <w:sz w:val="24"/>
        </w:rPr>
        <w:t>离家不会关闭冰箱的使用，本文</w:t>
      </w:r>
      <w:r>
        <w:rPr>
          <w:rFonts w:ascii="Times New Roman" w:eastAsia="宋体" w:hAnsi="Times New Roman" w:hint="eastAsia"/>
          <w:sz w:val="24"/>
        </w:rPr>
        <w:t>取</w:t>
      </w:r>
      <w:r>
        <w:rPr>
          <w:rFonts w:ascii="Times New Roman" w:eastAsia="宋体" w:hAnsi="Times New Roman"/>
          <w:sz w:val="24"/>
        </w:rPr>
        <w:t>所有用电</w:t>
      </w:r>
      <w:r>
        <w:rPr>
          <w:rFonts w:ascii="Times New Roman" w:eastAsia="宋体" w:hAnsi="Times New Roman" w:hint="eastAsia"/>
          <w:sz w:val="24"/>
        </w:rPr>
        <w:t>时长</w:t>
      </w:r>
      <w:r>
        <w:rPr>
          <w:rFonts w:ascii="Times New Roman" w:eastAsia="宋体" w:hAnsi="Times New Roman"/>
          <w:sz w:val="24"/>
        </w:rPr>
        <w:t>的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/>
          <w:sz w:val="24"/>
        </w:rPr>
        <w:t>%</w:t>
      </w:r>
      <w:r>
        <w:rPr>
          <w:rFonts w:ascii="Times New Roman" w:eastAsia="宋体" w:hAnsi="Times New Roman"/>
          <w:sz w:val="24"/>
        </w:rPr>
        <w:t>进行</w:t>
      </w:r>
      <w:r>
        <w:rPr>
          <w:rFonts w:ascii="Times New Roman" w:eastAsia="宋体" w:hAnsi="Times New Roman" w:hint="eastAsia"/>
          <w:sz w:val="24"/>
        </w:rPr>
        <w:t>筛选</w:t>
      </w:r>
      <w:r>
        <w:rPr>
          <w:rFonts w:ascii="Times New Roman" w:eastAsia="宋体" w:hAnsi="Times New Roman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若有</w:t>
      </w:r>
      <w:r>
        <w:rPr>
          <w:rFonts w:ascii="Times New Roman" w:eastAsia="宋体" w:hAnsi="Times New Roman"/>
          <w:sz w:val="24"/>
        </w:rPr>
        <w:t>超过</w:t>
      </w:r>
      <w:r>
        <w:rPr>
          <w:rFonts w:ascii="Times New Roman" w:eastAsia="宋体" w:hAnsi="Times New Roman" w:hint="eastAsia"/>
          <w:sz w:val="24"/>
        </w:rPr>
        <w:t>44</w:t>
      </w:r>
      <w:r>
        <w:rPr>
          <w:rFonts w:ascii="Times New Roman" w:eastAsia="宋体" w:hAnsi="Times New Roman" w:hint="eastAsia"/>
          <w:sz w:val="24"/>
        </w:rPr>
        <w:t>天用电</w:t>
      </w:r>
      <w:r>
        <w:rPr>
          <w:rFonts w:ascii="Times New Roman" w:eastAsia="宋体" w:hAnsi="Times New Roman"/>
          <w:sz w:val="24"/>
        </w:rPr>
        <w:t>低于</w:t>
      </w:r>
      <w:r>
        <w:rPr>
          <w:rFonts w:ascii="Times New Roman" w:eastAsia="宋体" w:hAnsi="Times New Roman" w:hint="eastAsia"/>
          <w:sz w:val="24"/>
        </w:rPr>
        <w:t>0.3</w:t>
      </w:r>
      <w:r w:rsidRPr="001D084E">
        <w:rPr>
          <w:rFonts w:ascii="Times New Roman" w:eastAsia="宋体" w:hAnsi="Times New Roman"/>
          <w:sz w:val="24"/>
        </w:rPr>
        <w:t xml:space="preserve"> </w:t>
      </w:r>
      <w:proofErr w:type="spellStart"/>
      <w:r>
        <w:rPr>
          <w:rFonts w:ascii="Times New Roman" w:eastAsia="宋体" w:hAnsi="Times New Roman"/>
          <w:sz w:val="24"/>
        </w:rPr>
        <w:t>kw.h</w:t>
      </w:r>
      <w:proofErr w:type="spellEnd"/>
      <w:r>
        <w:rPr>
          <w:rFonts w:ascii="Times New Roman" w:eastAsia="宋体" w:hAnsi="Times New Roman" w:hint="eastAsia"/>
          <w:sz w:val="24"/>
        </w:rPr>
        <w:t>，则</w:t>
      </w:r>
      <w:r>
        <w:rPr>
          <w:rFonts w:ascii="Times New Roman" w:eastAsia="宋体" w:hAnsi="Times New Roman"/>
          <w:sz w:val="24"/>
        </w:rPr>
        <w:t>可以</w:t>
      </w:r>
      <w:r>
        <w:rPr>
          <w:rFonts w:ascii="Times New Roman" w:eastAsia="宋体" w:hAnsi="Times New Roman" w:hint="eastAsia"/>
          <w:sz w:val="24"/>
        </w:rPr>
        <w:t>认为</w:t>
      </w:r>
      <w:r>
        <w:rPr>
          <w:rFonts w:ascii="Times New Roman" w:eastAsia="宋体" w:hAnsi="Times New Roman"/>
          <w:sz w:val="24"/>
        </w:rPr>
        <w:t>该房产</w:t>
      </w:r>
      <w:r>
        <w:rPr>
          <w:rFonts w:ascii="Times New Roman" w:eastAsia="宋体" w:hAnsi="Times New Roman" w:hint="eastAsia"/>
          <w:sz w:val="24"/>
        </w:rPr>
        <w:t>（用户）</w:t>
      </w:r>
      <w:r>
        <w:rPr>
          <w:rFonts w:ascii="Times New Roman" w:eastAsia="宋体" w:hAnsi="Times New Roman"/>
          <w:sz w:val="24"/>
        </w:rPr>
        <w:t>经历过</w:t>
      </w:r>
      <w:r>
        <w:rPr>
          <w:rFonts w:ascii="Times New Roman" w:eastAsia="宋体" w:hAnsi="Times New Roman" w:hint="eastAsia"/>
          <w:sz w:val="24"/>
        </w:rPr>
        <w:t>空置</w:t>
      </w:r>
      <w:r>
        <w:rPr>
          <w:rFonts w:ascii="Times New Roman" w:eastAsia="宋体" w:hAnsi="Times New Roman"/>
          <w:sz w:val="24"/>
        </w:rPr>
        <w:t>状态，予以删除。</w:t>
      </w:r>
    </w:p>
    <w:p w:rsidR="00FA789E" w:rsidRDefault="00FA789E" w:rsidP="00FA789E">
      <w:pPr>
        <w:spacing w:line="48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经过</w:t>
      </w:r>
      <w:r>
        <w:rPr>
          <w:rFonts w:ascii="Times New Roman" w:eastAsia="宋体" w:hAnsi="Times New Roman"/>
          <w:sz w:val="24"/>
        </w:rPr>
        <w:t>上述两</w:t>
      </w:r>
      <w:r>
        <w:rPr>
          <w:rFonts w:ascii="Times New Roman" w:eastAsia="宋体" w:hAnsi="Times New Roman" w:hint="eastAsia"/>
          <w:sz w:val="24"/>
        </w:rPr>
        <w:t>步</w:t>
      </w:r>
      <w:r>
        <w:rPr>
          <w:rFonts w:ascii="Times New Roman" w:eastAsia="宋体" w:hAnsi="Times New Roman"/>
          <w:sz w:val="24"/>
        </w:rPr>
        <w:t>筛选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本研究共计剩余</w:t>
      </w:r>
      <w:r>
        <w:rPr>
          <w:rFonts w:ascii="Times New Roman" w:eastAsia="宋体" w:hAnsi="Times New Roman" w:hint="eastAsia"/>
          <w:sz w:val="24"/>
        </w:rPr>
        <w:t>1277</w:t>
      </w:r>
      <w:r>
        <w:rPr>
          <w:rFonts w:ascii="Times New Roman" w:eastAsia="宋体" w:hAnsi="Times New Roman" w:hint="eastAsia"/>
          <w:sz w:val="24"/>
        </w:rPr>
        <w:t>名</w:t>
      </w:r>
      <w:r>
        <w:rPr>
          <w:rFonts w:ascii="Times New Roman" w:eastAsia="宋体" w:hAnsi="Times New Roman"/>
          <w:sz w:val="24"/>
        </w:rPr>
        <w:t>有效用户</w:t>
      </w:r>
      <w:r>
        <w:rPr>
          <w:rFonts w:ascii="Times New Roman" w:eastAsia="宋体" w:hAnsi="Times New Roman" w:hint="eastAsia"/>
          <w:sz w:val="24"/>
        </w:rPr>
        <w:t>。之后</w:t>
      </w:r>
      <w:r>
        <w:rPr>
          <w:rFonts w:ascii="Times New Roman" w:eastAsia="宋体" w:hAnsi="Times New Roman"/>
          <w:sz w:val="24"/>
        </w:rPr>
        <w:t>通过搜索房天下网站，我们获取了所有</w:t>
      </w:r>
      <w:r>
        <w:rPr>
          <w:rFonts w:ascii="Times New Roman" w:eastAsia="宋体" w:hAnsi="Times New Roman" w:hint="eastAsia"/>
          <w:sz w:val="24"/>
        </w:rPr>
        <w:t>1277</w:t>
      </w:r>
      <w:r>
        <w:rPr>
          <w:rFonts w:ascii="Times New Roman" w:eastAsia="宋体" w:hAnsi="Times New Roman" w:hint="eastAsia"/>
          <w:sz w:val="24"/>
        </w:rPr>
        <w:t>名</w:t>
      </w:r>
      <w:r>
        <w:rPr>
          <w:rFonts w:ascii="Times New Roman" w:eastAsia="宋体" w:hAnsi="Times New Roman"/>
          <w:sz w:val="24"/>
        </w:rPr>
        <w:t>用户</w:t>
      </w:r>
      <w:r>
        <w:rPr>
          <w:rFonts w:ascii="Times New Roman" w:eastAsia="宋体" w:hAnsi="Times New Roman" w:hint="eastAsia"/>
          <w:sz w:val="24"/>
        </w:rPr>
        <w:t>住址</w:t>
      </w:r>
      <w:r>
        <w:rPr>
          <w:rFonts w:ascii="Times New Roman" w:eastAsia="宋体" w:hAnsi="Times New Roman"/>
          <w:sz w:val="24"/>
        </w:rPr>
        <w:t>对应的住房</w:t>
      </w:r>
      <w:r>
        <w:rPr>
          <w:rFonts w:ascii="Times New Roman" w:eastAsia="宋体" w:hAnsi="Times New Roman" w:hint="eastAsia"/>
          <w:sz w:val="24"/>
        </w:rPr>
        <w:t>价格</w:t>
      </w:r>
      <w:r>
        <w:rPr>
          <w:rFonts w:ascii="Times New Roman" w:eastAsia="宋体" w:hAnsi="Times New Roman"/>
          <w:sz w:val="24"/>
        </w:rPr>
        <w:t>信息</w:t>
      </w:r>
      <w:r>
        <w:rPr>
          <w:rFonts w:ascii="Times New Roman" w:eastAsia="宋体" w:hAnsi="Times New Roman" w:hint="eastAsia"/>
          <w:sz w:val="24"/>
        </w:rPr>
        <w:t>以及</w:t>
      </w:r>
      <w:r>
        <w:rPr>
          <w:rFonts w:ascii="Times New Roman" w:eastAsia="宋体" w:hAnsi="Times New Roman"/>
          <w:sz w:val="24"/>
        </w:rPr>
        <w:t>所处区域</w:t>
      </w:r>
      <w:r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/>
          <w:sz w:val="24"/>
        </w:rPr>
        <w:t>并与样本进行匹配，</w:t>
      </w:r>
      <w:r>
        <w:rPr>
          <w:rFonts w:ascii="Times New Roman" w:eastAsia="宋体" w:hAnsi="Times New Roman" w:hint="eastAsia"/>
          <w:sz w:val="24"/>
        </w:rPr>
        <w:t>最终</w:t>
      </w:r>
      <w:r>
        <w:rPr>
          <w:rFonts w:ascii="Times New Roman" w:eastAsia="宋体" w:hAnsi="Times New Roman"/>
          <w:sz w:val="24"/>
        </w:rPr>
        <w:t>生成本研究需要的数据库。</w:t>
      </w:r>
    </w:p>
    <w:p w:rsidR="00FA789E" w:rsidRDefault="00FA789E" w:rsidP="00FA789E">
      <w:pPr>
        <w:spacing w:line="480" w:lineRule="auto"/>
        <w:rPr>
          <w:rFonts w:ascii="Times New Roman" w:eastAsia="宋体" w:hAnsi="Times New Roman"/>
          <w:b/>
          <w:sz w:val="28"/>
        </w:rPr>
      </w:pPr>
      <w:r w:rsidRPr="00382BD0">
        <w:rPr>
          <w:rFonts w:ascii="Times New Roman" w:eastAsia="宋体" w:hAnsi="Times New Roman"/>
          <w:b/>
          <w:sz w:val="28"/>
        </w:rPr>
        <w:t>四、</w:t>
      </w:r>
      <w:r w:rsidRPr="00382BD0">
        <w:rPr>
          <w:rFonts w:ascii="Times New Roman" w:eastAsia="宋体" w:hAnsi="Times New Roman" w:hint="eastAsia"/>
          <w:b/>
          <w:sz w:val="28"/>
        </w:rPr>
        <w:t>分析结果</w:t>
      </w:r>
    </w:p>
    <w:p w:rsidR="00FA789E" w:rsidRDefault="00FA789E" w:rsidP="00FA789E">
      <w:pPr>
        <w:spacing w:line="480" w:lineRule="auto"/>
        <w:ind w:firstLine="480"/>
        <w:rPr>
          <w:rFonts w:ascii="Times New Roman" w:eastAsia="宋体" w:hAnsi="Times New Roman" w:hint="eastAsia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4.1</w:t>
      </w:r>
      <w:r>
        <w:rPr>
          <w:rFonts w:ascii="Times New Roman" w:eastAsia="宋体" w:hAnsi="Times New Roman" w:hint="eastAsia"/>
          <w:b/>
          <w:sz w:val="24"/>
        </w:rPr>
        <w:t>回归方法</w:t>
      </w:r>
    </w:p>
    <w:p w:rsidR="00FA789E" w:rsidRDefault="00FA789E" w:rsidP="00FA789E">
      <w:pPr>
        <w:spacing w:line="480" w:lineRule="auto"/>
        <w:ind w:firstLine="48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b/>
          <w:sz w:val="24"/>
        </w:rPr>
        <w:lastRenderedPageBreak/>
        <w:t>4.2</w:t>
      </w:r>
      <w:r>
        <w:rPr>
          <w:rFonts w:ascii="Times New Roman" w:eastAsia="宋体" w:hAnsi="Times New Roman" w:hint="eastAsia"/>
          <w:b/>
          <w:sz w:val="24"/>
        </w:rPr>
        <w:t>总用电</w:t>
      </w:r>
      <w:r>
        <w:rPr>
          <w:rFonts w:ascii="Times New Roman" w:eastAsia="宋体" w:hAnsi="Times New Roman"/>
          <w:b/>
          <w:sz w:val="24"/>
        </w:rPr>
        <w:t>数据的面板分析</w:t>
      </w:r>
    </w:p>
    <w:p w:rsidR="00FA789E" w:rsidRDefault="00FA789E" w:rsidP="00FA789E">
      <w:pPr>
        <w:spacing w:line="480" w:lineRule="auto"/>
        <w:ind w:firstLine="480"/>
        <w:rPr>
          <w:rFonts w:ascii="Times New Roman" w:eastAsia="宋体" w:hAnsi="Times New Roman" w:hint="eastAsia"/>
          <w:sz w:val="24"/>
        </w:rPr>
      </w:pPr>
    </w:p>
    <w:tbl>
      <w:tblPr>
        <w:tblW w:w="10700" w:type="dxa"/>
        <w:jc w:val="center"/>
        <w:tblLook w:val="04A0" w:firstRow="1" w:lastRow="0" w:firstColumn="1" w:lastColumn="0" w:noHBand="0" w:noVBand="1"/>
      </w:tblPr>
      <w:tblGrid>
        <w:gridCol w:w="222"/>
        <w:gridCol w:w="1377"/>
        <w:gridCol w:w="1151"/>
        <w:gridCol w:w="1151"/>
        <w:gridCol w:w="1151"/>
        <w:gridCol w:w="1151"/>
        <w:gridCol w:w="1255"/>
        <w:gridCol w:w="1120"/>
        <w:gridCol w:w="1151"/>
        <w:gridCol w:w="971"/>
      </w:tblGrid>
      <w:tr w:rsidR="00FA789E" w:rsidRPr="00FA789E" w:rsidTr="00FA789E">
        <w:trPr>
          <w:trHeight w:val="528"/>
          <w:jc w:val="center"/>
        </w:trPr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VARIABLES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Baseline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AC1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AC2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AC3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WASHING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FRIG2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W.HEAT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TV</w:t>
            </w:r>
          </w:p>
        </w:tc>
      </w:tr>
      <w:tr w:rsidR="00FA789E" w:rsidRPr="00FA789E" w:rsidTr="00FA789E">
        <w:trPr>
          <w:trHeight w:val="528"/>
          <w:jc w:val="center"/>
        </w:trPr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CONST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59.93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(38.39)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-4.3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(34.78)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-11.58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(7.48)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0.88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(9.01)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2.57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(14.97)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-57.14***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(21.14)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-37.75***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(10.74)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-8.87*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(5.33)</w:t>
            </w:r>
          </w:p>
        </w:tc>
      </w:tr>
      <w:tr w:rsidR="00FA789E" w:rsidRPr="00FA789E" w:rsidTr="00FA789E">
        <w:trPr>
          <w:trHeight w:val="528"/>
          <w:jc w:val="center"/>
        </w:trPr>
        <w:tc>
          <w:tcPr>
            <w:tcW w:w="1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INCOME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-3.8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(4.49)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0.82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(4.14)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0.87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(0.81)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0.0041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(0.9133)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-0.05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(1.58)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5.31**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(2.1)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2.02*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(1.23)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1.25**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(0.56)</w:t>
            </w:r>
          </w:p>
        </w:tc>
      </w:tr>
      <w:tr w:rsidR="00FA789E" w:rsidRPr="00FA789E" w:rsidTr="00FA789E">
        <w:trPr>
          <w:trHeight w:val="528"/>
          <w:jc w:val="center"/>
        </w:trPr>
        <w:tc>
          <w:tcPr>
            <w:tcW w:w="1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14.71***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(1.22)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6.28***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(1.11)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-6.32***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(0.31)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-4.59***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(0.2)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4.81***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(0.32)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-6.81***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(0.45)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-22.96***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(0.47)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0.65***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(0.13)</w:t>
            </w:r>
          </w:p>
        </w:tc>
      </w:tr>
      <w:tr w:rsidR="00FA789E" w:rsidRPr="00FA789E" w:rsidTr="00FA789E">
        <w:trPr>
          <w:trHeight w:val="528"/>
          <w:jc w:val="center"/>
        </w:trPr>
        <w:tc>
          <w:tcPr>
            <w:tcW w:w="1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TEMP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-0.73***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(0.05)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0.32***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(0.04)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-0.32***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(0.01)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-0.29***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(0.01)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-0.02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(0.02)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-0.26***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(0.02)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A789E" w:rsidRPr="00FA789E" w:rsidTr="00FA789E">
        <w:trPr>
          <w:trHeight w:val="528"/>
          <w:jc w:val="center"/>
        </w:trPr>
        <w:tc>
          <w:tcPr>
            <w:tcW w:w="15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TEMP SQUARE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0.0186***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(0.0012)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-0.0068***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(0.001)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0.0072***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(0.0003)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0.0062***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(0.0003)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0.0015***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(0.0005)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0.0046***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(0.0006)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A789E" w:rsidRPr="00FA789E" w:rsidTr="00FA789E">
        <w:trPr>
          <w:trHeight w:val="528"/>
          <w:jc w:val="center"/>
        </w:trPr>
        <w:tc>
          <w:tcPr>
            <w:tcW w:w="15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HOUSE MEMBERS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-0.41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(1.46)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-0.64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(1.35)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0.63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(0.38)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-0.26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(0.35)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(0.39)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1.15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(0.71)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-0.45**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(0.18)</w:t>
            </w:r>
          </w:p>
        </w:tc>
      </w:tr>
      <w:tr w:rsidR="00FA789E" w:rsidRPr="00FA789E" w:rsidTr="00FA789E">
        <w:trPr>
          <w:trHeight w:val="528"/>
          <w:jc w:val="center"/>
        </w:trPr>
        <w:tc>
          <w:tcPr>
            <w:tcW w:w="15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WEEKEND EFFECT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16.59***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(3.66)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-21.03***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(3.3)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3.96***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(0.77)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-2.39***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(0.85)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-0.44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(1.41)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1.8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(2.08)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4.9***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(1.13)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0.63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(0.5)</w:t>
            </w:r>
          </w:p>
        </w:tc>
      </w:tr>
      <w:tr w:rsidR="00FA789E" w:rsidRPr="00FA789E" w:rsidTr="00FA789E">
        <w:trPr>
          <w:trHeight w:val="528"/>
          <w:jc w:val="center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INCOME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0.26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(0.39)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0.7*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(0.36)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-0.23***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(0.07)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0.09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(0.08)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-0.22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(0.14)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-0.27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(0.19)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-0.54***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(0.11)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-0.12**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(0.05)</w:t>
            </w:r>
          </w:p>
        </w:tc>
      </w:tr>
      <w:tr w:rsidR="00FA789E" w:rsidRPr="00FA789E" w:rsidTr="00FA789E">
        <w:trPr>
          <w:trHeight w:val="528"/>
          <w:jc w:val="center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20.9***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(2.04)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-18.09***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(1.91)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2.12***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(0.46)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-1.8***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(0.28)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-2.37***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(0.5)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-0.86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(0.6)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0.98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(0.66)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-0.71***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(0.18)</w:t>
            </w:r>
          </w:p>
        </w:tc>
      </w:tr>
      <w:tr w:rsidR="00FA789E" w:rsidRPr="00FA789E" w:rsidTr="00FA789E">
        <w:trPr>
          <w:trHeight w:val="528"/>
          <w:jc w:val="center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TEMP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-0.15*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(0.09)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0.03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(0.08)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-0.02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(0.02)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-0.02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(0.02)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0.05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(0.03)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(0.04)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A789E" w:rsidRPr="00FA789E" w:rsidTr="00FA789E">
        <w:trPr>
          <w:trHeight w:val="528"/>
          <w:jc w:val="center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TEMP SQUARE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0.0029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(0.0022)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-0.0009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(0.0019)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0.0006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(0.0006)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0.001*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(0.0006)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-0.0011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(0.0009)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0.0011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(0.0011)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A789E" w:rsidRPr="00FA789E" w:rsidTr="00FA789E">
        <w:trPr>
          <w:trHeight w:val="528"/>
          <w:jc w:val="center"/>
        </w:trPr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789E" w:rsidRPr="00FA789E" w:rsidRDefault="00FA789E" w:rsidP="00FA78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78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HOUSE MEMBERS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-0.34***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(0.13)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0.18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(0.12)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(0.03)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(0.03)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0.08**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(0.03)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0.15**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(0.06)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(0.02)</w:t>
            </w:r>
          </w:p>
        </w:tc>
      </w:tr>
    </w:tbl>
    <w:p w:rsidR="00FA789E" w:rsidRDefault="00FA789E" w:rsidP="00FA789E">
      <w:pPr>
        <w:spacing w:line="48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18"/>
        </w:rPr>
        <w:t>*</w:t>
      </w:r>
      <w:r>
        <w:rPr>
          <w:rFonts w:ascii="Times New Roman" w:eastAsia="宋体" w:hAnsi="Times New Roman"/>
          <w:sz w:val="18"/>
        </w:rPr>
        <w:t>，</w:t>
      </w:r>
      <w:r>
        <w:rPr>
          <w:rFonts w:ascii="Times New Roman" w:eastAsia="宋体" w:hAnsi="Times New Roman"/>
          <w:sz w:val="18"/>
        </w:rPr>
        <w:t>**</w:t>
      </w:r>
      <w:r>
        <w:rPr>
          <w:rFonts w:ascii="Times New Roman" w:eastAsia="宋体" w:hAnsi="Times New Roman" w:hint="eastAsia"/>
          <w:sz w:val="18"/>
        </w:rPr>
        <w:t>，</w:t>
      </w:r>
      <w:r>
        <w:rPr>
          <w:rFonts w:ascii="Times New Roman" w:eastAsia="宋体" w:hAnsi="Times New Roman"/>
          <w:sz w:val="18"/>
        </w:rPr>
        <w:t>***</w:t>
      </w:r>
      <w:r>
        <w:rPr>
          <w:rFonts w:ascii="Times New Roman" w:eastAsia="宋体" w:hAnsi="Times New Roman" w:hint="eastAsia"/>
          <w:sz w:val="18"/>
        </w:rPr>
        <w:t>分别</w:t>
      </w:r>
      <w:r>
        <w:rPr>
          <w:rFonts w:ascii="Times New Roman" w:eastAsia="宋体" w:hAnsi="Times New Roman"/>
          <w:sz w:val="18"/>
        </w:rPr>
        <w:t>表示在</w:t>
      </w:r>
      <w:r>
        <w:rPr>
          <w:rFonts w:ascii="Times New Roman" w:eastAsia="宋体" w:hAnsi="Times New Roman" w:hint="eastAsia"/>
          <w:sz w:val="18"/>
        </w:rPr>
        <w:t>10</w:t>
      </w:r>
      <w:r>
        <w:rPr>
          <w:rFonts w:ascii="Times New Roman" w:eastAsia="宋体" w:hAnsi="Times New Roman"/>
          <w:sz w:val="18"/>
        </w:rPr>
        <w:t>%</w:t>
      </w:r>
      <w:r>
        <w:rPr>
          <w:rFonts w:ascii="Times New Roman" w:eastAsia="宋体" w:hAnsi="Times New Roman"/>
          <w:sz w:val="18"/>
        </w:rPr>
        <w:t>，</w:t>
      </w:r>
      <w:r>
        <w:rPr>
          <w:rFonts w:ascii="Times New Roman" w:eastAsia="宋体" w:hAnsi="Times New Roman" w:hint="eastAsia"/>
          <w:sz w:val="18"/>
        </w:rPr>
        <w:t>5</w:t>
      </w:r>
      <w:r>
        <w:rPr>
          <w:rFonts w:ascii="Times New Roman" w:eastAsia="宋体" w:hAnsi="Times New Roman"/>
          <w:sz w:val="18"/>
        </w:rPr>
        <w:t>%</w:t>
      </w:r>
      <w:r>
        <w:rPr>
          <w:rFonts w:ascii="Times New Roman" w:eastAsia="宋体" w:hAnsi="Times New Roman"/>
          <w:sz w:val="18"/>
        </w:rPr>
        <w:t>以及</w:t>
      </w:r>
      <w:r>
        <w:rPr>
          <w:rFonts w:ascii="Times New Roman" w:eastAsia="宋体" w:hAnsi="Times New Roman" w:hint="eastAsia"/>
          <w:sz w:val="18"/>
        </w:rPr>
        <w:t>1</w:t>
      </w:r>
      <w:r>
        <w:rPr>
          <w:rFonts w:ascii="Times New Roman" w:eastAsia="宋体" w:hAnsi="Times New Roman"/>
          <w:sz w:val="18"/>
        </w:rPr>
        <w:t>%</w:t>
      </w:r>
      <w:r>
        <w:rPr>
          <w:rFonts w:ascii="Times New Roman" w:eastAsia="宋体" w:hAnsi="Times New Roman" w:hint="eastAsia"/>
          <w:sz w:val="18"/>
        </w:rPr>
        <w:t>的</w:t>
      </w:r>
      <w:r>
        <w:rPr>
          <w:rFonts w:ascii="Times New Roman" w:eastAsia="宋体" w:hAnsi="Times New Roman"/>
          <w:sz w:val="18"/>
        </w:rPr>
        <w:t>统计意义</w:t>
      </w:r>
      <w:r>
        <w:rPr>
          <w:rFonts w:ascii="Times New Roman" w:eastAsia="宋体" w:hAnsi="Times New Roman" w:hint="eastAsia"/>
          <w:sz w:val="18"/>
        </w:rPr>
        <w:t>上</w:t>
      </w:r>
      <w:r>
        <w:rPr>
          <w:rFonts w:ascii="Times New Roman" w:eastAsia="宋体" w:hAnsi="Times New Roman"/>
          <w:sz w:val="18"/>
        </w:rPr>
        <w:t>显著</w:t>
      </w:r>
    </w:p>
    <w:p w:rsidR="00FA789E" w:rsidRDefault="00FA789E" w:rsidP="00FA789E">
      <w:pPr>
        <w:spacing w:line="480" w:lineRule="auto"/>
        <w:ind w:firstLine="480"/>
        <w:rPr>
          <w:rFonts w:ascii="Times New Roman" w:eastAsia="宋体" w:hAnsi="Times New Roman" w:hint="eastAsia"/>
          <w:sz w:val="24"/>
        </w:rPr>
      </w:pPr>
    </w:p>
    <w:tbl>
      <w:tblPr>
        <w:tblW w:w="11500" w:type="dxa"/>
        <w:jc w:val="center"/>
        <w:tblLook w:val="04A0" w:firstRow="1" w:lastRow="0" w:firstColumn="1" w:lastColumn="0" w:noHBand="0" w:noVBand="1"/>
      </w:tblPr>
      <w:tblGrid>
        <w:gridCol w:w="1577"/>
        <w:gridCol w:w="1238"/>
        <w:gridCol w:w="1238"/>
        <w:gridCol w:w="1238"/>
        <w:gridCol w:w="1238"/>
        <w:gridCol w:w="1255"/>
        <w:gridCol w:w="1240"/>
        <w:gridCol w:w="1238"/>
        <w:gridCol w:w="1238"/>
      </w:tblGrid>
      <w:tr w:rsidR="00FA789E" w:rsidRPr="00FA789E" w:rsidTr="00FA789E">
        <w:trPr>
          <w:trHeight w:val="600"/>
          <w:jc w:val="center"/>
        </w:trPr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VARIABLES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Baseline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AC1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AC2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AC3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WASHING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FRIG2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W.HEAT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TV</w:t>
            </w:r>
          </w:p>
        </w:tc>
      </w:tr>
      <w:tr w:rsidR="00FA789E" w:rsidRPr="00FA789E" w:rsidTr="00FA789E">
        <w:trPr>
          <w:trHeight w:val="600"/>
          <w:jc w:val="center"/>
        </w:trPr>
        <w:tc>
          <w:tcPr>
            <w:tcW w:w="15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CONST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5.4928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(4.1388)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-2.5812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(3.7498)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0.6832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(0.8065)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0.9571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(0.9709)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0.1395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(1.6141)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-3.581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(2.2792)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-2.1988*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(1.1581)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-0.8649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(0.575)</w:t>
            </w:r>
          </w:p>
        </w:tc>
      </w:tr>
      <w:tr w:rsidR="00FA789E" w:rsidRPr="00FA789E" w:rsidTr="00FA789E">
        <w:trPr>
          <w:trHeight w:val="600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INCOME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-0.3298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(0.4837)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0.2741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(0.4461)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-0.0813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(0.0877)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-0.0642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(0.0985)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-0.0148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(0.1707)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0.3591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(0.2261)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0.1784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(0.1323)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0.118*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(0.0604)</w:t>
            </w:r>
          </w:p>
        </w:tc>
      </w:tr>
      <w:tr w:rsidR="00FA789E" w:rsidRPr="00FA789E" w:rsidTr="00FA789E">
        <w:trPr>
          <w:trHeight w:val="600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0.0929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(0.1466)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0.1177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(0.1338)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-0.1416***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(0.0372)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-0.1959***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(0.0243)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0.2344***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(0.0384)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-0.002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(0.0544)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-0.3789***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(0.0565)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0.0109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(0.0158)</w:t>
            </w:r>
          </w:p>
        </w:tc>
      </w:tr>
      <w:tr w:rsidR="00FA789E" w:rsidRPr="00FA789E" w:rsidTr="00FA789E">
        <w:trPr>
          <w:trHeight w:val="600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lastRenderedPageBreak/>
              <w:t>TEMP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-0.1095***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(0.0058)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0.0347***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(0.0049)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-0.0135***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(0.0016)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-0.0134***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(0.0016)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0.0031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(0.0023)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-0.0166***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(0.0029)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A789E" w:rsidRPr="00FA789E" w:rsidTr="00FA789E">
        <w:trPr>
          <w:trHeight w:val="600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TEMP SQUARE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0.0029***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(0.0001)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-0.0007***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(0.0001)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0.0002***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0.0002***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-0.0001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(0.0001)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0.0003***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(0.0001)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A789E" w:rsidRPr="00FA789E" w:rsidTr="00FA789E">
        <w:trPr>
          <w:trHeight w:val="600"/>
          <w:jc w:val="center"/>
        </w:trPr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HOUSE MEMBERS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-0.0532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(0.1576)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-0.1274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(0.145)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0.0805*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(0.0414)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-0.0465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(0.0375)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0.0456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(0.0424)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0.133*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(0.0766)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-0.0359*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(0.0198)</w:t>
            </w:r>
          </w:p>
        </w:tc>
      </w:tr>
      <w:tr w:rsidR="00FA789E" w:rsidRPr="00FA789E" w:rsidTr="00FA789E">
        <w:trPr>
          <w:trHeight w:val="600"/>
          <w:jc w:val="center"/>
        </w:trPr>
        <w:tc>
          <w:tcPr>
            <w:tcW w:w="15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WEEKEND EFFECT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0.5589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(0.4417)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-1.2272***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(0.3982)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0.469***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(0.0924)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-0.2812***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(0.1031)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0.0592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(0.1695)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-0.2684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(0.2513)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0.2934**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(0.1364)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0.1789***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(0.0602)</w:t>
            </w:r>
          </w:p>
        </w:tc>
      </w:tr>
      <w:tr w:rsidR="00FA789E" w:rsidRPr="00FA789E" w:rsidTr="00FA789E">
        <w:trPr>
          <w:trHeight w:val="600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INCOME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-0.0811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(0.1098)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0.0285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(0.0434)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-0.0402***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(0.0085)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0.0223**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(0.0096)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-0.0136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(0.0166)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0.0189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(0.023)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-0.0501***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(0.0128)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-0.0199***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(0.0059)</w:t>
            </w:r>
          </w:p>
        </w:tc>
      </w:tr>
      <w:tr w:rsidR="00FA789E" w:rsidRPr="00FA789E" w:rsidTr="00FA789E">
        <w:trPr>
          <w:trHeight w:val="600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9.3822***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(0.574)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-1.1207***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(0.2304)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0.0572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(0.0551)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0.0005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(0.0344)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-0.1014*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(0.06)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-0.1217*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(0.0727)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-0.0049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(0.0798)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-0.0358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(0.0222)</w:t>
            </w:r>
          </w:p>
        </w:tc>
      </w:tr>
      <w:tr w:rsidR="00FA789E" w:rsidRPr="00FA789E" w:rsidTr="00FA789E">
        <w:trPr>
          <w:trHeight w:val="600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TEMP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-0.0817**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(0.0251)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-0.0007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(0.0091)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-0.0022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(0.0029)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-0.0009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(0.003)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-0.003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(0.0042)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0.0056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(0.0053)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A789E" w:rsidRPr="00FA789E" w:rsidTr="00FA789E">
        <w:trPr>
          <w:trHeight w:val="600"/>
          <w:jc w:val="center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TEMP SQUARE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0.0017**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(0.0006)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(0.0002)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0.0001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(0.0001)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0.0001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(0.0001)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0.0001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(0.0001)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-0.0001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(0.0001)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A789E" w:rsidRPr="00FA789E" w:rsidTr="00FA789E">
        <w:trPr>
          <w:trHeight w:val="600"/>
          <w:jc w:val="center"/>
        </w:trPr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HOUSE MEMBERS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-0.1249***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(0.0357)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0.0538***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(0.0141)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-0.0122***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(0.004)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0.007*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(0.0036)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0.0094**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(0.0041)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789E" w:rsidRPr="00FA789E" w:rsidRDefault="00FA789E" w:rsidP="00FA78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78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0.0152**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(0.0075)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-0.0013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(0.0019)</w:t>
            </w:r>
          </w:p>
        </w:tc>
      </w:tr>
    </w:tbl>
    <w:p w:rsidR="00FA789E" w:rsidRDefault="00FA789E" w:rsidP="00FA789E">
      <w:pPr>
        <w:spacing w:line="48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18"/>
        </w:rPr>
        <w:t>*</w:t>
      </w:r>
      <w:r>
        <w:rPr>
          <w:rFonts w:ascii="Times New Roman" w:eastAsia="宋体" w:hAnsi="Times New Roman"/>
          <w:sz w:val="18"/>
        </w:rPr>
        <w:t>，</w:t>
      </w:r>
      <w:r>
        <w:rPr>
          <w:rFonts w:ascii="Times New Roman" w:eastAsia="宋体" w:hAnsi="Times New Roman"/>
          <w:sz w:val="18"/>
        </w:rPr>
        <w:t>**</w:t>
      </w:r>
      <w:r>
        <w:rPr>
          <w:rFonts w:ascii="Times New Roman" w:eastAsia="宋体" w:hAnsi="Times New Roman" w:hint="eastAsia"/>
          <w:sz w:val="18"/>
        </w:rPr>
        <w:t>，</w:t>
      </w:r>
      <w:r>
        <w:rPr>
          <w:rFonts w:ascii="Times New Roman" w:eastAsia="宋体" w:hAnsi="Times New Roman"/>
          <w:sz w:val="18"/>
        </w:rPr>
        <w:t>***</w:t>
      </w:r>
      <w:r>
        <w:rPr>
          <w:rFonts w:ascii="Times New Roman" w:eastAsia="宋体" w:hAnsi="Times New Roman" w:hint="eastAsia"/>
          <w:sz w:val="18"/>
        </w:rPr>
        <w:t>分别</w:t>
      </w:r>
      <w:r>
        <w:rPr>
          <w:rFonts w:ascii="Times New Roman" w:eastAsia="宋体" w:hAnsi="Times New Roman"/>
          <w:sz w:val="18"/>
        </w:rPr>
        <w:t>表示在</w:t>
      </w:r>
      <w:r>
        <w:rPr>
          <w:rFonts w:ascii="Times New Roman" w:eastAsia="宋体" w:hAnsi="Times New Roman" w:hint="eastAsia"/>
          <w:sz w:val="18"/>
        </w:rPr>
        <w:t>10</w:t>
      </w:r>
      <w:r>
        <w:rPr>
          <w:rFonts w:ascii="Times New Roman" w:eastAsia="宋体" w:hAnsi="Times New Roman"/>
          <w:sz w:val="18"/>
        </w:rPr>
        <w:t>%</w:t>
      </w:r>
      <w:r>
        <w:rPr>
          <w:rFonts w:ascii="Times New Roman" w:eastAsia="宋体" w:hAnsi="Times New Roman"/>
          <w:sz w:val="18"/>
        </w:rPr>
        <w:t>，</w:t>
      </w:r>
      <w:r>
        <w:rPr>
          <w:rFonts w:ascii="Times New Roman" w:eastAsia="宋体" w:hAnsi="Times New Roman" w:hint="eastAsia"/>
          <w:sz w:val="18"/>
        </w:rPr>
        <w:t>5</w:t>
      </w:r>
      <w:r>
        <w:rPr>
          <w:rFonts w:ascii="Times New Roman" w:eastAsia="宋体" w:hAnsi="Times New Roman"/>
          <w:sz w:val="18"/>
        </w:rPr>
        <w:t>%</w:t>
      </w:r>
      <w:r>
        <w:rPr>
          <w:rFonts w:ascii="Times New Roman" w:eastAsia="宋体" w:hAnsi="Times New Roman"/>
          <w:sz w:val="18"/>
        </w:rPr>
        <w:t>以及</w:t>
      </w:r>
      <w:r>
        <w:rPr>
          <w:rFonts w:ascii="Times New Roman" w:eastAsia="宋体" w:hAnsi="Times New Roman" w:hint="eastAsia"/>
          <w:sz w:val="18"/>
        </w:rPr>
        <w:t>1</w:t>
      </w:r>
      <w:r>
        <w:rPr>
          <w:rFonts w:ascii="Times New Roman" w:eastAsia="宋体" w:hAnsi="Times New Roman"/>
          <w:sz w:val="18"/>
        </w:rPr>
        <w:t>%</w:t>
      </w:r>
      <w:r>
        <w:rPr>
          <w:rFonts w:ascii="Times New Roman" w:eastAsia="宋体" w:hAnsi="Times New Roman" w:hint="eastAsia"/>
          <w:sz w:val="18"/>
        </w:rPr>
        <w:t>的</w:t>
      </w:r>
      <w:r>
        <w:rPr>
          <w:rFonts w:ascii="Times New Roman" w:eastAsia="宋体" w:hAnsi="Times New Roman"/>
          <w:sz w:val="18"/>
        </w:rPr>
        <w:t>统计意义</w:t>
      </w:r>
      <w:r>
        <w:rPr>
          <w:rFonts w:ascii="Times New Roman" w:eastAsia="宋体" w:hAnsi="Times New Roman" w:hint="eastAsia"/>
          <w:sz w:val="18"/>
        </w:rPr>
        <w:t>上</w:t>
      </w:r>
      <w:r>
        <w:rPr>
          <w:rFonts w:ascii="Times New Roman" w:eastAsia="宋体" w:hAnsi="Times New Roman"/>
          <w:sz w:val="18"/>
        </w:rPr>
        <w:t>显著</w:t>
      </w:r>
    </w:p>
    <w:p w:rsidR="00FA789E" w:rsidRPr="00FA789E" w:rsidRDefault="00FA789E" w:rsidP="00FA789E">
      <w:pPr>
        <w:spacing w:line="480" w:lineRule="auto"/>
        <w:ind w:firstLine="480"/>
        <w:rPr>
          <w:rFonts w:ascii="Times New Roman" w:eastAsia="宋体" w:hAnsi="Times New Roman" w:hint="eastAsia"/>
          <w:sz w:val="24"/>
        </w:rPr>
      </w:pPr>
    </w:p>
    <w:p w:rsidR="00FA789E" w:rsidRDefault="00FA789E" w:rsidP="00FA789E">
      <w:pPr>
        <w:spacing w:line="480" w:lineRule="auto"/>
        <w:ind w:firstLine="48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/>
          <w:b/>
          <w:sz w:val="24"/>
        </w:rPr>
        <w:t>4.3</w:t>
      </w:r>
      <w:r>
        <w:rPr>
          <w:rFonts w:ascii="Times New Roman" w:eastAsia="宋体" w:hAnsi="Times New Roman" w:hint="eastAsia"/>
          <w:b/>
          <w:sz w:val="24"/>
        </w:rPr>
        <w:t>人均用电数据</w:t>
      </w:r>
      <w:r>
        <w:rPr>
          <w:rFonts w:ascii="Times New Roman" w:eastAsia="宋体" w:hAnsi="Times New Roman"/>
          <w:b/>
          <w:sz w:val="24"/>
        </w:rPr>
        <w:t>的面板分析</w:t>
      </w:r>
    </w:p>
    <w:p w:rsidR="00FA789E" w:rsidRDefault="00FA789E" w:rsidP="00FA789E">
      <w:pPr>
        <w:spacing w:line="480" w:lineRule="auto"/>
        <w:ind w:firstLine="480"/>
        <w:rPr>
          <w:rFonts w:ascii="Times New Roman" w:eastAsia="宋体" w:hAnsi="Times New Roman"/>
          <w:b/>
          <w:sz w:val="24"/>
        </w:rPr>
      </w:pPr>
    </w:p>
    <w:tbl>
      <w:tblPr>
        <w:tblW w:w="11199" w:type="dxa"/>
        <w:jc w:val="center"/>
        <w:tblLayout w:type="fixed"/>
        <w:tblLook w:val="04A0" w:firstRow="1" w:lastRow="0" w:firstColumn="1" w:lastColumn="0" w:noHBand="0" w:noVBand="1"/>
      </w:tblPr>
      <w:tblGrid>
        <w:gridCol w:w="237"/>
        <w:gridCol w:w="1039"/>
        <w:gridCol w:w="1240"/>
        <w:gridCol w:w="1240"/>
        <w:gridCol w:w="1241"/>
        <w:gridCol w:w="1240"/>
        <w:gridCol w:w="1240"/>
        <w:gridCol w:w="1241"/>
        <w:gridCol w:w="1240"/>
        <w:gridCol w:w="1241"/>
      </w:tblGrid>
      <w:tr w:rsidR="00FA789E" w:rsidRPr="00FA789E" w:rsidTr="009A1C1C">
        <w:trPr>
          <w:trHeight w:val="276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VARIABLES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Baseline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AC1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AC2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AC3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WASHING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FRIG2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W.HEAT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TV</w:t>
            </w:r>
          </w:p>
        </w:tc>
      </w:tr>
      <w:tr w:rsidR="00FA789E" w:rsidRPr="00FA789E" w:rsidTr="009A1C1C">
        <w:trPr>
          <w:trHeight w:val="552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CONST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35.386***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(10.849)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-6.3172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(9.8292)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-5.3416**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(2.114)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0.2558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(2.545)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-3.0309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(4.2309)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-13.033**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(5.9738)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-18.163***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(3.0354)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-1.5657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(1.5072)</w:t>
            </w:r>
          </w:p>
        </w:tc>
      </w:tr>
      <w:tr w:rsidR="00FA789E" w:rsidRPr="00FA789E" w:rsidTr="009A1C1C">
        <w:trPr>
          <w:trHeight w:val="552"/>
          <w:jc w:val="center"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INCOME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-2.0604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(1.2679)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0.899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(1.1694)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0.2606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(0.2299)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-0.0792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(0.2581)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0.1973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(0.4476)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1.2303**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(0.5927)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0.8736**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(0.3467)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0.2214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(0.1582)</w:t>
            </w:r>
          </w:p>
        </w:tc>
      </w:tr>
      <w:tr w:rsidR="00FA789E" w:rsidRPr="00FA789E" w:rsidTr="009A1C1C">
        <w:trPr>
          <w:trHeight w:val="552"/>
          <w:jc w:val="center"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7.9385***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(0.3421)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3.4336***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(0.3122)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-2.4522***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(0.0868)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-1.6432***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(0.0567)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1.7603***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(0.0895)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-1.3604***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(0.1269)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-11.215***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(0.1319)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-0.0252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(0.0369)</w:t>
            </w:r>
          </w:p>
        </w:tc>
      </w:tr>
      <w:tr w:rsidR="00FA789E" w:rsidRPr="00FA789E" w:rsidTr="009A1C1C">
        <w:trPr>
          <w:trHeight w:val="552"/>
          <w:jc w:val="center"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TEMP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-0.4263***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(0.0136)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0.0905***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(0.0115)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-0.0018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(0.0037)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-0.0458***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(0.0037)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0.0982***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(0.0053)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-0.0208***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(0.0068)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A789E" w:rsidRPr="00FA789E" w:rsidTr="009A1C1C">
        <w:trPr>
          <w:trHeight w:val="552"/>
          <w:jc w:val="center"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TEMP SQUARE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0.0112***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(0.0003)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-0.0021***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(0.0003)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-0.0001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(0.0001)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0.0008***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(0.0001)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-0.0023***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(0.0001)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-0.0001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(0.0002)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A789E" w:rsidRPr="00FA789E" w:rsidTr="009A1C1C">
        <w:trPr>
          <w:trHeight w:val="552"/>
          <w:jc w:val="center"/>
        </w:trPr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HOUSE MEMBERS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-1.1444***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(0.4131)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-0.1492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(0.3801)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0.3428***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(0.1086)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-0.0348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(0.0982)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0.2534**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(0.1112)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0.4349**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(0.2007)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-0.0827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(0.0518)</w:t>
            </w:r>
          </w:p>
        </w:tc>
      </w:tr>
      <w:tr w:rsidR="00FA789E" w:rsidRPr="00FA789E" w:rsidTr="009A1C1C">
        <w:trPr>
          <w:trHeight w:val="552"/>
          <w:jc w:val="center"/>
        </w:trPr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WEEKEND EFFECT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9.4284***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(1.0305)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-10.572***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(0.9289)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1.1182***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(0.2156)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-0.6133**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(0.2404)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-0.8591**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(0.3954)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0.1339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(0.5863)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1.887***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(0.3183)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0.1812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(0.1403)</w:t>
            </w:r>
          </w:p>
        </w:tc>
      </w:tr>
      <w:tr w:rsidR="00FA789E" w:rsidRPr="00FA789E" w:rsidTr="009A1C1C">
        <w:trPr>
          <w:trHeight w:val="552"/>
          <w:jc w:val="center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INCOME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-0.0811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(0.1098)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0.3466***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(0.1013)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-0.0833***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(0.0199)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0.028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(0.0223)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0.0079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(0.0388)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-0.0393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(0.0536)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-0.2052***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(0.0299)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-0.0243*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(0.0138)</w:t>
            </w:r>
          </w:p>
        </w:tc>
      </w:tr>
      <w:tr w:rsidR="00FA789E" w:rsidRPr="00FA789E" w:rsidTr="009A1C1C">
        <w:trPr>
          <w:trHeight w:val="552"/>
          <w:jc w:val="center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9.3822***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(0.574)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-9.2098***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(0.5377)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0.5138***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(0.1286)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-0.305***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(0.0802)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-0.5626***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(0.14)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-0.2305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(0.1697)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0.5271***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(0.1861)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-0.0968*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(0.0517)</w:t>
            </w:r>
          </w:p>
        </w:tc>
      </w:tr>
      <w:tr w:rsidR="00FA789E" w:rsidRPr="00FA789E" w:rsidTr="009A1C1C">
        <w:trPr>
          <w:trHeight w:val="552"/>
          <w:jc w:val="center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TEMP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-0.0817**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(0.0251)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0.033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(0.0213)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-0.0014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(0.0068)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0.0016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(0.0069)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0.0167*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(0.0098)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0.0035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(0.0125)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A789E" w:rsidRPr="00FA789E" w:rsidTr="009A1C1C">
        <w:trPr>
          <w:trHeight w:val="552"/>
          <w:jc w:val="center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TEMP SQUARE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0.0017**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(0.0006)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-0.0009*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(0.0005)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0.0001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(0.0002)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0.0001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(0.0002)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-0.0004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(0.0002)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0.0002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(0.0003)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A789E" w:rsidRPr="00FA789E" w:rsidTr="009A1C1C">
        <w:trPr>
          <w:trHeight w:val="552"/>
          <w:jc w:val="center"/>
        </w:trPr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789E" w:rsidRPr="00FA789E" w:rsidRDefault="00FA789E" w:rsidP="00FA78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78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HOUSE MEMBERS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-0.1249***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(0.0357)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0.0155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(0.0328)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0.0166*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(0.0094)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0.0044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(0.0085)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0.0339***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(0.0096)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0.0577***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(0.0174)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A789E" w:rsidRPr="00FA789E" w:rsidRDefault="00FA789E" w:rsidP="00FA789E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-0.0039</w:t>
            </w:r>
            <w:r w:rsidRPr="00FA789E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(0.0045)</w:t>
            </w:r>
          </w:p>
        </w:tc>
      </w:tr>
    </w:tbl>
    <w:p w:rsidR="00FA789E" w:rsidRDefault="009A1C1C" w:rsidP="00FA789E">
      <w:pPr>
        <w:spacing w:line="480" w:lineRule="auto"/>
        <w:ind w:firstLine="480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sz w:val="18"/>
        </w:rPr>
        <w:t>*</w:t>
      </w:r>
      <w:r>
        <w:rPr>
          <w:rFonts w:ascii="Times New Roman" w:eastAsia="宋体" w:hAnsi="Times New Roman"/>
          <w:sz w:val="18"/>
        </w:rPr>
        <w:t>，</w:t>
      </w:r>
      <w:r>
        <w:rPr>
          <w:rFonts w:ascii="Times New Roman" w:eastAsia="宋体" w:hAnsi="Times New Roman"/>
          <w:sz w:val="18"/>
        </w:rPr>
        <w:t>**</w:t>
      </w:r>
      <w:r>
        <w:rPr>
          <w:rFonts w:ascii="Times New Roman" w:eastAsia="宋体" w:hAnsi="Times New Roman" w:hint="eastAsia"/>
          <w:sz w:val="18"/>
        </w:rPr>
        <w:t>，</w:t>
      </w:r>
      <w:r>
        <w:rPr>
          <w:rFonts w:ascii="Times New Roman" w:eastAsia="宋体" w:hAnsi="Times New Roman"/>
          <w:sz w:val="18"/>
        </w:rPr>
        <w:t>***</w:t>
      </w:r>
      <w:r>
        <w:rPr>
          <w:rFonts w:ascii="Times New Roman" w:eastAsia="宋体" w:hAnsi="Times New Roman" w:hint="eastAsia"/>
          <w:sz w:val="18"/>
        </w:rPr>
        <w:t>分别</w:t>
      </w:r>
      <w:r>
        <w:rPr>
          <w:rFonts w:ascii="Times New Roman" w:eastAsia="宋体" w:hAnsi="Times New Roman"/>
          <w:sz w:val="18"/>
        </w:rPr>
        <w:t>表示在</w:t>
      </w:r>
      <w:r>
        <w:rPr>
          <w:rFonts w:ascii="Times New Roman" w:eastAsia="宋体" w:hAnsi="Times New Roman" w:hint="eastAsia"/>
          <w:sz w:val="18"/>
        </w:rPr>
        <w:t>10</w:t>
      </w:r>
      <w:r>
        <w:rPr>
          <w:rFonts w:ascii="Times New Roman" w:eastAsia="宋体" w:hAnsi="Times New Roman"/>
          <w:sz w:val="18"/>
        </w:rPr>
        <w:t>%</w:t>
      </w:r>
      <w:r>
        <w:rPr>
          <w:rFonts w:ascii="Times New Roman" w:eastAsia="宋体" w:hAnsi="Times New Roman"/>
          <w:sz w:val="18"/>
        </w:rPr>
        <w:t>，</w:t>
      </w:r>
      <w:r>
        <w:rPr>
          <w:rFonts w:ascii="Times New Roman" w:eastAsia="宋体" w:hAnsi="Times New Roman" w:hint="eastAsia"/>
          <w:sz w:val="18"/>
        </w:rPr>
        <w:t>5</w:t>
      </w:r>
      <w:r>
        <w:rPr>
          <w:rFonts w:ascii="Times New Roman" w:eastAsia="宋体" w:hAnsi="Times New Roman"/>
          <w:sz w:val="18"/>
        </w:rPr>
        <w:t>%</w:t>
      </w:r>
      <w:r>
        <w:rPr>
          <w:rFonts w:ascii="Times New Roman" w:eastAsia="宋体" w:hAnsi="Times New Roman"/>
          <w:sz w:val="18"/>
        </w:rPr>
        <w:t>以及</w:t>
      </w:r>
      <w:r>
        <w:rPr>
          <w:rFonts w:ascii="Times New Roman" w:eastAsia="宋体" w:hAnsi="Times New Roman" w:hint="eastAsia"/>
          <w:sz w:val="18"/>
        </w:rPr>
        <w:t>1</w:t>
      </w:r>
      <w:r>
        <w:rPr>
          <w:rFonts w:ascii="Times New Roman" w:eastAsia="宋体" w:hAnsi="Times New Roman"/>
          <w:sz w:val="18"/>
        </w:rPr>
        <w:t>%</w:t>
      </w:r>
      <w:r>
        <w:rPr>
          <w:rFonts w:ascii="Times New Roman" w:eastAsia="宋体" w:hAnsi="Times New Roman" w:hint="eastAsia"/>
          <w:sz w:val="18"/>
        </w:rPr>
        <w:t>的</w:t>
      </w:r>
      <w:r>
        <w:rPr>
          <w:rFonts w:ascii="Times New Roman" w:eastAsia="宋体" w:hAnsi="Times New Roman"/>
          <w:sz w:val="18"/>
        </w:rPr>
        <w:t>统计意义</w:t>
      </w:r>
      <w:r>
        <w:rPr>
          <w:rFonts w:ascii="Times New Roman" w:eastAsia="宋体" w:hAnsi="Times New Roman" w:hint="eastAsia"/>
          <w:sz w:val="18"/>
        </w:rPr>
        <w:t>上</w:t>
      </w:r>
      <w:r>
        <w:rPr>
          <w:rFonts w:ascii="Times New Roman" w:eastAsia="宋体" w:hAnsi="Times New Roman"/>
          <w:sz w:val="18"/>
        </w:rPr>
        <w:t>显著</w:t>
      </w:r>
    </w:p>
    <w:p w:rsidR="00FA789E" w:rsidRDefault="00FA789E" w:rsidP="00FA789E">
      <w:pPr>
        <w:spacing w:line="480" w:lineRule="auto"/>
        <w:ind w:firstLine="480"/>
        <w:rPr>
          <w:rFonts w:ascii="Times New Roman" w:eastAsia="宋体" w:hAnsi="Times New Roman"/>
          <w:b/>
          <w:sz w:val="24"/>
        </w:rPr>
      </w:pPr>
    </w:p>
    <w:tbl>
      <w:tblPr>
        <w:tblW w:w="11624" w:type="dxa"/>
        <w:jc w:val="center"/>
        <w:tblLook w:val="04A0" w:firstRow="1" w:lastRow="0" w:firstColumn="1" w:lastColumn="0" w:noHBand="0" w:noVBand="1"/>
      </w:tblPr>
      <w:tblGrid>
        <w:gridCol w:w="223"/>
        <w:gridCol w:w="1292"/>
        <w:gridCol w:w="1263"/>
        <w:gridCol w:w="1264"/>
        <w:gridCol w:w="1263"/>
        <w:gridCol w:w="1264"/>
        <w:gridCol w:w="1264"/>
        <w:gridCol w:w="1263"/>
        <w:gridCol w:w="1264"/>
        <w:gridCol w:w="1264"/>
      </w:tblGrid>
      <w:tr w:rsidR="009A1C1C" w:rsidRPr="009A1C1C" w:rsidTr="009A1C1C">
        <w:trPr>
          <w:trHeight w:val="276"/>
          <w:jc w:val="center"/>
        </w:trPr>
        <w:tc>
          <w:tcPr>
            <w:tcW w:w="15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VARIABLES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Baseline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AC1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AC2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AC3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WASHING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FRIG2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W.HEAT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TV</w:t>
            </w:r>
          </w:p>
        </w:tc>
      </w:tr>
      <w:tr w:rsidR="009A1C1C" w:rsidRPr="009A1C1C" w:rsidTr="009A1C1C">
        <w:trPr>
          <w:trHeight w:val="552"/>
          <w:jc w:val="center"/>
        </w:trPr>
        <w:tc>
          <w:tcPr>
            <w:tcW w:w="15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CONST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6.2153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(4.1513)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-2.5334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(3.761)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0.1621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(0.809)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1.0696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(0.9738)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-0.0505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(1.6189)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-3.6149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(2.2861)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-2.5454*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(1.1616)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-0.9652.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(0.5767)</w:t>
            </w:r>
          </w:p>
        </w:tc>
      </w:tr>
      <w:tr w:rsidR="009A1C1C" w:rsidRPr="009A1C1C" w:rsidTr="009A1C1C">
        <w:trPr>
          <w:trHeight w:val="552"/>
          <w:jc w:val="center"/>
        </w:trPr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INCOME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-0.3589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(0.4851)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0.2629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(0.4474)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-0.0426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(0.088)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-0.0833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(0.0988)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-0.0178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(0.1713)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0.3636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(0.2268)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0.2022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(0.1326)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0.1135*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(0.0605)</w:t>
            </w:r>
          </w:p>
        </w:tc>
      </w:tr>
      <w:tr w:rsidR="009A1C1C" w:rsidRPr="009A1C1C" w:rsidTr="009A1C1C">
        <w:trPr>
          <w:trHeight w:val="552"/>
          <w:jc w:val="center"/>
        </w:trPr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0.0925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(0.1466)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0.1177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(0.1338)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-0.1416***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(0.0372)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-0.1957***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(0.0243)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0.2344***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(0.0384)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-0.0024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(0.0544)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-0.3786***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(0.0565)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0.0109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(0.0158)</w:t>
            </w:r>
          </w:p>
        </w:tc>
      </w:tr>
      <w:tr w:rsidR="009A1C1C" w:rsidRPr="009A1C1C" w:rsidTr="009A1C1C">
        <w:trPr>
          <w:trHeight w:val="552"/>
          <w:jc w:val="center"/>
        </w:trPr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TEMP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-0.1095***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(0.0058)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0.0347***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(0.0049)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-0.0135***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(0.0016)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-0.0134***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(0.0016)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0.0031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(0.0023)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-0.0166***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(0.0029)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A1C1C" w:rsidRPr="009A1C1C" w:rsidTr="009A1C1C">
        <w:trPr>
          <w:trHeight w:val="552"/>
          <w:jc w:val="center"/>
        </w:trPr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TEMP SQUARE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0.0029***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(0.0001)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-0.0007***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(0.0001)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0.0002***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0.0002***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-0.0001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(0.0001)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0.0003***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(0.0001)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A1C1C" w:rsidRPr="009A1C1C" w:rsidTr="009A1C1C">
        <w:trPr>
          <w:trHeight w:val="552"/>
          <w:jc w:val="center"/>
        </w:trPr>
        <w:tc>
          <w:tcPr>
            <w:tcW w:w="15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HOUSE MEMBERS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-0.4821**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(0.1581)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-0.1199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(0.1454)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0.1232***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(0.0416)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-0.0325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(0.0376)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0.0892**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(0.0426)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0.1638**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(0.0768)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-0.0041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(0.0198)</w:t>
            </w:r>
          </w:p>
        </w:tc>
      </w:tr>
      <w:tr w:rsidR="009A1C1C" w:rsidRPr="009A1C1C" w:rsidTr="009A1C1C">
        <w:trPr>
          <w:trHeight w:val="552"/>
          <w:jc w:val="center"/>
        </w:trPr>
        <w:tc>
          <w:tcPr>
            <w:tcW w:w="15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WEEKEND EFFECT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0.5589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(0.4417)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-1.2272***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(0.3982)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0.469***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(0.0924)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-0.2812***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(0.1031)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0.0592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(0.1695)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-0.2684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(0.2513)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0.2934**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(0.1364)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0.1789***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(0.0602)</w:t>
            </w:r>
          </w:p>
        </w:tc>
      </w:tr>
      <w:tr w:rsidR="009A1C1C" w:rsidRPr="009A1C1C" w:rsidTr="009A1C1C">
        <w:trPr>
          <w:trHeight w:val="552"/>
          <w:jc w:val="center"/>
        </w:trPr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INCOME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0.0653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(0.0471)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0.0285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(0.0434)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-0.0402***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(0.0085)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0.0223**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(0.0096)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-0.0136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(0.0166)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0.0189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(0.023)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-0.0501***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(0.0128)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-0.0199***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(0.0059)</w:t>
            </w:r>
          </w:p>
        </w:tc>
      </w:tr>
      <w:tr w:rsidR="009A1C1C" w:rsidRPr="009A1C1C" w:rsidTr="009A1C1C">
        <w:trPr>
          <w:trHeight w:val="552"/>
          <w:jc w:val="center"/>
        </w:trPr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1.232***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(0.246)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-1.1207***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(0.2304)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0.0572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(0.0551)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0.0005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(0.0344)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-0.1014*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(0.06)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-0.1217*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(0.0727)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-0.0049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(0.0798)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-0.0358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(0.0222)</w:t>
            </w:r>
          </w:p>
        </w:tc>
      </w:tr>
      <w:tr w:rsidR="009A1C1C" w:rsidRPr="009A1C1C" w:rsidTr="009A1C1C">
        <w:trPr>
          <w:trHeight w:val="552"/>
          <w:jc w:val="center"/>
        </w:trPr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TEMP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0.0014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(0.0108)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-0.0007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(0.0091)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-0.0022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(0.0029)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-0.0009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(0.003)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-0.003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(0.0042)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0.0056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(0.0053)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A1C1C" w:rsidRPr="009A1C1C" w:rsidTr="009A1C1C">
        <w:trPr>
          <w:trHeight w:val="552"/>
          <w:jc w:val="center"/>
        </w:trPr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TEMP SQUARE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-0.0001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(0.0003)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(0.0002)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0.0001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(0.0001)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0.0001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(0.0001)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0.0001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(0.0001)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-0.0001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(0.0001)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A1C1C" w:rsidRPr="009A1C1C" w:rsidTr="009A1C1C">
        <w:trPr>
          <w:trHeight w:val="552"/>
          <w:jc w:val="center"/>
        </w:trPr>
        <w:tc>
          <w:tcPr>
            <w:tcW w:w="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1C1C" w:rsidRPr="009A1C1C" w:rsidRDefault="009A1C1C" w:rsidP="009A1C1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A1C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 w:hint="eastAsia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HOUSE MEMBERS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-0.0649***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(0.0153)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0.0538***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(0.0141)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-0.0122***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(0.004)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0.007*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(0.0036)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0.0094**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(0.0041)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0.0152**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(0.0075)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C1C" w:rsidRPr="009A1C1C" w:rsidRDefault="009A1C1C" w:rsidP="009A1C1C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</w:pP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t>-0.0013</w:t>
            </w:r>
            <w:r w:rsidRPr="009A1C1C">
              <w:rPr>
                <w:rFonts w:ascii="Times New Roman" w:eastAsia="等线" w:hAnsi="Times New Roman" w:cs="Times New Roman"/>
                <w:color w:val="000000"/>
                <w:kern w:val="0"/>
                <w:sz w:val="22"/>
              </w:rPr>
              <w:br/>
              <w:t>(0.0019)</w:t>
            </w:r>
          </w:p>
        </w:tc>
      </w:tr>
    </w:tbl>
    <w:p w:rsidR="00FA789E" w:rsidRDefault="009A1C1C" w:rsidP="00FA789E">
      <w:pPr>
        <w:spacing w:line="480" w:lineRule="auto"/>
        <w:ind w:firstLine="480"/>
        <w:rPr>
          <w:rFonts w:ascii="Times New Roman" w:eastAsia="宋体" w:hAnsi="Times New Roman"/>
          <w:b/>
          <w:sz w:val="24"/>
        </w:rPr>
      </w:pPr>
      <w:bookmarkStart w:id="0" w:name="_GoBack"/>
      <w:bookmarkEnd w:id="0"/>
      <w:r>
        <w:rPr>
          <w:rFonts w:ascii="Times New Roman" w:eastAsia="宋体" w:hAnsi="Times New Roman" w:hint="eastAsia"/>
          <w:sz w:val="18"/>
        </w:rPr>
        <w:t>*</w:t>
      </w:r>
      <w:r>
        <w:rPr>
          <w:rFonts w:ascii="Times New Roman" w:eastAsia="宋体" w:hAnsi="Times New Roman"/>
          <w:sz w:val="18"/>
        </w:rPr>
        <w:t>，</w:t>
      </w:r>
      <w:r>
        <w:rPr>
          <w:rFonts w:ascii="Times New Roman" w:eastAsia="宋体" w:hAnsi="Times New Roman"/>
          <w:sz w:val="18"/>
        </w:rPr>
        <w:t>**</w:t>
      </w:r>
      <w:r>
        <w:rPr>
          <w:rFonts w:ascii="Times New Roman" w:eastAsia="宋体" w:hAnsi="Times New Roman" w:hint="eastAsia"/>
          <w:sz w:val="18"/>
        </w:rPr>
        <w:t>，</w:t>
      </w:r>
      <w:r>
        <w:rPr>
          <w:rFonts w:ascii="Times New Roman" w:eastAsia="宋体" w:hAnsi="Times New Roman"/>
          <w:sz w:val="18"/>
        </w:rPr>
        <w:t>***</w:t>
      </w:r>
      <w:r>
        <w:rPr>
          <w:rFonts w:ascii="Times New Roman" w:eastAsia="宋体" w:hAnsi="Times New Roman" w:hint="eastAsia"/>
          <w:sz w:val="18"/>
        </w:rPr>
        <w:t>分别</w:t>
      </w:r>
      <w:r>
        <w:rPr>
          <w:rFonts w:ascii="Times New Roman" w:eastAsia="宋体" w:hAnsi="Times New Roman"/>
          <w:sz w:val="18"/>
        </w:rPr>
        <w:t>表示在</w:t>
      </w:r>
      <w:r>
        <w:rPr>
          <w:rFonts w:ascii="Times New Roman" w:eastAsia="宋体" w:hAnsi="Times New Roman" w:hint="eastAsia"/>
          <w:sz w:val="18"/>
        </w:rPr>
        <w:t>10</w:t>
      </w:r>
      <w:r>
        <w:rPr>
          <w:rFonts w:ascii="Times New Roman" w:eastAsia="宋体" w:hAnsi="Times New Roman"/>
          <w:sz w:val="18"/>
        </w:rPr>
        <w:t>%</w:t>
      </w:r>
      <w:r>
        <w:rPr>
          <w:rFonts w:ascii="Times New Roman" w:eastAsia="宋体" w:hAnsi="Times New Roman"/>
          <w:sz w:val="18"/>
        </w:rPr>
        <w:t>，</w:t>
      </w:r>
      <w:r>
        <w:rPr>
          <w:rFonts w:ascii="Times New Roman" w:eastAsia="宋体" w:hAnsi="Times New Roman" w:hint="eastAsia"/>
          <w:sz w:val="18"/>
        </w:rPr>
        <w:t>5</w:t>
      </w:r>
      <w:r>
        <w:rPr>
          <w:rFonts w:ascii="Times New Roman" w:eastAsia="宋体" w:hAnsi="Times New Roman"/>
          <w:sz w:val="18"/>
        </w:rPr>
        <w:t>%</w:t>
      </w:r>
      <w:r>
        <w:rPr>
          <w:rFonts w:ascii="Times New Roman" w:eastAsia="宋体" w:hAnsi="Times New Roman"/>
          <w:sz w:val="18"/>
        </w:rPr>
        <w:t>以及</w:t>
      </w:r>
      <w:r>
        <w:rPr>
          <w:rFonts w:ascii="Times New Roman" w:eastAsia="宋体" w:hAnsi="Times New Roman" w:hint="eastAsia"/>
          <w:sz w:val="18"/>
        </w:rPr>
        <w:t>1</w:t>
      </w:r>
      <w:r>
        <w:rPr>
          <w:rFonts w:ascii="Times New Roman" w:eastAsia="宋体" w:hAnsi="Times New Roman"/>
          <w:sz w:val="18"/>
        </w:rPr>
        <w:t>%</w:t>
      </w:r>
      <w:r>
        <w:rPr>
          <w:rFonts w:ascii="Times New Roman" w:eastAsia="宋体" w:hAnsi="Times New Roman" w:hint="eastAsia"/>
          <w:sz w:val="18"/>
        </w:rPr>
        <w:t>的</w:t>
      </w:r>
      <w:r>
        <w:rPr>
          <w:rFonts w:ascii="Times New Roman" w:eastAsia="宋体" w:hAnsi="Times New Roman"/>
          <w:sz w:val="18"/>
        </w:rPr>
        <w:t>统计意义</w:t>
      </w:r>
      <w:r>
        <w:rPr>
          <w:rFonts w:ascii="Times New Roman" w:eastAsia="宋体" w:hAnsi="Times New Roman" w:hint="eastAsia"/>
          <w:sz w:val="18"/>
        </w:rPr>
        <w:t>上</w:t>
      </w:r>
      <w:r>
        <w:rPr>
          <w:rFonts w:ascii="Times New Roman" w:eastAsia="宋体" w:hAnsi="Times New Roman"/>
          <w:sz w:val="18"/>
        </w:rPr>
        <w:t>显著</w:t>
      </w:r>
    </w:p>
    <w:p w:rsidR="00FA789E" w:rsidRDefault="00FA789E" w:rsidP="00FA789E">
      <w:pPr>
        <w:spacing w:line="480" w:lineRule="auto"/>
        <w:ind w:firstLine="480"/>
        <w:rPr>
          <w:rFonts w:ascii="Times New Roman" w:eastAsia="宋体" w:hAnsi="Times New Roman"/>
          <w:b/>
          <w:sz w:val="24"/>
        </w:rPr>
      </w:pPr>
    </w:p>
    <w:p w:rsidR="00FA789E" w:rsidRPr="00FA789E" w:rsidRDefault="00FA789E" w:rsidP="00FA789E">
      <w:pPr>
        <w:spacing w:line="480" w:lineRule="auto"/>
        <w:ind w:firstLine="480"/>
        <w:rPr>
          <w:rFonts w:ascii="Times New Roman" w:eastAsia="宋体" w:hAnsi="Times New Roman" w:hint="eastAsia"/>
          <w:b/>
          <w:sz w:val="24"/>
        </w:rPr>
      </w:pPr>
    </w:p>
    <w:p w:rsidR="00FA789E" w:rsidRPr="00FA789E" w:rsidRDefault="00FA789E" w:rsidP="00FA789E">
      <w:pPr>
        <w:spacing w:line="480" w:lineRule="auto"/>
        <w:rPr>
          <w:rFonts w:ascii="Times New Roman" w:eastAsia="宋体" w:hAnsi="Times New Roman" w:hint="eastAsia"/>
          <w:b/>
          <w:sz w:val="24"/>
        </w:rPr>
      </w:pPr>
    </w:p>
    <w:p w:rsidR="00FA789E" w:rsidRPr="00382BD0" w:rsidRDefault="00FA789E" w:rsidP="00FA789E">
      <w:pPr>
        <w:spacing w:line="480" w:lineRule="auto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五</w:t>
      </w:r>
      <w:r>
        <w:rPr>
          <w:rFonts w:ascii="Times New Roman" w:eastAsia="宋体" w:hAnsi="Times New Roman"/>
          <w:b/>
          <w:sz w:val="28"/>
        </w:rPr>
        <w:t>、</w:t>
      </w:r>
      <w:r w:rsidRPr="00382BD0">
        <w:rPr>
          <w:rFonts w:ascii="Times New Roman" w:eastAsia="宋体" w:hAnsi="Times New Roman" w:hint="eastAsia"/>
          <w:b/>
          <w:sz w:val="28"/>
        </w:rPr>
        <w:t>结论</w:t>
      </w:r>
      <w:r w:rsidRPr="00382BD0">
        <w:rPr>
          <w:rFonts w:ascii="Times New Roman" w:eastAsia="宋体" w:hAnsi="Times New Roman"/>
          <w:b/>
          <w:sz w:val="28"/>
        </w:rPr>
        <w:t>及政策建议</w:t>
      </w:r>
    </w:p>
    <w:p w:rsidR="00FA789E" w:rsidRPr="00FA789E" w:rsidRDefault="00FA789E" w:rsidP="00FA789E">
      <w:pPr>
        <w:spacing w:line="480" w:lineRule="auto"/>
        <w:rPr>
          <w:rFonts w:ascii="宋体" w:eastAsia="宋体" w:hAnsi="宋体" w:hint="eastAsia"/>
          <w:sz w:val="28"/>
        </w:rPr>
      </w:pPr>
    </w:p>
    <w:sectPr w:rsidR="00FA789E" w:rsidRPr="00FA7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12B" w:rsidRDefault="00C3412B" w:rsidP="00FA789E">
      <w:r>
        <w:separator/>
      </w:r>
    </w:p>
  </w:endnote>
  <w:endnote w:type="continuationSeparator" w:id="0">
    <w:p w:rsidR="00C3412B" w:rsidRDefault="00C3412B" w:rsidP="00FA7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12B" w:rsidRDefault="00C3412B" w:rsidP="00FA789E">
      <w:r>
        <w:separator/>
      </w:r>
    </w:p>
  </w:footnote>
  <w:footnote w:type="continuationSeparator" w:id="0">
    <w:p w:rsidR="00C3412B" w:rsidRDefault="00C3412B" w:rsidP="00FA789E">
      <w:r>
        <w:continuationSeparator/>
      </w:r>
    </w:p>
  </w:footnote>
  <w:footnote w:id="1">
    <w:p w:rsidR="00FA789E" w:rsidRPr="00382BD0" w:rsidRDefault="00FA789E" w:rsidP="00FA789E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根据</w:t>
      </w:r>
      <w:r>
        <w:t>用户在电力公司的用户</w:t>
      </w:r>
      <w:r>
        <w:rPr>
          <w:rFonts w:hint="eastAsia"/>
        </w:rPr>
        <w:t>ID，</w:t>
      </w:r>
      <w:r>
        <w:t>通过随机抽样的方法从中进行抽样。</w:t>
      </w:r>
    </w:p>
  </w:footnote>
  <w:footnote w:id="2">
    <w:p w:rsidR="00FA789E" w:rsidRPr="00382BD0" w:rsidRDefault="00FA789E" w:rsidP="00FA789E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上海市</w:t>
      </w:r>
      <w:r>
        <w:t>根据环城</w:t>
      </w:r>
      <w:r>
        <w:rPr>
          <w:rFonts w:hint="eastAsia"/>
        </w:rPr>
        <w:t>高架桥</w:t>
      </w:r>
      <w:r>
        <w:t>公路被分为几个同心圆区域，对应分别为内环，中环以及外环。</w:t>
      </w:r>
    </w:p>
  </w:footnote>
  <w:footnote w:id="3">
    <w:p w:rsidR="00FA789E" w:rsidRPr="001D084E" w:rsidRDefault="00FA789E" w:rsidP="00FA789E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在这里</w:t>
      </w:r>
      <w:r>
        <w:t>，</w:t>
      </w:r>
      <w:r>
        <w:rPr>
          <w:rFonts w:hint="eastAsia"/>
        </w:rPr>
        <w:t>该矩阵共有1932行</w:t>
      </w:r>
      <w:r>
        <w:t>，</w:t>
      </w:r>
      <w:r>
        <w:rPr>
          <w:rFonts w:hint="eastAsia"/>
        </w:rPr>
        <w:t>852列数据</w:t>
      </w:r>
      <w:r>
        <w:t>，</w:t>
      </w:r>
      <w:r>
        <w:rPr>
          <w:rFonts w:hint="eastAsia"/>
        </w:rPr>
        <w:t>每一行</w:t>
      </w:r>
      <w:r>
        <w:t>代表一名用户的用电时间序列，每一列代表一天内用户用电数据的截面。因为</w:t>
      </w:r>
      <w:r>
        <w:rPr>
          <w:rFonts w:hint="eastAsia"/>
        </w:rPr>
        <w:t>安装时间</w:t>
      </w:r>
      <w:r>
        <w:t>不同，</w:t>
      </w:r>
      <w:r>
        <w:rPr>
          <w:rFonts w:hint="eastAsia"/>
        </w:rPr>
        <w:t>部分数据</w:t>
      </w:r>
      <w:r>
        <w:t>存在空</w:t>
      </w:r>
      <w:r>
        <w:rPr>
          <w:rFonts w:hint="eastAsia"/>
        </w:rPr>
        <w:t>值</w:t>
      </w:r>
      <w:r>
        <w:t>，因此将数据进行一定的筛选。</w:t>
      </w:r>
    </w:p>
  </w:footnote>
  <w:footnote w:id="4">
    <w:p w:rsidR="00FA789E" w:rsidRPr="001D084E" w:rsidRDefault="00FA789E" w:rsidP="00FA789E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本文</w:t>
      </w:r>
      <w:r>
        <w:t>查找了京东商城单柜门冰箱，其日耗电量为</w:t>
      </w:r>
      <w:r>
        <w:rPr>
          <w:rFonts w:hint="eastAsia"/>
        </w:rPr>
        <w:t>0.31</w:t>
      </w:r>
      <w:r>
        <w:t>kw.h</w:t>
      </w:r>
      <w:r>
        <w:rPr>
          <w:rFonts w:hint="eastAsia"/>
        </w:rPr>
        <w:t>，</w:t>
      </w:r>
      <w:r>
        <w:t>考虑到家庭冰箱应至少为双开门冰箱</w:t>
      </w:r>
      <w:r>
        <w:rPr>
          <w:rFonts w:hint="eastAsia"/>
        </w:rPr>
        <w:t>，</w:t>
      </w:r>
      <w:r>
        <w:t>容积应远大于</w:t>
      </w:r>
      <w:r>
        <w:rPr>
          <w:rFonts w:hint="eastAsia"/>
        </w:rPr>
        <w:t>单开门冰箱</w:t>
      </w:r>
      <w:r>
        <w:t>，故此</w:t>
      </w:r>
      <w:r>
        <w:rPr>
          <w:rFonts w:hint="eastAsia"/>
        </w:rPr>
        <w:t>0.3这一阈值可以有效筛选空置与否</w:t>
      </w:r>
      <w:r>
        <w:t>的用户。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E8"/>
    <w:rsid w:val="002645E3"/>
    <w:rsid w:val="00860AF0"/>
    <w:rsid w:val="009A1C1C"/>
    <w:rsid w:val="009D6DE8"/>
    <w:rsid w:val="00C3412B"/>
    <w:rsid w:val="00FA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3507"/>
  <w15:chartTrackingRefBased/>
  <w15:docId w15:val="{60E800B5-7B51-4FE9-91A5-9FA248DC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FA789E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FA789E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FA78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1166</Words>
  <Characters>6652</Characters>
  <Application>Microsoft Office Word</Application>
  <DocSecurity>0</DocSecurity>
  <Lines>55</Lines>
  <Paragraphs>15</Paragraphs>
  <ScaleCrop>false</ScaleCrop>
  <Company>Fudan University</Company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周阳</dc:creator>
  <cp:keywords/>
  <dc:description/>
  <cp:lastModifiedBy>周阳</cp:lastModifiedBy>
  <cp:revision>1</cp:revision>
  <dcterms:created xsi:type="dcterms:W3CDTF">2017-06-13T06:00:00Z</dcterms:created>
  <dcterms:modified xsi:type="dcterms:W3CDTF">2017-06-13T06:22:00Z</dcterms:modified>
</cp:coreProperties>
</file>