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78589BC5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4B3F80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July 22,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4B3F80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4B3F80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6BC36AA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(Land-Atmosphere Interactions/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>Ecohydrology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4B3F80" w:rsidRPr="00393D99" w14:paraId="2FBBC22C" w14:textId="77777777" w:rsidTr="004B3F80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44642" w14:textId="77777777" w:rsidR="004B3F80" w:rsidRPr="00393D99" w:rsidRDefault="004B3F80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31F82167" w14:textId="77777777" w:rsidR="004B3F80" w:rsidRPr="00393D99" w:rsidRDefault="004B3F80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Institute of Petroleum Industry, Department of Energy and Environment,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63494" w14:textId="77777777" w:rsidR="004B3F80" w:rsidRPr="00393D99" w:rsidRDefault="004B3F80" w:rsidP="004B3F8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2006-2011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799ADC38" w:rsidR="006F2361" w:rsidRPr="00393D99" w:rsidRDefault="004B3F8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Director of Mechanical Engineering Magazine</w:t>
            </w:r>
          </w:p>
          <w:p w14:paraId="1308513F" w14:textId="41F3F3F3" w:rsidR="002936A7" w:rsidRPr="00393D99" w:rsidRDefault="004B3F80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4B3F80">
              <w:rPr>
                <w:rFonts w:asciiTheme="majorBidi" w:hAnsiTheme="majorBidi" w:cstheme="majorBidi"/>
                <w:color w:val="000000" w:themeColor="text1"/>
              </w:rPr>
              <w:t>Iranian Society of Mechanical Engineers (ISME)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09DE0923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07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5F6D0E" w:rsidRPr="00393D99" w14:paraId="5851CDCE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139542" w14:textId="2234CBCF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[In Review / Revision]</w:t>
            </w:r>
          </w:p>
        </w:tc>
      </w:tr>
      <w:tr w:rsidR="00686544" w:rsidRPr="00393D99" w14:paraId="352C0AF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62BCD6C1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86B2A9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7398B8FE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0CB8BD74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under review. </w:t>
            </w:r>
          </w:p>
        </w:tc>
      </w:tr>
      <w:tr w:rsidR="00171577" w:rsidRPr="00393D99" w14:paraId="72C9A3E9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3050124E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F6D0E" w:rsidRPr="00393D99" w14:paraId="3A8D51E1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00BB1" w14:textId="30CDF284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[Published]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108B0091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4B3F80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51FEFFC1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32D743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Hierarchical Modeling, Bayesian Statistics, Markov Chain Monte Carlo (MCMC),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Image Processing,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Optimization,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GIS, Geospatial Analysis, Remote Sensing, Data Elevation Model (DEM) Processing,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Numerical Methods, Finite Difference Methods, Finite Element Methods, Finite Volume Methods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ggplot2,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data.table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dplyr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NumPy, SciPy, Pandas, Scikit-learn, Matplotlib, TensorFlow,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Keras</w:t>
            </w:r>
            <w:proofErr w:type="spellEnd"/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C42AE" w14:textId="77777777" w:rsidR="00602EBA" w:rsidRDefault="00602EBA" w:rsidP="009B528A">
      <w:r>
        <w:separator/>
      </w:r>
    </w:p>
  </w:endnote>
  <w:endnote w:type="continuationSeparator" w:id="0">
    <w:p w14:paraId="28E6EB93" w14:textId="77777777" w:rsidR="00602EBA" w:rsidRDefault="00602EBA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4B3F80" w:rsidRDefault="004B3F80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4B3F80" w:rsidRDefault="004B3F80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4B3F80" w:rsidRPr="000A6134" w:rsidRDefault="004B3F80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4B3F80" w:rsidRPr="000A6134" w:rsidRDefault="004B3F80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31C4E" w14:textId="77777777" w:rsidR="00602EBA" w:rsidRDefault="00602EBA" w:rsidP="009B528A">
      <w:r>
        <w:separator/>
      </w:r>
    </w:p>
  </w:footnote>
  <w:footnote w:type="continuationSeparator" w:id="0">
    <w:p w14:paraId="15E98DE5" w14:textId="77777777" w:rsidR="00602EBA" w:rsidRDefault="00602EBA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2E98"/>
    <w:rsid w:val="00493BFE"/>
    <w:rsid w:val="00493CBB"/>
    <w:rsid w:val="00495A30"/>
    <w:rsid w:val="004B099E"/>
    <w:rsid w:val="004B3F80"/>
    <w:rsid w:val="004C0A1A"/>
    <w:rsid w:val="004C149A"/>
    <w:rsid w:val="004C5F39"/>
    <w:rsid w:val="004D548F"/>
    <w:rsid w:val="004E3DE5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5F6D0E"/>
    <w:rsid w:val="00600DBA"/>
    <w:rsid w:val="00602932"/>
    <w:rsid w:val="00602EBA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B590D"/>
    <w:rsid w:val="007C4E0F"/>
    <w:rsid w:val="007C596A"/>
    <w:rsid w:val="007C5DA7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3919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3592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28A1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503B"/>
    <w:rsid w:val="00F46001"/>
    <w:rsid w:val="00F51DFE"/>
    <w:rsid w:val="00F62607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4928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221</cp:revision>
  <cp:lastPrinted>2020-07-22T17:13:00Z</cp:lastPrinted>
  <dcterms:created xsi:type="dcterms:W3CDTF">2019-09-16T04:09:00Z</dcterms:created>
  <dcterms:modified xsi:type="dcterms:W3CDTF">2020-07-22T17:32:00Z</dcterms:modified>
</cp:coreProperties>
</file>