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text" w:leftFromText="180" w:rightFromText="180" w:tblpX="0" w:tblpY="1" w:topFromText="0" w:vertAnchor="text"/>
        <w:tblW w:w="10881"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808"/>
        <w:gridCol w:w="6122"/>
        <w:gridCol w:w="263"/>
        <w:gridCol w:w="2617"/>
        <w:gridCol w:w="1071"/>
      </w:tblGrid>
      <w:tr>
        <w:trPr>
          <w:trHeight w:val="445" w:hRule="atLeast"/>
        </w:trPr>
        <w:tc>
          <w:tcPr>
            <w:tcW w:w="10881" w:type="dxa"/>
            <w:gridSpan w:val="5"/>
            <w:tcBorders>
              <w:top w:val="nil"/>
              <w:left w:val="nil"/>
              <w:bottom w:val="nil"/>
              <w:right w:val="nil"/>
            </w:tcBorders>
          </w:tcPr>
          <w:p>
            <w:pPr>
              <w:pStyle w:val="Normal"/>
              <w:widowControl/>
              <w:spacing w:before="0" w:after="0"/>
              <w:jc w:val="center"/>
              <w:rPr>
                <w:rFonts w:cs="Calibri" w:cstheme="minorHAnsi"/>
                <w:color w:val="767171" w:themeColor="background2" w:themeShade="80"/>
                <w:sz w:val="36"/>
                <w:szCs w:val="36"/>
              </w:rPr>
            </w:pPr>
            <w:r>
              <w:rPr>
                <w:rFonts w:eastAsia="Calibri" w:cs="Calibri" w:cstheme="minorHAnsi"/>
                <w:color w:val="767171" w:themeColor="background2" w:themeShade="80"/>
                <w:kern w:val="0"/>
                <w:sz w:val="36"/>
                <w:szCs w:val="36"/>
                <w:lang w:val="en-US" w:eastAsia="en-US" w:bidi="ar-SA"/>
              </w:rPr>
              <w:t>Bijan Seyednasrollah, PhD</w:t>
            </w:r>
          </w:p>
        </w:tc>
      </w:tr>
      <w:tr>
        <w:trPr>
          <w:trHeight w:val="450" w:hRule="atLeast"/>
        </w:trPr>
        <w:tc>
          <w:tcPr>
            <w:tcW w:w="6930" w:type="dxa"/>
            <w:gridSpan w:val="2"/>
            <w:tcBorders>
              <w:top w:val="nil"/>
              <w:left w:val="nil"/>
              <w:bottom w:val="nil"/>
              <w:right w:val="nil"/>
            </w:tcBorders>
          </w:tcPr>
          <w:p>
            <w:pPr>
              <w:pStyle w:val="Normal"/>
              <w:widowControl/>
              <w:spacing w:before="0" w:after="0"/>
              <w:jc w:val="left"/>
              <w:rPr>
                <w:rFonts w:cs="Calibri" w:cstheme="minorHAnsi"/>
                <w:color w:val="767171" w:themeColor="background2" w:themeShade="80"/>
                <w:sz w:val="16"/>
                <w:szCs w:val="16"/>
              </w:rPr>
            </w:pPr>
            <w:r>
              <w:rPr>
                <w:rFonts w:eastAsia="Calibri" w:cs="Calibri" w:cstheme="minorHAnsi"/>
                <w:b/>
                <w:bCs/>
                <w:color w:val="767171" w:themeColor="background2" w:themeShade="80"/>
                <w:kern w:val="0"/>
                <w:sz w:val="16"/>
                <w:szCs w:val="16"/>
                <w:lang w:val="en-US" w:eastAsia="en-US" w:bidi="ar-SA"/>
              </w:rPr>
              <w:t>Portfolio</w:t>
            </w:r>
            <w:r>
              <w:rPr>
                <w:rFonts w:eastAsia="Calibri" w:cs="Calibri" w:cstheme="minorHAnsi"/>
                <w:color w:val="767171" w:themeColor="background2" w:themeShade="80"/>
                <w:kern w:val="0"/>
                <w:sz w:val="16"/>
                <w:szCs w:val="16"/>
                <w:lang w:val="en-US" w:eastAsia="en-US" w:bidi="ar-SA"/>
              </w:rPr>
              <w:t xml:space="preserve">: </w:t>
            </w:r>
            <w:hyperlink r:id="rId2">
              <w:r>
                <w:rPr>
                  <w:rStyle w:val="InternetLink"/>
                  <w:rFonts w:eastAsia="Calibri" w:cs="Calibri" w:cstheme="minorHAnsi"/>
                  <w:color w:val="767171" w:themeColor="background2" w:themeShade="80"/>
                  <w:kern w:val="0"/>
                  <w:sz w:val="16"/>
                  <w:szCs w:val="16"/>
                  <w:u w:val="none"/>
                  <w:lang w:val="en-US" w:eastAsia="en-US" w:bidi="ar-SA"/>
                </w:rPr>
                <w:t>https://bnasr.github.io</w:t>
              </w:r>
            </w:hyperlink>
            <w:r>
              <w:rPr>
                <w:rFonts w:eastAsia="Calibri" w:cs="Calibri" w:cstheme="minorHAnsi"/>
                <w:color w:val="767171" w:themeColor="background2" w:themeShade="80"/>
                <w:kern w:val="0"/>
                <w:sz w:val="16"/>
                <w:szCs w:val="16"/>
                <w:lang w:val="en-US" w:eastAsia="en-US" w:bidi="ar-SA"/>
              </w:rPr>
              <w:t xml:space="preserve"> </w:t>
            </w:r>
          </w:p>
          <w:p>
            <w:pPr>
              <w:pStyle w:val="Normal"/>
              <w:widowControl/>
              <w:spacing w:before="0" w:after="0"/>
              <w:jc w:val="left"/>
              <w:rPr>
                <w:rFonts w:cs="Calibri" w:cstheme="minorHAnsi"/>
                <w:color w:val="767171" w:themeColor="background2" w:themeShade="80"/>
                <w:sz w:val="16"/>
                <w:szCs w:val="16"/>
              </w:rPr>
            </w:pPr>
            <w:r>
              <w:rPr>
                <w:rFonts w:eastAsia="Calibri" w:cs="Calibri" w:cstheme="minorHAnsi"/>
                <w:b/>
                <w:bCs/>
                <w:color w:val="767171" w:themeColor="background2" w:themeShade="80"/>
                <w:kern w:val="0"/>
                <w:sz w:val="16"/>
                <w:szCs w:val="16"/>
                <w:lang w:val="en-US" w:eastAsia="en-US" w:bidi="ar-SA"/>
              </w:rPr>
              <w:t>GitHub</w:t>
            </w:r>
            <w:r>
              <w:rPr>
                <w:rFonts w:eastAsia="Calibri" w:cs="Calibri" w:cstheme="minorHAnsi"/>
                <w:color w:val="767171" w:themeColor="background2" w:themeShade="80"/>
                <w:kern w:val="0"/>
                <w:sz w:val="16"/>
                <w:szCs w:val="16"/>
                <w:lang w:val="en-US" w:eastAsia="en-US" w:bidi="ar-SA"/>
              </w:rPr>
              <w:t xml:space="preserve">: </w:t>
            </w:r>
            <w:hyperlink r:id="rId3">
              <w:r>
                <w:rPr>
                  <w:rStyle w:val="InternetLink"/>
                  <w:rFonts w:eastAsia="Calibri" w:cs="Calibri" w:cstheme="minorHAnsi"/>
                  <w:color w:val="767171" w:themeColor="background2" w:themeShade="80"/>
                  <w:kern w:val="0"/>
                  <w:sz w:val="16"/>
                  <w:szCs w:val="16"/>
                  <w:u w:val="none"/>
                  <w:lang w:val="en-US" w:eastAsia="en-US" w:bidi="ar-SA"/>
                </w:rPr>
                <w:t>http://github.com/bnasr</w:t>
                <w:tab/>
              </w:r>
            </w:hyperlink>
          </w:p>
          <w:p>
            <w:pPr>
              <w:pStyle w:val="Normal"/>
              <w:widowControl/>
              <w:spacing w:before="0" w:after="0"/>
              <w:jc w:val="left"/>
              <w:rPr>
                <w:rStyle w:val="InternetLink"/>
                <w:rFonts w:cs="Calibri" w:cstheme="minorHAnsi"/>
                <w:color w:val="767171" w:themeColor="background2" w:themeShade="80"/>
                <w:sz w:val="16"/>
                <w:szCs w:val="16"/>
                <w:u w:val="none"/>
              </w:rPr>
            </w:pPr>
            <w:r>
              <w:rPr>
                <w:rStyle w:val="InternetLink"/>
                <w:rFonts w:eastAsia="Calibri" w:cs="Calibri" w:cstheme="minorHAnsi"/>
                <w:b/>
                <w:bCs/>
                <w:color w:val="0563C1" w:themeShade="80"/>
                <w:kern w:val="0"/>
                <w:sz w:val="16"/>
                <w:szCs w:val="16"/>
                <w:u w:val="none"/>
                <w:lang w:val="en-US" w:eastAsia="en-US" w:bidi="ar-SA"/>
              </w:rPr>
              <w:t>LinkedIn</w:t>
            </w:r>
            <w:r>
              <w:rPr>
                <w:rStyle w:val="InternetLink"/>
                <w:rFonts w:eastAsia="Calibri" w:cs="Calibri" w:cstheme="minorHAnsi"/>
                <w:color w:val="0563C1" w:themeShade="80"/>
                <w:kern w:val="0"/>
                <w:sz w:val="16"/>
                <w:szCs w:val="16"/>
                <w:u w:val="none"/>
                <w:lang w:val="en-US" w:eastAsia="en-US" w:bidi="ar-SA"/>
              </w:rPr>
              <w:t xml:space="preserve">: </w:t>
            </w:r>
            <w:hyperlink r:id="rId4">
              <w:r>
                <w:rPr>
                  <w:rStyle w:val="InternetLink"/>
                  <w:rFonts w:eastAsia="Calibri" w:cs="Calibri" w:cstheme="minorHAnsi"/>
                  <w:color w:val="0563C1" w:themeShade="80"/>
                  <w:kern w:val="0"/>
                  <w:sz w:val="16"/>
                  <w:szCs w:val="16"/>
                  <w:u w:val="none"/>
                  <w:lang w:val="en-US" w:eastAsia="en-US" w:bidi="ar-SA"/>
                </w:rPr>
                <w:t>https://www.linkedin.com/in/bijan-seyednasrollah-70067743/</w:t>
              </w:r>
            </w:hyperlink>
          </w:p>
          <w:p>
            <w:pPr>
              <w:pStyle w:val="Normal"/>
              <w:widowControl/>
              <w:spacing w:before="0" w:after="0"/>
              <w:jc w:val="left"/>
              <w:rPr>
                <w:rFonts w:cs="Calibri" w:cstheme="minorHAnsi"/>
                <w:color w:val="767171" w:themeColor="background2" w:themeShade="80"/>
                <w:sz w:val="16"/>
                <w:szCs w:val="16"/>
                <w:u w:val="single"/>
              </w:rPr>
            </w:pPr>
            <w:r>
              <w:rPr>
                <w:rStyle w:val="InternetLink"/>
                <w:rFonts w:eastAsia="Calibri" w:cs="Calibri" w:cstheme="minorHAnsi"/>
                <w:b/>
                <w:bCs/>
                <w:color w:val="0563C1" w:themeShade="80"/>
                <w:kern w:val="0"/>
                <w:sz w:val="16"/>
                <w:szCs w:val="16"/>
                <w:u w:val="none"/>
                <w:lang w:val="en-US" w:eastAsia="en-US" w:bidi="ar-SA"/>
              </w:rPr>
              <w:t>Google Scholar</w:t>
            </w:r>
            <w:r>
              <w:rPr>
                <w:rStyle w:val="InternetLink"/>
                <w:rFonts w:eastAsia="Calibri" w:cs="Calibri" w:cstheme="minorHAnsi"/>
                <w:color w:val="0563C1" w:themeShade="80"/>
                <w:kern w:val="0"/>
                <w:sz w:val="16"/>
                <w:szCs w:val="16"/>
                <w:u w:val="none"/>
                <w:lang w:val="en-US" w:eastAsia="en-US" w:bidi="ar-SA"/>
              </w:rPr>
              <w:t xml:space="preserve">: </w:t>
            </w:r>
            <w:hyperlink r:id="rId5">
              <w:r>
                <w:rPr>
                  <w:rStyle w:val="InternetLink"/>
                  <w:rFonts w:eastAsia="Calibri" w:cs="Calibri" w:cstheme="minorHAnsi"/>
                  <w:color w:val="0563C1" w:themeShade="80"/>
                  <w:kern w:val="0"/>
                  <w:sz w:val="16"/>
                  <w:szCs w:val="16"/>
                  <w:u w:val="none"/>
                  <w:lang w:val="en-US" w:eastAsia="en-US" w:bidi="ar-SA"/>
                </w:rPr>
                <w:t>https://scholar.google.com/citations?user=re2zPdEAAAAJ&amp;hl=en</w:t>
              </w:r>
            </w:hyperlink>
          </w:p>
        </w:tc>
        <w:tc>
          <w:tcPr>
            <w:tcW w:w="263" w:type="dxa"/>
            <w:tcBorders>
              <w:top w:val="nil"/>
              <w:left w:val="nil"/>
              <w:bottom w:val="nil"/>
              <w:right w:val="nil"/>
            </w:tcBorders>
          </w:tcPr>
          <w:p>
            <w:pPr>
              <w:pStyle w:val="Normal"/>
              <w:widowControl/>
              <w:spacing w:before="0" w:after="0"/>
              <w:jc w:val="left"/>
              <w:rPr>
                <w:rFonts w:cs="Calibri" w:cstheme="minorHAnsi"/>
                <w:color w:val="3B3838" w:themeColor="background2" w:themeShade="40"/>
                <w:sz w:val="16"/>
                <w:szCs w:val="16"/>
              </w:rPr>
            </w:pPr>
            <w:r>
              <w:rPr>
                <w:rFonts w:eastAsia="Calibri" w:cs="Calibri" w:cstheme="minorHAnsi"/>
                <w:color w:val="3B3838" w:themeColor="background2" w:themeShade="40"/>
                <w:kern w:val="0"/>
                <w:sz w:val="16"/>
                <w:szCs w:val="16"/>
                <w:lang w:val="en-US" w:eastAsia="en-US" w:bidi="ar-SA"/>
              </w:rPr>
            </w:r>
          </w:p>
        </w:tc>
        <w:tc>
          <w:tcPr>
            <w:tcW w:w="3688" w:type="dxa"/>
            <w:gridSpan w:val="2"/>
            <w:tcBorders>
              <w:top w:val="nil"/>
              <w:left w:val="nil"/>
              <w:bottom w:val="nil"/>
              <w:right w:val="nil"/>
            </w:tcBorders>
          </w:tcPr>
          <w:p>
            <w:pPr>
              <w:pStyle w:val="Normal"/>
              <w:widowControl/>
              <w:spacing w:before="0" w:after="0"/>
              <w:jc w:val="right"/>
              <w:rPr>
                <w:rFonts w:cs="Calibri" w:cstheme="minorHAnsi"/>
                <w:color w:val="767171" w:themeColor="background2" w:themeShade="80"/>
                <w:sz w:val="16"/>
                <w:szCs w:val="16"/>
              </w:rPr>
            </w:pPr>
            <w:r>
              <w:rPr>
                <w:rFonts w:eastAsia="Calibri" w:cs="Calibri" w:cstheme="minorHAnsi"/>
                <w:color w:val="767171" w:themeColor="background2" w:themeShade="80"/>
                <w:kern w:val="0"/>
                <w:sz w:val="16"/>
                <w:szCs w:val="16"/>
                <w:lang w:val="en-US" w:eastAsia="en-US" w:bidi="ar-SA"/>
              </w:rPr>
              <w:t>bijan.s.nasr@gmail.com</w:t>
            </w:r>
          </w:p>
          <w:p>
            <w:pPr>
              <w:pStyle w:val="Normal"/>
              <w:widowControl/>
              <w:spacing w:before="0" w:after="0"/>
              <w:jc w:val="right"/>
              <w:rPr>
                <w:rFonts w:cs="Calibri" w:cstheme="minorHAnsi"/>
                <w:color w:val="3B3838" w:themeColor="background2" w:themeShade="40"/>
                <w:sz w:val="16"/>
                <w:szCs w:val="16"/>
              </w:rPr>
            </w:pPr>
            <w:r>
              <w:rPr>
                <w:rFonts w:eastAsia="Calibri" w:cs="Calibri" w:cstheme="minorHAnsi"/>
                <w:color w:val="3B3838" w:themeColor="background2" w:themeShade="40"/>
                <w:kern w:val="0"/>
                <w:sz w:val="16"/>
                <w:szCs w:val="16"/>
                <w:lang w:val="en-US" w:eastAsia="en-US" w:bidi="ar-SA"/>
              </w:rPr>
              <w:t>(919) 599-4380</w:t>
            </w:r>
          </w:p>
        </w:tc>
      </w:tr>
      <w:tr>
        <w:trPr>
          <w:trHeight w:val="304" w:hRule="atLeast"/>
        </w:trPr>
        <w:tc>
          <w:tcPr>
            <w:tcW w:w="10881" w:type="dxa"/>
            <w:gridSpan w:val="5"/>
            <w:tcBorders>
              <w:top w:val="nil"/>
              <w:left w:val="nil"/>
              <w:bottom w:val="nil"/>
              <w:right w:val="nil"/>
            </w:tcBorders>
            <w:vAlign w:val="center"/>
          </w:tcPr>
          <w:p>
            <w:pPr>
              <w:pStyle w:val="Normal"/>
              <w:widowControl/>
              <w:spacing w:before="0" w:after="0"/>
              <w:jc w:val="center"/>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 xml:space="preserve">US Work Authorization / Residency Status: </w:t>
            </w:r>
            <w:r>
              <w:rPr>
                <w:rFonts w:eastAsia="Calibri" w:cs="Calibri" w:cstheme="minorHAnsi"/>
                <w:color w:val="767171" w:themeColor="background2" w:themeShade="80"/>
                <w:kern w:val="0"/>
                <w:sz w:val="18"/>
                <w:szCs w:val="18"/>
                <w:lang w:val="en-US" w:eastAsia="en-US" w:bidi="ar-SA"/>
              </w:rPr>
              <w:t>US Permanent Resident (Green Card Holder)</w:t>
            </w:r>
          </w:p>
        </w:tc>
      </w:tr>
      <w:tr>
        <w:trPr>
          <w:trHeight w:val="2314" w:hRule="atLeast"/>
        </w:trPr>
        <w:tc>
          <w:tcPr>
            <w:tcW w:w="808" w:type="dxa"/>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ascii="Calibri Light" w:hAnsi="Calibri Light" w:asciiTheme="majorHAnsi" w:cstheme="majorHAnsi" w:hAnsiTheme="majorHAnsi"/>
                <w:kern w:val="0"/>
                <w:sz w:val="22"/>
                <w:szCs w:val="22"/>
                <w:lang w:val="en-US" w:eastAsia="en-US" w:bidi="ar-SA"/>
              </w:rPr>
              <w:t>HIGHLIGHTS</w:t>
            </w:r>
          </w:p>
        </w:tc>
        <w:tc>
          <w:tcPr>
            <w:tcW w:w="10073" w:type="dxa"/>
            <w:gridSpan w:val="4"/>
            <w:tcBorders>
              <w:top w:val="single" w:sz="12" w:space="0" w:color="ED7D31"/>
              <w:left w:val="nil"/>
              <w:bottom w:val="single" w:sz="12" w:space="0" w:color="ED7D31"/>
              <w:right w:val="nil"/>
            </w:tcBorders>
            <w:vAlign w:val="center"/>
          </w:tcPr>
          <w:p>
            <w:pPr>
              <w:pStyle w:val="ListParagraph"/>
              <w:widowControl/>
              <w:numPr>
                <w:ilvl w:val="0"/>
                <w:numId w:val="2"/>
              </w:numPr>
              <w:spacing w:lineRule="auto" w:line="360"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 xml:space="preserve">Multidisciplinary Lead Data Scientist with Years of Experience </w:t>
            </w:r>
          </w:p>
          <w:p>
            <w:pPr>
              <w:pStyle w:val="ListParagraph"/>
              <w:widowControl/>
              <w:numPr>
                <w:ilvl w:val="0"/>
                <w:numId w:val="2"/>
              </w:numPr>
              <w:spacing w:lineRule="auto" w:line="360"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Certified TensorFlow Developer (CNN, RNN, NLP)</w:t>
            </w:r>
          </w:p>
          <w:p>
            <w:pPr>
              <w:pStyle w:val="ListParagraph"/>
              <w:widowControl/>
              <w:numPr>
                <w:ilvl w:val="0"/>
                <w:numId w:val="2"/>
              </w:numPr>
              <w:spacing w:lineRule="auto" w:line="360"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Proficient Developer in R, Python, C/C+, Fortran, Shiny, GDAL on Unix-based Systems</w:t>
            </w:r>
          </w:p>
          <w:p>
            <w:pPr>
              <w:pStyle w:val="ListParagraph"/>
              <w:widowControl/>
              <w:numPr>
                <w:ilvl w:val="0"/>
                <w:numId w:val="2"/>
              </w:numPr>
              <w:spacing w:lineRule="auto" w:line="360"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Proficient in Machine Learning, Deep Learning, Image Processing, Computer Vision, Bayesian Statistics and IoT</w:t>
            </w:r>
          </w:p>
          <w:p>
            <w:pPr>
              <w:pStyle w:val="ListParagraph"/>
              <w:widowControl/>
              <w:numPr>
                <w:ilvl w:val="0"/>
                <w:numId w:val="2"/>
              </w:numPr>
              <w:spacing w:lineRule="auto" w:line="360"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Developed Many Open-source Packages, Downloaded 40,000+ Times</w:t>
            </w:r>
          </w:p>
          <w:p>
            <w:pPr>
              <w:pStyle w:val="ListParagraph"/>
              <w:widowControl/>
              <w:numPr>
                <w:ilvl w:val="0"/>
                <w:numId w:val="2"/>
              </w:numPr>
              <w:spacing w:lineRule="auto" w:line="360"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Organized and Taught Quantitative Workshops for Diverse Audience</w:t>
            </w:r>
          </w:p>
          <w:p>
            <w:pPr>
              <w:pStyle w:val="ListParagraph"/>
              <w:widowControl/>
              <w:numPr>
                <w:ilvl w:val="0"/>
                <w:numId w:val="2"/>
              </w:numPr>
              <w:spacing w:lineRule="auto" w:line="360"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Strong Writing Skills as Demonstrated in Over 20 Scientific Articles in Top Peer-Reviewed Journals</w:t>
            </w:r>
          </w:p>
          <w:p>
            <w:pPr>
              <w:pStyle w:val="ListParagraph"/>
              <w:widowControl/>
              <w:numPr>
                <w:ilvl w:val="0"/>
                <w:numId w:val="2"/>
              </w:numPr>
              <w:spacing w:lineRule="auto" w:line="360"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Strong Communication Skills as Demonstrated in Presentations for the Lay and Technical Audience at International Meetings</w:t>
            </w:r>
          </w:p>
          <w:p>
            <w:pPr>
              <w:pStyle w:val="ListParagraph"/>
              <w:widowControl/>
              <w:numPr>
                <w:ilvl w:val="0"/>
                <w:numId w:val="2"/>
              </w:numPr>
              <w:spacing w:lineRule="auto" w:line="360"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Refereed 60+ Articles for Top Peer-Reviewed Journals in Quantitative Science, Modeling and Remote Sensing</w:t>
            </w:r>
          </w:p>
        </w:tc>
      </w:tr>
      <w:tr>
        <w:trPr>
          <w:trHeight w:val="467" w:hRule="atLeast"/>
        </w:trPr>
        <w:tc>
          <w:tcPr>
            <w:tcW w:w="808" w:type="dxa"/>
            <w:vMerge w:val="restart"/>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ascii="Calibri Light" w:hAnsi="Calibri Light" w:asciiTheme="majorHAnsi" w:cstheme="majorHAnsi" w:hAnsiTheme="majorHAnsi"/>
                <w:kern w:val="0"/>
                <w:sz w:val="22"/>
                <w:szCs w:val="22"/>
                <w:lang w:val="en-US" w:eastAsia="en-US" w:bidi="ar-SA"/>
              </w:rPr>
              <w:t>EDUCATION</w:t>
            </w:r>
          </w:p>
        </w:tc>
        <w:tc>
          <w:tcPr>
            <w:tcW w:w="9002" w:type="dxa"/>
            <w:gridSpan w:val="3"/>
            <w:tcBorders>
              <w:top w:val="single" w:sz="12" w:space="0" w:color="ED7D31"/>
              <w:left w:val="nil"/>
              <w:bottom w:val="nil"/>
              <w:right w:val="nil"/>
            </w:tcBorders>
            <w:vAlign w:val="center"/>
          </w:tcPr>
          <w:p>
            <w:pPr>
              <w:pStyle w:val="Normal"/>
              <w:widowControl/>
              <w:spacing w:before="0" w:after="0"/>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Harvard University</w:t>
            </w:r>
            <w:r>
              <w:rPr>
                <w:rFonts w:eastAsia="Calibri" w:cs="Calibri" w:cstheme="minorHAnsi"/>
                <w:color w:val="767171" w:themeColor="background2" w:themeShade="80"/>
                <w:kern w:val="0"/>
                <w:sz w:val="18"/>
                <w:szCs w:val="18"/>
                <w:lang w:val="en-US" w:eastAsia="en-US" w:bidi="ar-SA"/>
              </w:rPr>
              <w:t>, Postdoc in</w:t>
            </w:r>
            <w:r>
              <w:rPr>
                <w:rFonts w:eastAsia="Calibri" w:cs="Calibri" w:cstheme="minorHAnsi"/>
                <w:b/>
                <w:bCs/>
                <w:color w:val="767171" w:themeColor="background2" w:themeShade="80"/>
                <w:kern w:val="0"/>
                <w:sz w:val="18"/>
                <w:szCs w:val="18"/>
                <w:lang w:val="en-US" w:eastAsia="en-US" w:bidi="ar-SA"/>
              </w:rPr>
              <w:t xml:space="preserve"> </w:t>
            </w:r>
            <w:r>
              <w:rPr>
                <w:rFonts w:eastAsia="Calibri" w:cs="Calibri" w:cstheme="minorHAnsi"/>
                <w:color w:val="767171" w:themeColor="background2" w:themeShade="80"/>
                <w:kern w:val="0"/>
                <w:sz w:val="18"/>
                <w:szCs w:val="18"/>
                <w:lang w:val="en-US" w:eastAsia="en-US" w:bidi="ar-SA"/>
              </w:rPr>
              <w:t>Environmental Data Science</w:t>
            </w:r>
            <w:r>
              <w:rPr>
                <w:rFonts w:eastAsia="Calibri" w:cs="Calibri" w:cstheme="minorHAnsi"/>
                <w:b/>
                <w:bCs/>
                <w:color w:val="767171" w:themeColor="background2" w:themeShade="80"/>
                <w:kern w:val="0"/>
                <w:sz w:val="18"/>
                <w:szCs w:val="18"/>
                <w:lang w:val="en-US" w:eastAsia="en-US" w:bidi="ar-SA"/>
              </w:rPr>
              <w:t xml:space="preserve">, </w:t>
            </w:r>
            <w:r>
              <w:rPr>
                <w:rFonts w:eastAsia="Calibri" w:cs="Calibri" w:cstheme="minorHAnsi"/>
                <w:color w:val="767171" w:themeColor="background2" w:themeShade="80"/>
                <w:kern w:val="0"/>
                <w:sz w:val="18"/>
                <w:szCs w:val="18"/>
                <w:lang w:val="en-US" w:eastAsia="en-US" w:bidi="ar-SA"/>
              </w:rPr>
              <w:t>Cambridge, MA, USA</w:t>
            </w:r>
          </w:p>
        </w:tc>
        <w:tc>
          <w:tcPr>
            <w:tcW w:w="1071" w:type="dxa"/>
            <w:tcBorders>
              <w:top w:val="single" w:sz="12" w:space="0" w:color="ED7D31"/>
              <w:left w:val="nil"/>
              <w:bottom w:val="nil"/>
              <w:right w:val="nil"/>
            </w:tcBorders>
            <w:vAlign w:val="center"/>
          </w:tcPr>
          <w:p>
            <w:pPr>
              <w:pStyle w:val="Normal"/>
              <w:widowControl/>
              <w:spacing w:before="0" w:after="0"/>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2017</w:t>
            </w:r>
          </w:p>
        </w:tc>
      </w:tr>
      <w:tr>
        <w:trPr>
          <w:trHeight w:val="467" w:hRule="atLeast"/>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cstheme="majorHAnsi" w:ascii="Calibri Light" w:hAnsi="Calibri Light"/>
                <w:kern w:val="0"/>
                <w:sz w:val="22"/>
                <w:szCs w:val="22"/>
                <w:lang w:val="en-US" w:eastAsia="en-US" w:bidi="ar-SA"/>
              </w:rPr>
            </w:r>
          </w:p>
        </w:tc>
        <w:tc>
          <w:tcPr>
            <w:tcW w:w="9002" w:type="dxa"/>
            <w:gridSpan w:val="3"/>
            <w:tcBorders>
              <w:top w:val="nil"/>
              <w:left w:val="nil"/>
              <w:bottom w:val="nil"/>
              <w:right w:val="nil"/>
            </w:tcBorders>
            <w:vAlign w:val="center"/>
          </w:tcPr>
          <w:p>
            <w:pPr>
              <w:pStyle w:val="Normal"/>
              <w:widowControl/>
              <w:spacing w:before="0" w:after="0"/>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Duke University</w:t>
            </w:r>
            <w:r>
              <w:rPr>
                <w:rFonts w:eastAsia="Calibri" w:cs="Calibri" w:cstheme="minorHAnsi"/>
                <w:color w:val="767171" w:themeColor="background2" w:themeShade="80"/>
                <w:kern w:val="0"/>
                <w:sz w:val="18"/>
                <w:szCs w:val="18"/>
                <w:lang w:val="en-US" w:eastAsia="en-US" w:bidi="ar-SA"/>
              </w:rPr>
              <w:t>,</w:t>
            </w:r>
            <w:r>
              <w:rPr>
                <w:rFonts w:eastAsia="Calibri" w:cs="Calibri" w:cstheme="minorHAnsi"/>
                <w:b/>
                <w:bCs/>
                <w:color w:val="767171" w:themeColor="background2" w:themeShade="80"/>
                <w:kern w:val="0"/>
                <w:sz w:val="18"/>
                <w:szCs w:val="18"/>
                <w:lang w:val="en-US" w:eastAsia="en-US" w:bidi="ar-SA"/>
              </w:rPr>
              <w:t xml:space="preserve"> </w:t>
            </w:r>
            <w:r>
              <w:rPr>
                <w:rFonts w:eastAsia="Calibri" w:cs="Calibri" w:cstheme="minorHAnsi"/>
                <w:color w:val="767171" w:themeColor="background2" w:themeShade="80"/>
                <w:kern w:val="0"/>
                <w:sz w:val="18"/>
                <w:szCs w:val="18"/>
                <w:lang w:val="en-US" w:eastAsia="en-US" w:bidi="ar-SA"/>
              </w:rPr>
              <w:t>Ph.D. in Quantitative Environmental Science</w:t>
            </w:r>
            <w:r>
              <w:rPr>
                <w:rFonts w:eastAsia="Calibri" w:cs="Calibri" w:cstheme="minorHAnsi"/>
                <w:b/>
                <w:bCs/>
                <w:color w:val="767171" w:themeColor="background2" w:themeShade="80"/>
                <w:kern w:val="0"/>
                <w:sz w:val="18"/>
                <w:szCs w:val="18"/>
                <w:lang w:val="en-US" w:eastAsia="en-US" w:bidi="ar-SA"/>
              </w:rPr>
              <w:t>,</w:t>
            </w:r>
            <w:r>
              <w:rPr>
                <w:rFonts w:eastAsia="Calibri" w:cs="Calibri" w:cstheme="minorHAnsi"/>
                <w:color w:val="767171" w:themeColor="background2" w:themeShade="80"/>
                <w:kern w:val="0"/>
                <w:sz w:val="18"/>
                <w:szCs w:val="18"/>
                <w:lang w:val="en-US" w:eastAsia="en-US" w:bidi="ar-SA"/>
              </w:rPr>
              <w:t xml:space="preserve"> Durham, NC, USA</w:t>
            </w:r>
          </w:p>
        </w:tc>
        <w:tc>
          <w:tcPr>
            <w:tcW w:w="1071" w:type="dxa"/>
            <w:tcBorders>
              <w:top w:val="nil"/>
              <w:left w:val="nil"/>
              <w:bottom w:val="nil"/>
              <w:right w:val="nil"/>
            </w:tcBorders>
            <w:vAlign w:val="center"/>
          </w:tcPr>
          <w:p>
            <w:pPr>
              <w:pStyle w:val="Normal"/>
              <w:widowControl/>
              <w:spacing w:before="0" w:after="0"/>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2017</w:t>
            </w:r>
          </w:p>
        </w:tc>
      </w:tr>
      <w:tr>
        <w:trPr>
          <w:trHeight w:val="467" w:hRule="atLeast"/>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b w:val="false"/>
                <w:b w:val="false"/>
                <w:bCs w:val="false"/>
                <w:color w:val="767171" w:themeColor="background2" w:themeShade="80"/>
                <w:sz w:val="22"/>
                <w:szCs w:val="22"/>
              </w:rPr>
            </w:pPr>
            <w:r>
              <w:rPr>
                <w:rFonts w:eastAsia="Calibri" w:cs="Calibri Light" w:cstheme="majorHAnsi" w:ascii="Calibri Light" w:hAnsi="Calibri Light"/>
                <w:b w:val="false"/>
                <w:bCs w:val="false"/>
                <w:color w:val="767171" w:themeColor="background2" w:themeShade="80"/>
                <w:kern w:val="0"/>
                <w:sz w:val="22"/>
                <w:szCs w:val="22"/>
                <w:lang w:val="en-US" w:eastAsia="en-US" w:bidi="ar-SA"/>
              </w:rPr>
            </w:r>
          </w:p>
        </w:tc>
        <w:tc>
          <w:tcPr>
            <w:tcW w:w="9002" w:type="dxa"/>
            <w:gridSpan w:val="3"/>
            <w:tcBorders>
              <w:top w:val="nil"/>
              <w:left w:val="nil"/>
              <w:bottom w:val="nil"/>
              <w:right w:val="nil"/>
            </w:tcBorders>
            <w:vAlign w:val="center"/>
          </w:tcPr>
          <w:p>
            <w:pPr>
              <w:pStyle w:val="Normal"/>
              <w:widowControl/>
              <w:spacing w:before="0" w:after="0"/>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Sharif University of Technology</w:t>
            </w:r>
            <w:r>
              <w:rPr>
                <w:rFonts w:eastAsia="Calibri" w:cs="Calibri" w:cstheme="minorHAnsi"/>
                <w:color w:val="767171" w:themeColor="background2" w:themeShade="80"/>
                <w:kern w:val="0"/>
                <w:sz w:val="18"/>
                <w:szCs w:val="18"/>
                <w:lang w:val="en-US" w:eastAsia="en-US" w:bidi="ar-SA"/>
              </w:rPr>
              <w:t>, MSc. in Mechanical Engineering (Computational Methods), Iran</w:t>
            </w:r>
          </w:p>
        </w:tc>
        <w:tc>
          <w:tcPr>
            <w:tcW w:w="1071" w:type="dxa"/>
            <w:tcBorders>
              <w:top w:val="nil"/>
              <w:left w:val="nil"/>
              <w:bottom w:val="nil"/>
              <w:right w:val="nil"/>
            </w:tcBorders>
            <w:vAlign w:val="center"/>
          </w:tcPr>
          <w:p>
            <w:pPr>
              <w:pStyle w:val="Normal"/>
              <w:widowControl/>
              <w:spacing w:before="0" w:after="0"/>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2006</w:t>
            </w:r>
          </w:p>
        </w:tc>
      </w:tr>
      <w:tr>
        <w:trPr>
          <w:trHeight w:val="467" w:hRule="atLeast"/>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b w:val="false"/>
                <w:b w:val="false"/>
                <w:bCs w:val="false"/>
                <w:color w:val="767171" w:themeColor="background2" w:themeShade="80"/>
                <w:sz w:val="22"/>
                <w:szCs w:val="22"/>
              </w:rPr>
            </w:pPr>
            <w:r>
              <w:rPr>
                <w:rFonts w:eastAsia="Calibri" w:cs="Calibri Light" w:cstheme="majorHAnsi" w:ascii="Calibri Light" w:hAnsi="Calibri Light"/>
                <w:b w:val="false"/>
                <w:bCs w:val="false"/>
                <w:color w:val="767171" w:themeColor="background2" w:themeShade="80"/>
                <w:kern w:val="0"/>
                <w:sz w:val="22"/>
                <w:szCs w:val="22"/>
                <w:lang w:val="en-US" w:eastAsia="en-US" w:bidi="ar-SA"/>
              </w:rPr>
            </w:r>
          </w:p>
        </w:tc>
        <w:tc>
          <w:tcPr>
            <w:tcW w:w="9002" w:type="dxa"/>
            <w:gridSpan w:val="3"/>
            <w:tcBorders>
              <w:top w:val="nil"/>
              <w:left w:val="nil"/>
              <w:bottom w:val="nil"/>
              <w:right w:val="nil"/>
            </w:tcBorders>
            <w:vAlign w:val="center"/>
          </w:tcPr>
          <w:p>
            <w:pPr>
              <w:pStyle w:val="Normal"/>
              <w:widowControl/>
              <w:spacing w:before="0" w:after="0"/>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University of Semnan</w:t>
            </w:r>
            <w:r>
              <w:rPr>
                <w:rFonts w:eastAsia="Calibri" w:cs="Calibri" w:cstheme="minorHAnsi"/>
                <w:color w:val="767171" w:themeColor="background2" w:themeShade="80"/>
                <w:kern w:val="0"/>
                <w:sz w:val="18"/>
                <w:szCs w:val="18"/>
                <w:lang w:val="en-US" w:eastAsia="en-US" w:bidi="ar-SA"/>
              </w:rPr>
              <w:t>, BSc. in Mechanical Engineering (Numerical Modeling),</w:t>
            </w:r>
            <w:r>
              <w:rPr>
                <w:rFonts w:eastAsia="Calibri" w:cs="Calibri" w:cstheme="minorHAnsi"/>
                <w:b/>
                <w:bCs/>
                <w:color w:val="767171" w:themeColor="background2" w:themeShade="80"/>
                <w:kern w:val="0"/>
                <w:sz w:val="18"/>
                <w:szCs w:val="18"/>
                <w:lang w:val="en-US" w:eastAsia="en-US" w:bidi="ar-SA"/>
              </w:rPr>
              <w:t xml:space="preserve"> </w:t>
            </w:r>
            <w:r>
              <w:rPr>
                <w:rFonts w:eastAsia="Calibri" w:cs="Calibri" w:cstheme="minorHAnsi"/>
                <w:color w:val="767171" w:themeColor="background2" w:themeShade="80"/>
                <w:kern w:val="0"/>
                <w:sz w:val="18"/>
                <w:szCs w:val="18"/>
                <w:lang w:val="en-US" w:eastAsia="en-US" w:bidi="ar-SA"/>
              </w:rPr>
              <w:t>Iran</w:t>
            </w:r>
          </w:p>
        </w:tc>
        <w:tc>
          <w:tcPr>
            <w:tcW w:w="1071" w:type="dxa"/>
            <w:tcBorders>
              <w:top w:val="nil"/>
              <w:left w:val="nil"/>
              <w:bottom w:val="nil"/>
              <w:right w:val="nil"/>
            </w:tcBorders>
            <w:vAlign w:val="center"/>
          </w:tcPr>
          <w:p>
            <w:pPr>
              <w:pStyle w:val="Normal"/>
              <w:widowControl/>
              <w:spacing w:before="0" w:after="0"/>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2003</w:t>
            </w:r>
          </w:p>
        </w:tc>
      </w:tr>
      <w:tr>
        <w:trPr>
          <w:trHeight w:val="503" w:hRule="atLeast"/>
        </w:trPr>
        <w:tc>
          <w:tcPr>
            <w:tcW w:w="808" w:type="dxa"/>
            <w:vMerge w:val="restart"/>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ascii="Calibri Light" w:hAnsi="Calibri Light" w:asciiTheme="majorHAnsi" w:cstheme="majorHAnsi" w:hAnsiTheme="majorHAnsi"/>
                <w:kern w:val="0"/>
                <w:sz w:val="22"/>
                <w:szCs w:val="22"/>
                <w:lang w:val="en-US" w:eastAsia="en-US" w:bidi="ar-SA"/>
              </w:rPr>
              <w:t>CERTIFICATES</w:t>
            </w:r>
          </w:p>
        </w:tc>
        <w:tc>
          <w:tcPr>
            <w:tcW w:w="10073" w:type="dxa"/>
            <w:gridSpan w:val="4"/>
            <w:tcBorders>
              <w:top w:val="single" w:sz="12" w:space="0" w:color="ED7D31"/>
              <w:left w:val="nil"/>
              <w:bottom w:val="nil"/>
              <w:right w:val="nil"/>
            </w:tcBorders>
            <w:vAlign w:val="center"/>
          </w:tcPr>
          <w:p>
            <w:pPr>
              <w:pStyle w:val="Normal"/>
              <w:widowControl/>
              <w:spacing w:before="0" w:after="0"/>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 xml:space="preserve">Professional Certificate: DeepLearning.AI TensorFlow Developer </w:t>
            </w:r>
            <w:r>
              <w:rPr>
                <w:rFonts w:eastAsia="Calibri" w:cs="Calibri" w:cstheme="minorHAnsi"/>
                <w:color w:val="767171" w:themeColor="background2" w:themeShade="80"/>
                <w:kern w:val="0"/>
                <w:sz w:val="18"/>
                <w:szCs w:val="18"/>
                <w:lang w:val="en-US" w:eastAsia="en-US" w:bidi="ar-SA"/>
              </w:rPr>
              <w:t>(4 Courses on DL, CNN, NLP and Timeseries)</w:t>
            </w:r>
          </w:p>
        </w:tc>
      </w:tr>
      <w:tr>
        <w:trPr>
          <w:trHeight w:val="503" w:hRule="atLeast"/>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b w:val="false"/>
                <w:b w:val="false"/>
                <w:bCs w:val="false"/>
                <w:color w:val="767171" w:themeColor="background2" w:themeShade="80"/>
                <w:sz w:val="22"/>
                <w:szCs w:val="22"/>
              </w:rPr>
            </w:pPr>
            <w:r>
              <w:rPr>
                <w:rFonts w:eastAsia="Calibri" w:cs="Calibri Light" w:cstheme="majorHAnsi" w:ascii="Calibri Light" w:hAnsi="Calibri Light"/>
                <w:b w:val="false"/>
                <w:bCs w:val="false"/>
                <w:color w:val="767171" w:themeColor="background2" w:themeShade="80"/>
                <w:kern w:val="0"/>
                <w:sz w:val="22"/>
                <w:szCs w:val="22"/>
                <w:lang w:val="en-US" w:eastAsia="en-US" w:bidi="ar-SA"/>
              </w:rPr>
            </w:r>
          </w:p>
        </w:tc>
        <w:tc>
          <w:tcPr>
            <w:tcW w:w="10073" w:type="dxa"/>
            <w:gridSpan w:val="4"/>
            <w:tcBorders>
              <w:top w:val="nil"/>
              <w:left w:val="nil"/>
              <w:bottom w:val="nil"/>
              <w:right w:val="nil"/>
            </w:tcBorders>
            <w:vAlign w:val="center"/>
          </w:tcPr>
          <w:p>
            <w:pPr>
              <w:pStyle w:val="Normal"/>
              <w:widowControl/>
              <w:spacing w:before="0" w:after="0"/>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 xml:space="preserve">Professional Certificate: IBM Data Science </w:t>
            </w:r>
            <w:r>
              <w:rPr>
                <w:rFonts w:eastAsia="Calibri" w:cs="Calibri" w:cstheme="minorHAnsi"/>
                <w:color w:val="767171" w:themeColor="background2" w:themeShade="80"/>
                <w:kern w:val="0"/>
                <w:sz w:val="18"/>
                <w:szCs w:val="18"/>
                <w:lang w:val="en-US" w:eastAsia="en-US" w:bidi="ar-SA"/>
              </w:rPr>
              <w:t>(9 Courses + Capstone on ML &amp; Visualization in Python and SQL, DB2)</w:t>
            </w:r>
          </w:p>
        </w:tc>
      </w:tr>
      <w:tr>
        <w:trPr>
          <w:trHeight w:val="503" w:hRule="atLeast"/>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b w:val="false"/>
                <w:b w:val="false"/>
                <w:bCs w:val="false"/>
                <w:color w:val="767171" w:themeColor="background2" w:themeShade="80"/>
                <w:sz w:val="22"/>
                <w:szCs w:val="22"/>
              </w:rPr>
            </w:pPr>
            <w:r>
              <w:rPr>
                <w:rFonts w:eastAsia="Calibri" w:cs="Calibri Light" w:cstheme="majorHAnsi" w:ascii="Calibri Light" w:hAnsi="Calibri Light"/>
                <w:b w:val="false"/>
                <w:bCs w:val="false"/>
                <w:color w:val="767171" w:themeColor="background2" w:themeShade="80"/>
                <w:kern w:val="0"/>
                <w:sz w:val="22"/>
                <w:szCs w:val="22"/>
                <w:lang w:val="en-US" w:eastAsia="en-US" w:bidi="ar-SA"/>
              </w:rPr>
            </w:r>
          </w:p>
        </w:tc>
        <w:tc>
          <w:tcPr>
            <w:tcW w:w="10073" w:type="dxa"/>
            <w:gridSpan w:val="4"/>
            <w:tcBorders>
              <w:top w:val="nil"/>
              <w:left w:val="nil"/>
              <w:bottom w:val="single" w:sz="12" w:space="0" w:color="ED7D31"/>
              <w:right w:val="nil"/>
            </w:tcBorders>
            <w:vAlign w:val="center"/>
          </w:tcPr>
          <w:p>
            <w:pPr>
              <w:pStyle w:val="Normal"/>
              <w:widowControl/>
              <w:spacing w:before="0" w:after="0"/>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Specialization: Data Science Foundations using R Specialization by Johns Hopkins University</w:t>
            </w:r>
            <w:r>
              <w:rPr>
                <w:rFonts w:eastAsia="Calibri" w:cs="Calibri" w:cstheme="minorHAnsi"/>
                <w:color w:val="767171" w:themeColor="background2" w:themeShade="80"/>
                <w:kern w:val="0"/>
                <w:sz w:val="18"/>
                <w:szCs w:val="18"/>
                <w:lang w:val="en-US" w:eastAsia="en-US" w:bidi="ar-SA"/>
              </w:rPr>
              <w:t xml:space="preserve"> (5 Courses on Data Science in R)</w:t>
            </w:r>
          </w:p>
        </w:tc>
      </w:tr>
      <w:tr>
        <w:trPr>
          <w:trHeight w:val="1440" w:hRule="atLeast"/>
          <w:cantSplit w:val="true"/>
        </w:trPr>
        <w:tc>
          <w:tcPr>
            <w:tcW w:w="808" w:type="dxa"/>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ascii="Calibri Light" w:hAnsi="Calibri Light" w:asciiTheme="majorHAnsi" w:cstheme="majorHAnsi" w:hAnsiTheme="majorHAnsi"/>
                <w:kern w:val="0"/>
                <w:sz w:val="22"/>
                <w:szCs w:val="22"/>
                <w:lang w:val="en-US" w:eastAsia="en-US" w:bidi="ar-SA"/>
              </w:rPr>
              <w:t>SKILLS</w:t>
            </w:r>
          </w:p>
        </w:tc>
        <w:tc>
          <w:tcPr>
            <w:tcW w:w="10073" w:type="dxa"/>
            <w:gridSpan w:val="4"/>
            <w:tcBorders>
              <w:top w:val="single" w:sz="12" w:space="0" w:color="ED7D31"/>
              <w:left w:val="nil"/>
              <w:bottom w:val="nil"/>
              <w:right w:val="nil"/>
            </w:tcBorders>
            <w:vAlign w:val="center"/>
          </w:tcPr>
          <w:p>
            <w:pPr>
              <w:pStyle w:val="Normal"/>
              <w:widowControl/>
              <w:spacing w:lineRule="auto" w:line="360" w:before="0" w:after="0"/>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 xml:space="preserve">Languages: </w:t>
            </w:r>
            <w:r>
              <w:rPr>
                <w:rFonts w:eastAsia="Calibri" w:cs="Calibri" w:cstheme="minorHAnsi"/>
                <w:color w:val="767171" w:themeColor="background2" w:themeShade="80"/>
                <w:kern w:val="0"/>
                <w:sz w:val="18"/>
                <w:szCs w:val="18"/>
                <w:lang w:val="en-US" w:eastAsia="en-US" w:bidi="ar-SA"/>
              </w:rPr>
              <w:t>R, Python, SQL, C/C++/C#, Markdown, MATLAB, Python, Mathematica, Java, VBA, Fortran, Shell, HTML/CSS, BUGS/JAGS</w:t>
            </w:r>
          </w:p>
          <w:p>
            <w:pPr>
              <w:pStyle w:val="Normal"/>
              <w:widowControl/>
              <w:spacing w:lineRule="auto" w:line="360" w:before="0" w:after="0"/>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 xml:space="preserve">Paradigms: </w:t>
            </w:r>
            <w:r>
              <w:rPr>
                <w:rFonts w:eastAsia="Calibri" w:cs="Calibri" w:cstheme="minorHAnsi"/>
                <w:color w:val="767171" w:themeColor="background2" w:themeShade="80"/>
                <w:kern w:val="0"/>
                <w:sz w:val="18"/>
                <w:szCs w:val="18"/>
                <w:lang w:val="en-US" w:eastAsia="en-US" w:bidi="ar-SA"/>
              </w:rPr>
              <w:t>Object Oriented Programming, High Performance Computing (HPC), Multithreaded Programming, Geospatial Analysis (GIS)</w:t>
            </w:r>
          </w:p>
          <w:p>
            <w:pPr>
              <w:pStyle w:val="Normal"/>
              <w:widowControl/>
              <w:spacing w:lineRule="auto" w:line="360" w:before="0" w:after="0"/>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 xml:space="preserve">Quantitative: </w:t>
            </w:r>
            <w:r>
              <w:rPr>
                <w:rFonts w:eastAsia="Calibri" w:cs="Calibri" w:cstheme="minorHAnsi"/>
                <w:color w:val="767171" w:themeColor="background2" w:themeShade="80"/>
                <w:kern w:val="0"/>
                <w:sz w:val="18"/>
                <w:szCs w:val="18"/>
                <w:lang w:val="en-US" w:eastAsia="en-US" w:bidi="ar-SA"/>
              </w:rPr>
              <w:t>Machine Learning, Deep Learning, Natural Language Processing, Sequence Modeling, Hierarchical Bayesian Statistics</w:t>
            </w:r>
          </w:p>
          <w:p>
            <w:pPr>
              <w:pStyle w:val="Normal"/>
              <w:widowControl/>
              <w:spacing w:lineRule="auto" w:line="360" w:before="0" w:after="0"/>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Libraries:</w:t>
            </w:r>
            <w:r>
              <w:rPr>
                <w:rFonts w:eastAsia="Calibri" w:cs="Calibri" w:cstheme="minorHAnsi"/>
                <w:color w:val="767171" w:themeColor="background2" w:themeShade="80"/>
                <w:kern w:val="0"/>
                <w:sz w:val="18"/>
                <w:szCs w:val="18"/>
                <w:lang w:val="en-US" w:eastAsia="en-US" w:bidi="ar-SA"/>
              </w:rPr>
              <w:t xml:space="preserve"> ggplot2, plotly, data.table, dplyr, Shiny, NumPy, SciPy, Pandas, Scikit-learn, GDAL, Matplotlib, TensorFlow, Keras</w:t>
            </w:r>
          </w:p>
        </w:tc>
      </w:tr>
      <w:tr>
        <w:trPr>
          <w:trHeight w:val="720" w:hRule="atLeast"/>
          <w:cantSplit w:val="true"/>
        </w:trPr>
        <w:tc>
          <w:tcPr>
            <w:tcW w:w="808" w:type="dxa"/>
            <w:vMerge w:val="restart"/>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ascii="Calibri Light" w:hAnsi="Calibri Light" w:asciiTheme="majorHAnsi" w:cstheme="majorHAnsi" w:hAnsiTheme="majorHAnsi"/>
                <w:kern w:val="0"/>
                <w:sz w:val="22"/>
                <w:szCs w:val="22"/>
                <w:lang w:val="en-US" w:eastAsia="en-US" w:bidi="ar-SA"/>
              </w:rPr>
              <w:t>PROFESSIONAL EXPERIENCE</w:t>
            </w:r>
          </w:p>
        </w:tc>
        <w:tc>
          <w:tcPr>
            <w:tcW w:w="9002" w:type="dxa"/>
            <w:gridSpan w:val="3"/>
            <w:tcBorders>
              <w:top w:val="single" w:sz="12" w:space="0" w:color="ED7D31"/>
              <w:left w:val="nil"/>
              <w:bottom w:val="nil"/>
              <w:right w:val="nil"/>
            </w:tcBorders>
            <w:vAlign w:val="center"/>
          </w:tcPr>
          <w:p>
            <w:pPr>
              <w:pStyle w:val="Normal"/>
              <w:widowControl/>
              <w:spacing w:before="0" w:after="0"/>
              <w:jc w:val="left"/>
              <w:rPr>
                <w:rFonts w:ascii="Calibri" w:hAnsi="Calibri" w:eastAsia="Calibri" w:cs="Calibri"/>
                <w:b/>
                <w:b/>
                <w:bCs/>
                <w:color w:val="767171"/>
                <w:kern w:val="0"/>
                <w:sz w:val="18"/>
                <w:szCs w:val="18"/>
                <w:lang w:val="en-US" w:eastAsia="en-US" w:bidi="ar-SA"/>
              </w:rPr>
            </w:pPr>
            <w:r>
              <w:rPr>
                <w:rFonts w:eastAsia="Calibri" w:cs="Calibri"/>
                <w:b/>
                <w:bCs/>
                <w:color w:val="767171"/>
                <w:kern w:val="0"/>
                <w:sz w:val="18"/>
                <w:szCs w:val="18"/>
                <w:lang w:val="en-US" w:eastAsia="en-US" w:bidi="ar-SA"/>
              </w:rPr>
              <w:t>Senior Data Scientist, TEKSystems</w:t>
            </w:r>
          </w:p>
          <w:p>
            <w:pPr>
              <w:pStyle w:val="ListParagraph"/>
              <w:widowControl/>
              <w:numPr>
                <w:ilvl w:val="0"/>
                <w:numId w:val="1"/>
              </w:numPr>
              <w:spacing w:before="0" w:after="0"/>
              <w:ind w:left="339" w:hanging="180"/>
              <w:contextualSpacing/>
              <w:jc w:val="left"/>
              <w:rPr>
                <w:rFonts w:ascii="Calibri" w:hAnsi="Calibri" w:eastAsia="Calibri" w:cs="Calibri"/>
                <w:b w:val="false"/>
                <w:b w:val="false"/>
                <w:bCs w:val="false"/>
                <w:color w:val="767171"/>
                <w:kern w:val="0"/>
                <w:sz w:val="18"/>
                <w:szCs w:val="18"/>
                <w:lang w:val="en-US" w:eastAsia="en-US" w:bidi="ar-SA"/>
              </w:rPr>
            </w:pPr>
            <w:r>
              <w:rPr>
                <w:rFonts w:eastAsia="Calibri" w:cs="Calibri" w:cstheme="minorHAnsi"/>
                <w:b w:val="false"/>
                <w:bCs w:val="false"/>
                <w:color w:val="767171" w:themeColor="background2" w:themeShade="80"/>
                <w:kern w:val="0"/>
                <w:sz w:val="18"/>
                <w:szCs w:val="18"/>
                <w:lang w:val="en-US" w:eastAsia="en-US" w:bidi="ar-SA"/>
              </w:rPr>
              <w:t xml:space="preserve">Led hands-on coding on NLP, and ML </w:t>
            </w:r>
          </w:p>
          <w:p>
            <w:pPr>
              <w:pStyle w:val="ListParagraph"/>
              <w:widowControl/>
              <w:numPr>
                <w:ilvl w:val="0"/>
                <w:numId w:val="1"/>
              </w:numPr>
              <w:spacing w:before="0" w:after="0"/>
              <w:ind w:left="339" w:hanging="180"/>
              <w:contextualSpacing/>
              <w:jc w:val="left"/>
              <w:rPr>
                <w:rFonts w:ascii="Calibri" w:hAnsi="Calibri" w:eastAsia="Calibri" w:cs="Calibri"/>
                <w:b w:val="false"/>
                <w:b w:val="false"/>
                <w:bCs w:val="false"/>
                <w:color w:val="767171"/>
                <w:kern w:val="0"/>
                <w:sz w:val="18"/>
                <w:szCs w:val="18"/>
                <w:lang w:val="en-US" w:eastAsia="en-US" w:bidi="ar-SA"/>
              </w:rPr>
            </w:pPr>
            <w:r>
              <w:rPr>
                <w:rFonts w:eastAsia="Calibri" w:cs="Calibri" w:cstheme="minorHAnsi"/>
                <w:b w:val="false"/>
                <w:bCs w:val="false"/>
                <w:color w:val="767171" w:themeColor="background2" w:themeShade="80"/>
                <w:kern w:val="0"/>
                <w:sz w:val="18"/>
                <w:szCs w:val="18"/>
                <w:lang w:val="en-US" w:eastAsia="en-US" w:bidi="ar-SA"/>
              </w:rPr>
              <w:t>Provided mentorship and feedbacks to junior scientist</w:t>
            </w:r>
          </w:p>
        </w:tc>
        <w:tc>
          <w:tcPr>
            <w:tcW w:w="1071" w:type="dxa"/>
            <w:tcBorders>
              <w:top w:val="single" w:sz="12" w:space="0" w:color="ED7D31"/>
              <w:left w:val="nil"/>
              <w:bottom w:val="nil"/>
              <w:right w:val="nil"/>
            </w:tcBorders>
            <w:vAlign w:val="center"/>
          </w:tcPr>
          <w:p>
            <w:pPr>
              <w:pStyle w:val="Normal"/>
              <w:widowControl/>
              <w:spacing w:before="0" w:after="0"/>
              <w:jc w:val="righ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2021-now</w:t>
            </w:r>
          </w:p>
        </w:tc>
      </w:tr>
      <w:tr>
        <w:trPr>
          <w:trHeight w:val="1214" w:hRule="atLeast"/>
          <w:cantSplit w:val="true"/>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ascii="Calibri Light" w:hAnsi="Calibri Light"/>
                <w:kern w:val="0"/>
                <w:sz w:val="22"/>
                <w:szCs w:val="22"/>
                <w:lang w:val="en-US" w:eastAsia="en-US" w:bidi="ar-SA"/>
              </w:rPr>
            </w:r>
          </w:p>
        </w:tc>
        <w:tc>
          <w:tcPr>
            <w:tcW w:w="9002" w:type="dxa"/>
            <w:gridSpan w:val="3"/>
            <w:tcBorders>
              <w:top w:val="nil"/>
              <w:left w:val="nil"/>
              <w:bottom w:val="nil"/>
              <w:right w:val="nil"/>
            </w:tcBorders>
            <w:vAlign w:val="center"/>
          </w:tcPr>
          <w:p>
            <w:pPr>
              <w:pStyle w:val="Normal"/>
              <w:widowControl/>
              <w:spacing w:before="0" w:after="0"/>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Lead Data Scientist</w:t>
            </w:r>
            <w:r>
              <w:rPr>
                <w:rFonts w:eastAsia="Calibri" w:cs="Calibri" w:cstheme="minorHAnsi"/>
                <w:color w:val="767171" w:themeColor="background2" w:themeShade="80"/>
                <w:kern w:val="0"/>
                <w:sz w:val="18"/>
                <w:szCs w:val="18"/>
                <w:lang w:val="en-US" w:eastAsia="en-US" w:bidi="ar-SA"/>
              </w:rPr>
              <w:t xml:space="preserve">, PhenoCam </w:t>
            </w:r>
          </w:p>
          <w:p>
            <w:pPr>
              <w:pStyle w:val="ListParagraph"/>
              <w:widowControl/>
              <w:numPr>
                <w:ilvl w:val="0"/>
                <w:numId w:val="1"/>
              </w:numPr>
              <w:spacing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Led data management of the PhenoCam network, 40+ million images from 650+ sites around the globe</w:t>
            </w:r>
          </w:p>
          <w:p>
            <w:pPr>
              <w:pStyle w:val="ListParagraph"/>
              <w:widowControl/>
              <w:numPr>
                <w:ilvl w:val="0"/>
                <w:numId w:val="1"/>
              </w:numPr>
              <w:spacing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Designed the data pipeline for translating raw data to curated, quality checked, and processed final products</w:t>
            </w:r>
          </w:p>
          <w:p>
            <w:pPr>
              <w:pStyle w:val="ListParagraph"/>
              <w:widowControl/>
              <w:numPr>
                <w:ilvl w:val="0"/>
                <w:numId w:val="1"/>
              </w:numPr>
              <w:spacing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Developed ML/DL models in R &amp; Python to extract insight from structured and unstructured data</w:t>
            </w:r>
          </w:p>
          <w:p>
            <w:pPr>
              <w:pStyle w:val="ListParagraph"/>
              <w:widowControl/>
              <w:numPr>
                <w:ilvl w:val="0"/>
                <w:numId w:val="1"/>
              </w:numPr>
              <w:spacing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Developed web-based apps, and open-source applications for interactive image processing of remote sensing data</w:t>
            </w:r>
          </w:p>
        </w:tc>
        <w:tc>
          <w:tcPr>
            <w:tcW w:w="1071" w:type="dxa"/>
            <w:tcBorders>
              <w:top w:val="nil"/>
              <w:left w:val="nil"/>
              <w:bottom w:val="nil"/>
              <w:right w:val="nil"/>
            </w:tcBorders>
            <w:vAlign w:val="center"/>
          </w:tcPr>
          <w:p>
            <w:pPr>
              <w:pStyle w:val="Normal"/>
              <w:widowControl/>
              <w:spacing w:before="0" w:after="0"/>
              <w:jc w:val="righ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2017-</w:t>
            </w:r>
            <w:r>
              <w:rPr>
                <w:rFonts w:eastAsia="Calibri" w:cs="Calibri" w:cstheme="minorHAnsi"/>
                <w:b/>
                <w:bCs/>
                <w:color w:val="767171" w:themeColor="background2" w:themeShade="80"/>
                <w:kern w:val="0"/>
                <w:sz w:val="18"/>
                <w:szCs w:val="18"/>
                <w:lang w:val="en-US" w:eastAsia="en-US" w:bidi="ar-SA"/>
              </w:rPr>
              <w:t>2021</w:t>
            </w:r>
          </w:p>
        </w:tc>
      </w:tr>
      <w:tr>
        <w:trPr>
          <w:trHeight w:val="952" w:hRule="atLeast"/>
          <w:cantSplit w:val="true"/>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b w:val="false"/>
                <w:b w:val="false"/>
                <w:bCs w:val="false"/>
                <w:color w:val="767171" w:themeColor="background2" w:themeShade="80"/>
                <w:sz w:val="22"/>
                <w:szCs w:val="22"/>
              </w:rPr>
            </w:pPr>
            <w:r>
              <w:rPr>
                <w:rFonts w:eastAsia="Calibri" w:cs="Calibri Light" w:cstheme="majorHAnsi" w:ascii="Calibri Light" w:hAnsi="Calibri Light"/>
                <w:b w:val="false"/>
                <w:bCs w:val="false"/>
                <w:color w:val="767171" w:themeColor="background2" w:themeShade="80"/>
                <w:kern w:val="0"/>
                <w:sz w:val="22"/>
                <w:szCs w:val="22"/>
                <w:lang w:val="en-US" w:eastAsia="en-US" w:bidi="ar-SA"/>
              </w:rPr>
            </w:r>
          </w:p>
        </w:tc>
        <w:tc>
          <w:tcPr>
            <w:tcW w:w="9002" w:type="dxa"/>
            <w:gridSpan w:val="3"/>
            <w:tcBorders>
              <w:top w:val="nil"/>
              <w:left w:val="nil"/>
              <w:bottom w:val="nil"/>
              <w:right w:val="nil"/>
            </w:tcBorders>
            <w:vAlign w:val="center"/>
          </w:tcPr>
          <w:p>
            <w:pPr>
              <w:pStyle w:val="Normal"/>
              <w:widowControl/>
              <w:spacing w:before="0" w:after="0"/>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Environmental Data Scientist</w:t>
            </w:r>
            <w:r>
              <w:rPr>
                <w:rFonts w:eastAsia="Calibri" w:cs="Calibri" w:cstheme="minorHAnsi"/>
                <w:color w:val="767171" w:themeColor="background2" w:themeShade="80"/>
                <w:kern w:val="0"/>
                <w:sz w:val="18"/>
                <w:szCs w:val="18"/>
                <w:lang w:val="en-US" w:eastAsia="en-US" w:bidi="ar-SA"/>
              </w:rPr>
              <w:t>, Duke University</w:t>
            </w:r>
          </w:p>
          <w:p>
            <w:pPr>
              <w:pStyle w:val="ListParagraph"/>
              <w:widowControl/>
              <w:numPr>
                <w:ilvl w:val="0"/>
                <w:numId w:val="1"/>
              </w:numPr>
              <w:spacing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Designed and developed hierarchical models to study climate change impacts across the US using satellite data</w:t>
            </w:r>
          </w:p>
          <w:p>
            <w:pPr>
              <w:pStyle w:val="ListParagraph"/>
              <w:widowControl/>
              <w:numPr>
                <w:ilvl w:val="0"/>
                <w:numId w:val="1"/>
              </w:numPr>
              <w:spacing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Developed nationwide drought monitoring interface using remote sensing:</w:t>
            </w:r>
            <w:r>
              <w:rPr>
                <w:rFonts w:eastAsia="Calibri"/>
                <w:kern w:val="0"/>
                <w:lang w:val="en-US" w:eastAsia="en-US" w:bidi="ar-SA"/>
              </w:rPr>
              <w:t xml:space="preserve"> </w:t>
            </w:r>
            <w:hyperlink r:id="rId6">
              <w:r>
                <w:rPr>
                  <w:rStyle w:val="InternetLink"/>
                  <w:rFonts w:eastAsia="Calibri" w:cs="Calibri" w:cstheme="minorHAnsi"/>
                  <w:kern w:val="0"/>
                  <w:sz w:val="18"/>
                  <w:szCs w:val="18"/>
                  <w:lang w:val="en-US" w:eastAsia="en-US" w:bidi="ar-SA"/>
                </w:rPr>
                <w:t>https://bnasr.github.io/droughteye</w:t>
              </w:r>
            </w:hyperlink>
            <w:r>
              <w:rPr>
                <w:rFonts w:eastAsia="Calibri" w:cs="Calibri" w:cstheme="minorHAnsi"/>
                <w:color w:val="767171" w:themeColor="background2" w:themeShade="80"/>
                <w:kern w:val="0"/>
                <w:sz w:val="18"/>
                <w:szCs w:val="18"/>
                <w:lang w:val="en-US" w:eastAsia="en-US" w:bidi="ar-SA"/>
              </w:rPr>
              <w:t xml:space="preserve"> </w:t>
            </w:r>
          </w:p>
          <w:p>
            <w:pPr>
              <w:pStyle w:val="ListParagraph"/>
              <w:widowControl/>
              <w:numPr>
                <w:ilvl w:val="0"/>
                <w:numId w:val="1"/>
              </w:numPr>
              <w:spacing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Developed physics-based models (FoRM and GaRM) in C/C++/MATLAB to quantify energy fluxes in watersheds</w:t>
            </w:r>
          </w:p>
        </w:tc>
        <w:tc>
          <w:tcPr>
            <w:tcW w:w="1071" w:type="dxa"/>
            <w:tcBorders>
              <w:top w:val="nil"/>
              <w:left w:val="nil"/>
              <w:bottom w:val="nil"/>
              <w:right w:val="nil"/>
            </w:tcBorders>
            <w:vAlign w:val="center"/>
          </w:tcPr>
          <w:p>
            <w:pPr>
              <w:pStyle w:val="Normal"/>
              <w:widowControl/>
              <w:spacing w:before="0" w:after="0"/>
              <w:jc w:val="righ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2011-2017</w:t>
            </w:r>
          </w:p>
        </w:tc>
      </w:tr>
      <w:tr>
        <w:trPr>
          <w:trHeight w:val="891" w:hRule="atLeast"/>
          <w:cantSplit w:val="true"/>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b w:val="false"/>
                <w:b w:val="false"/>
                <w:bCs w:val="false"/>
                <w:color w:val="767171" w:themeColor="background2" w:themeShade="80"/>
                <w:sz w:val="22"/>
                <w:szCs w:val="22"/>
              </w:rPr>
            </w:pPr>
            <w:r>
              <w:rPr>
                <w:rFonts w:eastAsia="Calibri" w:cs="Calibri Light" w:cstheme="majorHAnsi" w:ascii="Calibri Light" w:hAnsi="Calibri Light"/>
                <w:b w:val="false"/>
                <w:bCs w:val="false"/>
                <w:color w:val="767171" w:themeColor="background2" w:themeShade="80"/>
                <w:kern w:val="0"/>
                <w:sz w:val="22"/>
                <w:szCs w:val="22"/>
                <w:lang w:val="en-US" w:eastAsia="en-US" w:bidi="ar-SA"/>
              </w:rPr>
            </w:r>
          </w:p>
        </w:tc>
        <w:tc>
          <w:tcPr>
            <w:tcW w:w="9002" w:type="dxa"/>
            <w:gridSpan w:val="3"/>
            <w:tcBorders>
              <w:top w:val="nil"/>
              <w:left w:val="nil"/>
              <w:bottom w:val="nil"/>
              <w:right w:val="nil"/>
            </w:tcBorders>
            <w:vAlign w:val="center"/>
          </w:tcPr>
          <w:p>
            <w:pPr>
              <w:pStyle w:val="Normal"/>
              <w:widowControl/>
              <w:spacing w:before="0" w:after="0"/>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 xml:space="preserve">Senior Computational Engineer, </w:t>
            </w:r>
            <w:r>
              <w:rPr>
                <w:rFonts w:eastAsia="Calibri" w:cs="Calibri" w:cstheme="minorHAnsi"/>
                <w:color w:val="767171" w:themeColor="background2" w:themeShade="80"/>
                <w:kern w:val="0"/>
                <w:sz w:val="18"/>
                <w:szCs w:val="18"/>
                <w:lang w:val="en-US" w:eastAsia="en-US" w:bidi="ar-SA"/>
              </w:rPr>
              <w:t>Research Institute of Petroleum Industry, Iran</w:t>
            </w:r>
          </w:p>
          <w:p>
            <w:pPr>
              <w:pStyle w:val="ListParagraph"/>
              <w:widowControl/>
              <w:numPr>
                <w:ilvl w:val="0"/>
                <w:numId w:val="1"/>
              </w:numPr>
              <w:spacing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Led the backend software development team (C/C++/C# and Fortran)</w:t>
            </w:r>
          </w:p>
          <w:p>
            <w:pPr>
              <w:pStyle w:val="ListParagraph"/>
              <w:widowControl/>
              <w:numPr>
                <w:ilvl w:val="0"/>
                <w:numId w:val="1"/>
              </w:numPr>
              <w:spacing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Managed software development and R&amp;D projects for the oil and gas industry</w:t>
            </w:r>
          </w:p>
          <w:p>
            <w:pPr>
              <w:pStyle w:val="ListParagraph"/>
              <w:widowControl/>
              <w:numPr>
                <w:ilvl w:val="0"/>
                <w:numId w:val="1"/>
              </w:numPr>
              <w:spacing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Developed a 3D simulator of multiphase flow in porous media, and the Energy Performance and Assessment Tools</w:t>
            </w:r>
          </w:p>
        </w:tc>
        <w:tc>
          <w:tcPr>
            <w:tcW w:w="1071" w:type="dxa"/>
            <w:tcBorders>
              <w:top w:val="nil"/>
              <w:left w:val="nil"/>
              <w:bottom w:val="nil"/>
              <w:right w:val="nil"/>
            </w:tcBorders>
            <w:vAlign w:val="center"/>
          </w:tcPr>
          <w:p>
            <w:pPr>
              <w:pStyle w:val="Normal"/>
              <w:widowControl/>
              <w:spacing w:before="0" w:after="0"/>
              <w:jc w:val="righ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2004-2011</w:t>
            </w:r>
          </w:p>
        </w:tc>
      </w:tr>
      <w:tr>
        <w:trPr>
          <w:trHeight w:val="660" w:hRule="atLeast"/>
          <w:cantSplit w:val="true"/>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b w:val="false"/>
                <w:b w:val="false"/>
                <w:bCs w:val="false"/>
                <w:color w:val="767171" w:themeColor="background2" w:themeShade="80"/>
                <w:sz w:val="22"/>
                <w:szCs w:val="22"/>
              </w:rPr>
            </w:pPr>
            <w:r>
              <w:rPr>
                <w:rFonts w:eastAsia="Calibri" w:cs="Calibri Light" w:cstheme="majorHAnsi" w:ascii="Calibri Light" w:hAnsi="Calibri Light"/>
                <w:b w:val="false"/>
                <w:bCs w:val="false"/>
                <w:color w:val="767171" w:themeColor="background2" w:themeShade="80"/>
                <w:kern w:val="0"/>
                <w:sz w:val="22"/>
                <w:szCs w:val="22"/>
                <w:lang w:val="en-US" w:eastAsia="en-US" w:bidi="ar-SA"/>
              </w:rPr>
            </w:r>
          </w:p>
        </w:tc>
        <w:tc>
          <w:tcPr>
            <w:tcW w:w="9002" w:type="dxa"/>
            <w:gridSpan w:val="3"/>
            <w:tcBorders>
              <w:top w:val="nil"/>
              <w:left w:val="nil"/>
              <w:bottom w:val="nil"/>
              <w:right w:val="nil"/>
            </w:tcBorders>
            <w:vAlign w:val="center"/>
          </w:tcPr>
          <w:p>
            <w:pPr>
              <w:pStyle w:val="Normal"/>
              <w:widowControl/>
              <w:spacing w:before="0" w:after="0"/>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 xml:space="preserve">Design Engineer, </w:t>
            </w:r>
            <w:r>
              <w:rPr>
                <w:rFonts w:eastAsia="Calibri" w:cs="Calibri" w:cstheme="minorHAnsi"/>
                <w:color w:val="767171" w:themeColor="background2" w:themeShade="80"/>
                <w:kern w:val="0"/>
                <w:sz w:val="18"/>
                <w:szCs w:val="18"/>
                <w:lang w:val="en-US" w:eastAsia="en-US" w:bidi="ar-SA"/>
              </w:rPr>
              <w:t>TPF Consulting Engineers</w:t>
            </w:r>
          </w:p>
          <w:p>
            <w:pPr>
              <w:pStyle w:val="ListParagraph"/>
              <w:widowControl/>
              <w:numPr>
                <w:ilvl w:val="0"/>
                <w:numId w:val="1"/>
              </w:numPr>
              <w:spacing w:before="0" w:after="0"/>
              <w:ind w:left="339" w:hanging="180"/>
              <w:contextualSpacing/>
              <w:jc w:val="lef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 xml:space="preserve">Prepared </w:t>
            </w:r>
            <w:r>
              <w:rPr>
                <w:rFonts w:eastAsia="Calibri" w:cs="Calibri" w:cstheme="minorHAnsi"/>
                <w:color w:val="767171" w:themeColor="background2" w:themeShade="80"/>
                <w:kern w:val="0"/>
                <w:sz w:val="18"/>
                <w:szCs w:val="18"/>
                <w:lang w:val="en-US" w:eastAsia="en-US" w:bidi="ar-SA"/>
              </w:rPr>
              <w:t xml:space="preserve">and </w:t>
            </w:r>
            <w:r>
              <w:rPr>
                <w:rFonts w:eastAsia="Calibri" w:cs="Calibri" w:cstheme="minorHAnsi"/>
                <w:color w:val="767171" w:themeColor="background2" w:themeShade="80"/>
                <w:kern w:val="0"/>
                <w:sz w:val="18"/>
                <w:szCs w:val="18"/>
                <w:lang w:val="en-US" w:eastAsia="en-US" w:bidi="ar-SA"/>
              </w:rPr>
              <w:t>Designed Construction Documents for Petrochemical Plants</w:t>
            </w:r>
          </w:p>
        </w:tc>
        <w:tc>
          <w:tcPr>
            <w:tcW w:w="1071" w:type="dxa"/>
            <w:tcBorders>
              <w:top w:val="nil"/>
              <w:left w:val="nil"/>
              <w:bottom w:val="nil"/>
              <w:right w:val="nil"/>
            </w:tcBorders>
            <w:vAlign w:val="center"/>
          </w:tcPr>
          <w:p>
            <w:pPr>
              <w:pStyle w:val="Normal"/>
              <w:widowControl/>
              <w:spacing w:before="0" w:after="0"/>
              <w:jc w:val="righ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2003-2004</w:t>
            </w:r>
          </w:p>
        </w:tc>
      </w:tr>
      <w:tr>
        <w:trPr>
          <w:trHeight w:val="355" w:hRule="atLeast"/>
          <w:cantSplit w:val="true"/>
        </w:trPr>
        <w:tc>
          <w:tcPr>
            <w:tcW w:w="808" w:type="dxa"/>
            <w:vMerge w:val="restart"/>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ascii="Calibri Light" w:hAnsi="Calibri Light" w:asciiTheme="majorHAnsi" w:cstheme="majorHAnsi" w:hAnsiTheme="majorHAnsi"/>
                <w:kern w:val="0"/>
                <w:sz w:val="22"/>
                <w:szCs w:val="22"/>
                <w:lang w:val="en-US" w:eastAsia="en-US" w:bidi="ar-SA"/>
              </w:rPr>
              <w:t>AWARDS</w:t>
            </w:r>
          </w:p>
        </w:tc>
        <w:tc>
          <w:tcPr>
            <w:tcW w:w="9002" w:type="dxa"/>
            <w:gridSpan w:val="3"/>
            <w:tcBorders>
              <w:top w:val="single" w:sz="12" w:space="0" w:color="ED7D31"/>
              <w:left w:val="nil"/>
              <w:bottom w:val="nil"/>
              <w:right w:val="nil"/>
            </w:tcBorders>
            <w:vAlign w:val="center"/>
          </w:tcPr>
          <w:p>
            <w:pPr>
              <w:pStyle w:val="Normal"/>
              <w:widowControl/>
              <w:spacing w:before="0" w:after="0"/>
              <w:jc w:val="lef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 xml:space="preserve">NASA Advanced Information Systems Technology, </w:t>
            </w:r>
            <w:r>
              <w:rPr>
                <w:rFonts w:eastAsia="Calibri" w:cs="Calibri" w:cstheme="minorHAnsi"/>
                <w:color w:val="767171" w:themeColor="background2" w:themeShade="80"/>
                <w:kern w:val="0"/>
                <w:sz w:val="18"/>
                <w:szCs w:val="18"/>
                <w:lang w:val="en-US" w:eastAsia="en-US" w:bidi="ar-SA"/>
              </w:rPr>
              <w:t>National Aeronautics and Space Administration</w:t>
            </w:r>
          </w:p>
        </w:tc>
        <w:tc>
          <w:tcPr>
            <w:tcW w:w="1071" w:type="dxa"/>
            <w:tcBorders>
              <w:top w:val="single" w:sz="12" w:space="0" w:color="ED7D31"/>
              <w:left w:val="nil"/>
              <w:bottom w:val="nil"/>
              <w:right w:val="nil"/>
            </w:tcBorders>
            <w:vAlign w:val="center"/>
          </w:tcPr>
          <w:p>
            <w:pPr>
              <w:pStyle w:val="Normal"/>
              <w:widowControl/>
              <w:spacing w:before="0" w:after="0"/>
              <w:jc w:val="righ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2020</w:t>
            </w:r>
          </w:p>
        </w:tc>
      </w:tr>
      <w:tr>
        <w:trPr>
          <w:trHeight w:val="355" w:hRule="atLeast"/>
          <w:cantSplit w:val="true"/>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b w:val="false"/>
                <w:b w:val="false"/>
                <w:bCs w:val="false"/>
                <w:color w:val="767171" w:themeColor="background2" w:themeShade="80"/>
                <w:sz w:val="22"/>
                <w:szCs w:val="22"/>
              </w:rPr>
            </w:pPr>
            <w:r>
              <w:rPr>
                <w:rFonts w:eastAsia="Calibri" w:cs="Calibri Light" w:cstheme="majorHAnsi" w:ascii="Calibri Light" w:hAnsi="Calibri Light"/>
                <w:b w:val="false"/>
                <w:bCs w:val="false"/>
                <w:color w:val="767171" w:themeColor="background2" w:themeShade="80"/>
                <w:kern w:val="0"/>
                <w:sz w:val="22"/>
                <w:szCs w:val="22"/>
                <w:lang w:val="en-US" w:eastAsia="en-US" w:bidi="ar-SA"/>
              </w:rPr>
            </w:r>
          </w:p>
        </w:tc>
        <w:tc>
          <w:tcPr>
            <w:tcW w:w="9002" w:type="dxa"/>
            <w:gridSpan w:val="3"/>
            <w:tcBorders>
              <w:top w:val="nil"/>
              <w:left w:val="nil"/>
              <w:bottom w:val="nil"/>
              <w:right w:val="nil"/>
            </w:tcBorders>
            <w:vAlign w:val="center"/>
          </w:tcPr>
          <w:p>
            <w:pPr>
              <w:pStyle w:val="Normal"/>
              <w:widowControl/>
              <w:spacing w:before="0" w:after="0"/>
              <w:jc w:val="lef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ESA Early Career Scholar Award</w:t>
            </w:r>
            <w:r>
              <w:rPr>
                <w:rFonts w:eastAsia="Calibri" w:cs="Calibri" w:cstheme="minorHAnsi"/>
                <w:color w:val="767171" w:themeColor="background2" w:themeShade="80"/>
                <w:kern w:val="0"/>
                <w:sz w:val="18"/>
                <w:szCs w:val="18"/>
                <w:lang w:val="en-US" w:eastAsia="en-US" w:bidi="ar-SA"/>
              </w:rPr>
              <w:t>, Ecological Society of America</w:t>
            </w:r>
          </w:p>
        </w:tc>
        <w:tc>
          <w:tcPr>
            <w:tcW w:w="1071" w:type="dxa"/>
            <w:tcBorders>
              <w:top w:val="nil"/>
              <w:left w:val="nil"/>
              <w:bottom w:val="nil"/>
              <w:right w:val="nil"/>
            </w:tcBorders>
            <w:vAlign w:val="center"/>
          </w:tcPr>
          <w:p>
            <w:pPr>
              <w:pStyle w:val="Normal"/>
              <w:widowControl/>
              <w:spacing w:before="0" w:after="0"/>
              <w:jc w:val="righ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2019</w:t>
            </w:r>
          </w:p>
        </w:tc>
      </w:tr>
      <w:tr>
        <w:trPr>
          <w:trHeight w:val="432" w:hRule="atLeast"/>
          <w:cantSplit w:val="true"/>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b w:val="false"/>
                <w:b w:val="false"/>
                <w:bCs w:val="false"/>
                <w:color w:val="767171" w:themeColor="background2" w:themeShade="80"/>
                <w:sz w:val="22"/>
                <w:szCs w:val="22"/>
              </w:rPr>
            </w:pPr>
            <w:r>
              <w:rPr>
                <w:rFonts w:eastAsia="Calibri" w:cs="Calibri Light" w:cstheme="majorHAnsi" w:ascii="Calibri Light" w:hAnsi="Calibri Light"/>
                <w:b w:val="false"/>
                <w:bCs w:val="false"/>
                <w:color w:val="767171" w:themeColor="background2" w:themeShade="80"/>
                <w:kern w:val="0"/>
                <w:sz w:val="22"/>
                <w:szCs w:val="22"/>
                <w:lang w:val="en-US" w:eastAsia="en-US" w:bidi="ar-SA"/>
              </w:rPr>
            </w:r>
          </w:p>
        </w:tc>
        <w:tc>
          <w:tcPr>
            <w:tcW w:w="9002" w:type="dxa"/>
            <w:gridSpan w:val="3"/>
            <w:tcBorders>
              <w:top w:val="nil"/>
              <w:left w:val="nil"/>
              <w:bottom w:val="nil"/>
              <w:right w:val="nil"/>
            </w:tcBorders>
            <w:vAlign w:val="center"/>
          </w:tcPr>
          <w:p>
            <w:pPr>
              <w:pStyle w:val="Normal"/>
              <w:widowControl/>
              <w:spacing w:before="0" w:after="0"/>
              <w:jc w:val="lef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NEON Data Institute Fellowship</w:t>
            </w:r>
            <w:r>
              <w:rPr>
                <w:rFonts w:eastAsia="Calibri" w:cs="Calibri" w:cstheme="minorHAnsi"/>
                <w:color w:val="767171" w:themeColor="background2" w:themeShade="80"/>
                <w:kern w:val="0"/>
                <w:sz w:val="18"/>
                <w:szCs w:val="18"/>
                <w:lang w:val="en-US" w:eastAsia="en-US" w:bidi="ar-SA"/>
              </w:rPr>
              <w:t>, National Ecological Observatory Network</w:t>
            </w:r>
          </w:p>
        </w:tc>
        <w:tc>
          <w:tcPr>
            <w:tcW w:w="1071" w:type="dxa"/>
            <w:tcBorders>
              <w:top w:val="nil"/>
              <w:left w:val="nil"/>
              <w:bottom w:val="nil"/>
              <w:right w:val="nil"/>
            </w:tcBorders>
            <w:vAlign w:val="center"/>
          </w:tcPr>
          <w:p>
            <w:pPr>
              <w:pStyle w:val="Normal"/>
              <w:widowControl/>
              <w:spacing w:before="0" w:after="0"/>
              <w:jc w:val="righ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2018</w:t>
            </w:r>
          </w:p>
        </w:tc>
      </w:tr>
      <w:tr>
        <w:trPr>
          <w:trHeight w:val="265" w:hRule="atLeast"/>
          <w:cantSplit w:val="true"/>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b w:val="false"/>
                <w:b w:val="false"/>
                <w:bCs w:val="false"/>
                <w:color w:val="767171" w:themeColor="background2" w:themeShade="80"/>
                <w:sz w:val="22"/>
                <w:szCs w:val="22"/>
              </w:rPr>
            </w:pPr>
            <w:r>
              <w:rPr>
                <w:rFonts w:eastAsia="Calibri" w:cs="Calibri Light" w:cstheme="majorHAnsi" w:ascii="Calibri Light" w:hAnsi="Calibri Light"/>
                <w:b w:val="false"/>
                <w:bCs w:val="false"/>
                <w:color w:val="767171" w:themeColor="background2" w:themeShade="80"/>
                <w:kern w:val="0"/>
                <w:sz w:val="22"/>
                <w:szCs w:val="22"/>
                <w:lang w:val="en-US" w:eastAsia="en-US" w:bidi="ar-SA"/>
              </w:rPr>
            </w:r>
          </w:p>
        </w:tc>
        <w:tc>
          <w:tcPr>
            <w:tcW w:w="9002" w:type="dxa"/>
            <w:gridSpan w:val="3"/>
            <w:tcBorders>
              <w:top w:val="nil"/>
              <w:left w:val="nil"/>
              <w:bottom w:val="nil"/>
              <w:right w:val="nil"/>
            </w:tcBorders>
            <w:vAlign w:val="center"/>
          </w:tcPr>
          <w:p>
            <w:pPr>
              <w:pStyle w:val="Normal"/>
              <w:widowControl/>
              <w:spacing w:before="0" w:after="0"/>
              <w:jc w:val="lef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Outstanding Accomplishments Fellowship</w:t>
            </w:r>
            <w:r>
              <w:rPr>
                <w:rFonts w:eastAsia="Calibri" w:cs="Calibri" w:cstheme="minorHAnsi"/>
                <w:color w:val="767171" w:themeColor="background2" w:themeShade="80"/>
                <w:kern w:val="0"/>
                <w:sz w:val="18"/>
                <w:szCs w:val="18"/>
                <w:lang w:val="en-US" w:eastAsia="en-US" w:bidi="ar-SA"/>
              </w:rPr>
              <w:t>, Duke University</w:t>
            </w:r>
          </w:p>
        </w:tc>
        <w:tc>
          <w:tcPr>
            <w:tcW w:w="1071" w:type="dxa"/>
            <w:tcBorders>
              <w:top w:val="nil"/>
              <w:left w:val="nil"/>
              <w:bottom w:val="nil"/>
              <w:right w:val="nil"/>
            </w:tcBorders>
            <w:vAlign w:val="center"/>
          </w:tcPr>
          <w:p>
            <w:pPr>
              <w:pStyle w:val="Normal"/>
              <w:widowControl/>
              <w:spacing w:before="0" w:after="0"/>
              <w:jc w:val="righ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2017</w:t>
            </w:r>
          </w:p>
        </w:tc>
      </w:tr>
      <w:tr>
        <w:trPr>
          <w:trHeight w:val="441" w:hRule="atLeast"/>
          <w:cantSplit w:val="true"/>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b w:val="false"/>
                <w:b w:val="false"/>
                <w:bCs w:val="false"/>
                <w:color w:val="767171" w:themeColor="background2" w:themeShade="80"/>
                <w:sz w:val="22"/>
                <w:szCs w:val="22"/>
              </w:rPr>
            </w:pPr>
            <w:r>
              <w:rPr>
                <w:rFonts w:eastAsia="Calibri" w:cs="Calibri Light" w:cstheme="majorHAnsi" w:ascii="Calibri Light" w:hAnsi="Calibri Light"/>
                <w:b w:val="false"/>
                <w:bCs w:val="false"/>
                <w:color w:val="767171" w:themeColor="background2" w:themeShade="80"/>
                <w:kern w:val="0"/>
                <w:sz w:val="22"/>
                <w:szCs w:val="22"/>
                <w:lang w:val="en-US" w:eastAsia="en-US" w:bidi="ar-SA"/>
              </w:rPr>
            </w:r>
          </w:p>
        </w:tc>
        <w:tc>
          <w:tcPr>
            <w:tcW w:w="9002" w:type="dxa"/>
            <w:gridSpan w:val="3"/>
            <w:tcBorders>
              <w:top w:val="nil"/>
              <w:left w:val="nil"/>
              <w:bottom w:val="single" w:sz="12" w:space="0" w:color="ED7D31"/>
              <w:right w:val="nil"/>
            </w:tcBorders>
            <w:vAlign w:val="center"/>
          </w:tcPr>
          <w:p>
            <w:pPr>
              <w:pStyle w:val="Normal"/>
              <w:widowControl/>
              <w:spacing w:before="0" w:after="0"/>
              <w:jc w:val="lef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Pathfinder Fellowship</w:t>
            </w:r>
            <w:r>
              <w:rPr>
                <w:rFonts w:eastAsia="Calibri" w:cs="Calibri" w:cstheme="minorHAnsi"/>
                <w:color w:val="767171" w:themeColor="background2" w:themeShade="80"/>
                <w:kern w:val="0"/>
                <w:sz w:val="18"/>
                <w:szCs w:val="18"/>
                <w:lang w:val="en-US" w:eastAsia="en-US" w:bidi="ar-SA"/>
              </w:rPr>
              <w:t>, The Consortium for the Advancement of Hydrologic Science Inc. (CUAHSI)</w:t>
            </w:r>
          </w:p>
        </w:tc>
        <w:tc>
          <w:tcPr>
            <w:tcW w:w="1071" w:type="dxa"/>
            <w:tcBorders>
              <w:top w:val="nil"/>
              <w:left w:val="nil"/>
              <w:bottom w:val="single" w:sz="12" w:space="0" w:color="ED7D31"/>
              <w:right w:val="nil"/>
            </w:tcBorders>
            <w:vAlign w:val="center"/>
          </w:tcPr>
          <w:p>
            <w:pPr>
              <w:pStyle w:val="Normal"/>
              <w:widowControl/>
              <w:spacing w:before="0" w:after="0"/>
              <w:jc w:val="right"/>
              <w:rPr>
                <w:rFonts w:cs="Calibri" w:cstheme="minorHAnsi"/>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2014</w:t>
            </w:r>
          </w:p>
        </w:tc>
      </w:tr>
      <w:tr>
        <w:trPr>
          <w:trHeight w:val="346" w:hRule="atLeast"/>
          <w:cantSplit w:val="true"/>
        </w:trPr>
        <w:tc>
          <w:tcPr>
            <w:tcW w:w="808" w:type="dxa"/>
            <w:vMerge w:val="restart"/>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ascii="Calibri Light" w:hAnsi="Calibri Light" w:asciiTheme="majorHAnsi" w:cstheme="majorHAnsi" w:hAnsiTheme="majorHAnsi"/>
                <w:kern w:val="0"/>
                <w:sz w:val="22"/>
                <w:szCs w:val="22"/>
                <w:lang w:val="en-US" w:eastAsia="en-US" w:bidi="ar-SA"/>
              </w:rPr>
              <w:t>LED WORKSHOPS</w:t>
            </w:r>
          </w:p>
        </w:tc>
        <w:tc>
          <w:tcPr>
            <w:tcW w:w="10073" w:type="dxa"/>
            <w:gridSpan w:val="4"/>
            <w:tcBorders>
              <w:top w:val="single" w:sz="12" w:space="0" w:color="ED7D31"/>
              <w:left w:val="nil"/>
              <w:bottom w:val="nil"/>
              <w:right w:val="nil"/>
            </w:tcBorders>
            <w:vAlign w:val="center"/>
          </w:tcPr>
          <w:p>
            <w:pPr>
              <w:pStyle w:val="Normal"/>
              <w:widowControl/>
              <w:spacing w:lineRule="auto" w:line="276" w:before="0" w:after="0"/>
              <w:ind w:left="253" w:hanging="275"/>
              <w:jc w:val="lef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Data Fusion: Combining Image and Timeseries Data, (Boulder, CO, 2019)</w:t>
            </w:r>
          </w:p>
        </w:tc>
      </w:tr>
      <w:tr>
        <w:trPr>
          <w:trHeight w:val="344" w:hRule="atLeast"/>
          <w:cantSplit w:val="true"/>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cstheme="majorHAnsi" w:ascii="Calibri Light" w:hAnsi="Calibri Light"/>
                <w:kern w:val="0"/>
                <w:sz w:val="22"/>
                <w:szCs w:val="22"/>
                <w:lang w:val="en-US" w:eastAsia="en-US" w:bidi="ar-SA"/>
              </w:rPr>
            </w:r>
          </w:p>
        </w:tc>
        <w:tc>
          <w:tcPr>
            <w:tcW w:w="10073" w:type="dxa"/>
            <w:gridSpan w:val="4"/>
            <w:tcBorders>
              <w:top w:val="nil"/>
              <w:left w:val="nil"/>
              <w:bottom w:val="nil"/>
              <w:right w:val="nil"/>
            </w:tcBorders>
            <w:vAlign w:val="center"/>
          </w:tcPr>
          <w:p>
            <w:pPr>
              <w:pStyle w:val="Normal"/>
              <w:widowControl/>
              <w:spacing w:lineRule="auto" w:line="276" w:before="0" w:after="0"/>
              <w:ind w:left="253" w:hanging="275"/>
              <w:jc w:val="lef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Beyond Data: Navigating NEON Data, (Louisville, KY, 2019)</w:t>
            </w:r>
          </w:p>
        </w:tc>
      </w:tr>
      <w:tr>
        <w:trPr>
          <w:trHeight w:val="344" w:hRule="atLeast"/>
          <w:cantSplit w:val="true"/>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cstheme="majorHAnsi" w:ascii="Calibri Light" w:hAnsi="Calibri Light"/>
                <w:kern w:val="0"/>
                <w:sz w:val="22"/>
                <w:szCs w:val="22"/>
                <w:lang w:val="en-US" w:eastAsia="en-US" w:bidi="ar-SA"/>
              </w:rPr>
            </w:r>
          </w:p>
        </w:tc>
        <w:tc>
          <w:tcPr>
            <w:tcW w:w="10073" w:type="dxa"/>
            <w:gridSpan w:val="4"/>
            <w:tcBorders>
              <w:top w:val="nil"/>
              <w:left w:val="nil"/>
              <w:bottom w:val="nil"/>
              <w:right w:val="nil"/>
            </w:tcBorders>
            <w:vAlign w:val="center"/>
          </w:tcPr>
          <w:p>
            <w:pPr>
              <w:pStyle w:val="Normal"/>
              <w:widowControl/>
              <w:spacing w:lineRule="auto" w:line="276" w:before="0" w:after="0"/>
              <w:ind w:left="253" w:hanging="275"/>
              <w:jc w:val="lef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New Advances in Modeling: Introduction to PhenoCam Data Products and Software Tools (Flagstaff, AZ, 2019)</w:t>
            </w:r>
          </w:p>
        </w:tc>
      </w:tr>
      <w:tr>
        <w:trPr>
          <w:trHeight w:val="344" w:hRule="atLeast"/>
          <w:cantSplit w:val="true"/>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cstheme="majorHAnsi" w:ascii="Calibri Light" w:hAnsi="Calibri Light"/>
                <w:kern w:val="0"/>
                <w:sz w:val="22"/>
                <w:szCs w:val="22"/>
                <w:lang w:val="en-US" w:eastAsia="en-US" w:bidi="ar-SA"/>
              </w:rPr>
            </w:r>
          </w:p>
        </w:tc>
        <w:tc>
          <w:tcPr>
            <w:tcW w:w="10073" w:type="dxa"/>
            <w:gridSpan w:val="4"/>
            <w:tcBorders>
              <w:top w:val="nil"/>
              <w:left w:val="nil"/>
              <w:bottom w:val="nil"/>
              <w:right w:val="nil"/>
            </w:tcBorders>
            <w:vAlign w:val="center"/>
          </w:tcPr>
          <w:p>
            <w:pPr>
              <w:pStyle w:val="Normal"/>
              <w:widowControl/>
              <w:spacing w:lineRule="auto" w:line="276" w:before="0" w:after="0"/>
              <w:ind w:left="253" w:hanging="275"/>
              <w:jc w:val="lef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Time-series analysis from image datasets: Introduction to PhenoCam Data Products and Software Tools (Washington, DC, 2018)</w:t>
            </w:r>
          </w:p>
        </w:tc>
      </w:tr>
      <w:tr>
        <w:trPr>
          <w:trHeight w:val="344" w:hRule="atLeast"/>
          <w:cantSplit w:val="true"/>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cstheme="majorHAnsi" w:ascii="Calibri Light" w:hAnsi="Calibri Light"/>
                <w:kern w:val="0"/>
                <w:sz w:val="22"/>
                <w:szCs w:val="22"/>
                <w:lang w:val="en-US" w:eastAsia="en-US" w:bidi="ar-SA"/>
              </w:rPr>
            </w:r>
          </w:p>
        </w:tc>
        <w:tc>
          <w:tcPr>
            <w:tcW w:w="10073" w:type="dxa"/>
            <w:gridSpan w:val="4"/>
            <w:tcBorders>
              <w:top w:val="nil"/>
              <w:left w:val="nil"/>
              <w:bottom w:val="nil"/>
              <w:right w:val="nil"/>
            </w:tcBorders>
            <w:vAlign w:val="center"/>
          </w:tcPr>
          <w:p>
            <w:pPr>
              <w:pStyle w:val="Normal"/>
              <w:widowControl/>
              <w:spacing w:lineRule="auto" w:line="276" w:before="0" w:after="0"/>
              <w:ind w:left="253" w:hanging="275"/>
              <w:jc w:val="lef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Time-series analysis from image datasets: Introduction to PhenoCam Data Products and Software Tools (Flagstaff, AZ, 2018)</w:t>
            </w:r>
          </w:p>
        </w:tc>
      </w:tr>
      <w:tr>
        <w:trPr>
          <w:trHeight w:val="344" w:hRule="atLeast"/>
          <w:cantSplit w:val="true"/>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cstheme="majorHAnsi" w:ascii="Calibri Light" w:hAnsi="Calibri Light"/>
                <w:kern w:val="0"/>
                <w:sz w:val="22"/>
                <w:szCs w:val="22"/>
                <w:lang w:val="en-US" w:eastAsia="en-US" w:bidi="ar-SA"/>
              </w:rPr>
            </w:r>
          </w:p>
        </w:tc>
        <w:tc>
          <w:tcPr>
            <w:tcW w:w="10073" w:type="dxa"/>
            <w:gridSpan w:val="4"/>
            <w:tcBorders>
              <w:top w:val="nil"/>
              <w:left w:val="nil"/>
              <w:bottom w:val="nil"/>
              <w:right w:val="nil"/>
            </w:tcBorders>
            <w:vAlign w:val="center"/>
          </w:tcPr>
          <w:p>
            <w:pPr>
              <w:pStyle w:val="Normal"/>
              <w:widowControl/>
              <w:spacing w:lineRule="auto" w:line="276" w:before="0" w:after="0"/>
              <w:ind w:left="253" w:hanging="275"/>
              <w:jc w:val="lef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Source Control and Reproducible Science (Flagstaff, AZ, 2018)</w:t>
            </w:r>
          </w:p>
        </w:tc>
      </w:tr>
      <w:tr>
        <w:trPr>
          <w:trHeight w:val="342" w:hRule="atLeast"/>
          <w:cantSplit w:val="true"/>
        </w:trPr>
        <w:tc>
          <w:tcPr>
            <w:tcW w:w="808" w:type="dxa"/>
            <w:vMerge w:val="continue"/>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cstheme="majorHAnsi" w:ascii="Calibri Light" w:hAnsi="Calibri Light"/>
                <w:kern w:val="0"/>
                <w:sz w:val="22"/>
                <w:szCs w:val="22"/>
                <w:lang w:val="en-US" w:eastAsia="en-US" w:bidi="ar-SA"/>
              </w:rPr>
            </w:r>
          </w:p>
        </w:tc>
        <w:tc>
          <w:tcPr>
            <w:tcW w:w="10073" w:type="dxa"/>
            <w:gridSpan w:val="4"/>
            <w:tcBorders>
              <w:top w:val="nil"/>
              <w:left w:val="nil"/>
              <w:bottom w:val="single" w:sz="12" w:space="0" w:color="ED7D31"/>
              <w:right w:val="nil"/>
            </w:tcBorders>
            <w:vAlign w:val="center"/>
          </w:tcPr>
          <w:p>
            <w:pPr>
              <w:pStyle w:val="Normal"/>
              <w:widowControl/>
              <w:spacing w:lineRule="auto" w:line="276" w:before="0" w:after="0"/>
              <w:ind w:left="253" w:hanging="275"/>
              <w:jc w:val="lef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Visual Basic Programming for Engineering (RIPI, 2010-2011)</w:t>
            </w:r>
          </w:p>
        </w:tc>
      </w:tr>
      <w:tr>
        <w:trPr>
          <w:trHeight w:val="3930" w:hRule="atLeast"/>
          <w:cantSplit w:val="true"/>
        </w:trPr>
        <w:tc>
          <w:tcPr>
            <w:tcW w:w="808" w:type="dxa"/>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ascii="Calibri Light" w:hAnsi="Calibri Light" w:asciiTheme="majorHAnsi" w:cstheme="majorHAnsi" w:hAnsiTheme="majorHAnsi"/>
                <w:kern w:val="0"/>
                <w:sz w:val="22"/>
                <w:szCs w:val="22"/>
                <w:lang w:val="en-US" w:eastAsia="en-US" w:bidi="ar-SA"/>
              </w:rPr>
              <w:t>SELECTED PUBLICATIONS</w:t>
            </w:r>
          </w:p>
        </w:tc>
        <w:tc>
          <w:tcPr>
            <w:tcW w:w="10073" w:type="dxa"/>
            <w:gridSpan w:val="4"/>
            <w:tcBorders>
              <w:top w:val="single" w:sz="12" w:space="0" w:color="ED7D31"/>
              <w:left w:val="nil"/>
              <w:bottom w:val="single" w:sz="12" w:space="0" w:color="ED7D31"/>
              <w:right w:val="nil"/>
            </w:tcBorders>
            <w:vAlign w:val="center"/>
          </w:tcPr>
          <w:p>
            <w:pPr>
              <w:pStyle w:val="Normal"/>
              <w:widowControl/>
              <w:tabs>
                <w:tab w:val="clear" w:pos="720"/>
                <w:tab w:val="left" w:pos="162" w:leader="none"/>
              </w:tabs>
              <w:spacing w:lineRule="auto" w:line="276" w:before="0" w:after="0"/>
              <w:ind w:left="252" w:hanging="275"/>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 xml:space="preserve">Seyednasrollah, B. </w:t>
            </w:r>
            <w:r>
              <w:rPr>
                <w:rFonts w:eastAsia="Calibri" w:cs="Calibri" w:cstheme="minorHAnsi"/>
                <w:color w:val="767171" w:themeColor="background2" w:themeShade="80"/>
                <w:kern w:val="0"/>
                <w:sz w:val="18"/>
                <w:szCs w:val="18"/>
                <w:lang w:val="en-US" w:eastAsia="en-US" w:bidi="ar-SA"/>
              </w:rPr>
              <w:t>and J. S. Clark (2020), “Where resource-acquisitive species are located: The role of habitat heterogeneity”, Geophysical Research Letters,</w:t>
            </w:r>
            <w:r>
              <w:rPr>
                <w:rFonts w:eastAsia="Calibri"/>
                <w:kern w:val="0"/>
                <w:lang w:val="en-US" w:eastAsia="en-US" w:bidi="ar-SA"/>
              </w:rPr>
              <w:t xml:space="preserve"> </w:t>
            </w:r>
            <w:hyperlink r:id="rId7">
              <w:r>
                <w:rPr>
                  <w:rStyle w:val="InternetLink"/>
                  <w:rFonts w:eastAsia="Calibri" w:cs="Calibri" w:cstheme="minorHAnsi"/>
                  <w:kern w:val="0"/>
                  <w:sz w:val="18"/>
                  <w:szCs w:val="18"/>
                  <w:lang w:val="en-US" w:eastAsia="en-US" w:bidi="ar-SA"/>
                </w:rPr>
                <w:t>https://doi.org/10.1029/2020GL087626</w:t>
              </w:r>
            </w:hyperlink>
          </w:p>
          <w:p>
            <w:pPr>
              <w:pStyle w:val="Normal"/>
              <w:widowControl/>
              <w:tabs>
                <w:tab w:val="clear" w:pos="720"/>
                <w:tab w:val="left" w:pos="162" w:leader="none"/>
              </w:tabs>
              <w:spacing w:lineRule="auto" w:line="276" w:before="0" w:after="0"/>
              <w:ind w:left="252" w:hanging="275"/>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Seyednasrollah</w:t>
            </w:r>
            <w:r>
              <w:rPr>
                <w:rFonts w:eastAsia="Calibri" w:cs="Calibri" w:cstheme="minorHAnsi"/>
                <w:color w:val="767171" w:themeColor="background2" w:themeShade="80"/>
                <w:kern w:val="0"/>
                <w:sz w:val="18"/>
                <w:szCs w:val="18"/>
                <w:lang w:val="en-US" w:eastAsia="en-US" w:bidi="ar-SA"/>
              </w:rPr>
              <w:t>,</w:t>
            </w:r>
            <w:r>
              <w:rPr>
                <w:rFonts w:eastAsia="Calibri" w:cs="Calibri" w:cstheme="minorHAnsi"/>
                <w:b/>
                <w:bCs/>
                <w:color w:val="767171" w:themeColor="background2" w:themeShade="80"/>
                <w:kern w:val="0"/>
                <w:sz w:val="18"/>
                <w:szCs w:val="18"/>
                <w:lang w:val="en-US" w:eastAsia="en-US" w:bidi="ar-SA"/>
              </w:rPr>
              <w:t xml:space="preserve"> B.</w:t>
            </w:r>
            <w:r>
              <w:rPr>
                <w:rFonts w:eastAsia="Calibri" w:cs="Calibri" w:cstheme="minorHAnsi"/>
                <w:color w:val="767171" w:themeColor="background2" w:themeShade="80"/>
                <w:kern w:val="0"/>
                <w:sz w:val="18"/>
                <w:szCs w:val="18"/>
                <w:lang w:val="en-US" w:eastAsia="en-US" w:bidi="ar-SA"/>
              </w:rPr>
              <w:t xml:space="preserve">, et al. (2020) “Sensitivity of deciduous forest phenology to environmental drivers: Implications for climate change impacts across North America”, </w:t>
            </w:r>
            <w:r>
              <w:rPr>
                <w:rFonts w:eastAsia="Calibri" w:cs="Calibri" w:cstheme="minorHAnsi"/>
                <w:i/>
                <w:iCs/>
                <w:color w:val="767171" w:themeColor="background2" w:themeShade="80"/>
                <w:kern w:val="0"/>
                <w:sz w:val="18"/>
                <w:szCs w:val="18"/>
                <w:lang w:val="en-US" w:eastAsia="en-US" w:bidi="ar-SA"/>
              </w:rPr>
              <w:t>Geophysical Research Letters,</w:t>
            </w:r>
            <w:r>
              <w:rPr>
                <w:rFonts w:eastAsia="Calibri"/>
                <w:kern w:val="0"/>
                <w:lang w:val="en-US" w:eastAsia="en-US" w:bidi="ar-SA"/>
              </w:rPr>
              <w:t xml:space="preserve"> </w:t>
            </w:r>
            <w:hyperlink r:id="rId8">
              <w:r>
                <w:rPr>
                  <w:rStyle w:val="InternetLink"/>
                  <w:rFonts w:eastAsia="Calibri" w:cs="Calibri" w:cstheme="minorHAnsi"/>
                  <w:kern w:val="0"/>
                  <w:sz w:val="18"/>
                  <w:szCs w:val="18"/>
                  <w:lang w:val="en-US" w:eastAsia="en-US" w:bidi="ar-SA"/>
                </w:rPr>
                <w:t>https://doi.org/10.1029/2019GL086788</w:t>
              </w:r>
            </w:hyperlink>
          </w:p>
          <w:p>
            <w:pPr>
              <w:pStyle w:val="Normal"/>
              <w:widowControl/>
              <w:tabs>
                <w:tab w:val="clear" w:pos="720"/>
                <w:tab w:val="left" w:pos="162" w:leader="none"/>
              </w:tabs>
              <w:spacing w:lineRule="auto" w:line="276" w:before="0" w:after="0"/>
              <w:ind w:left="252" w:hanging="275"/>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Seyednasrollah</w:t>
            </w:r>
            <w:r>
              <w:rPr>
                <w:rFonts w:eastAsia="Calibri" w:cs="Calibri" w:cstheme="minorHAnsi"/>
                <w:color w:val="767171" w:themeColor="background2" w:themeShade="80"/>
                <w:kern w:val="0"/>
                <w:sz w:val="18"/>
                <w:szCs w:val="18"/>
                <w:lang w:val="en-US" w:eastAsia="en-US" w:bidi="ar-SA"/>
              </w:rPr>
              <w:t xml:space="preserve">, </w:t>
            </w:r>
            <w:r>
              <w:rPr>
                <w:rFonts w:eastAsia="Calibri" w:cs="Calibri" w:cstheme="minorHAnsi"/>
                <w:b/>
                <w:bCs/>
                <w:color w:val="767171" w:themeColor="background2" w:themeShade="80"/>
                <w:kern w:val="0"/>
                <w:sz w:val="18"/>
                <w:szCs w:val="18"/>
                <w:lang w:val="en-US" w:eastAsia="en-US" w:bidi="ar-SA"/>
              </w:rPr>
              <w:t>B.</w:t>
            </w:r>
            <w:r>
              <w:rPr>
                <w:rFonts w:eastAsia="Calibri" w:cs="Calibri" w:cstheme="minorHAnsi"/>
                <w:color w:val="767171" w:themeColor="background2" w:themeShade="80"/>
                <w:kern w:val="0"/>
                <w:sz w:val="18"/>
                <w:szCs w:val="18"/>
                <w:lang w:val="en-US" w:eastAsia="en-US" w:bidi="ar-SA"/>
              </w:rPr>
              <w:t xml:space="preserve">, et al. (2019), “Tracking vegetation phenology across diverse biomes using PhenoCam imagery: The PhenoCam dataset v2.0”, </w:t>
            </w:r>
            <w:r>
              <w:rPr>
                <w:rFonts w:eastAsia="Calibri" w:cs="Calibri" w:cstheme="minorHAnsi"/>
                <w:i/>
                <w:iCs/>
                <w:color w:val="767171" w:themeColor="background2" w:themeShade="80"/>
                <w:kern w:val="0"/>
                <w:sz w:val="18"/>
                <w:szCs w:val="18"/>
                <w:lang w:val="en-US" w:eastAsia="en-US" w:bidi="ar-SA"/>
              </w:rPr>
              <w:t xml:space="preserve">Scientific Data, </w:t>
            </w:r>
            <w:hyperlink r:id="rId9">
              <w:r>
                <w:rPr>
                  <w:rStyle w:val="InternetLink"/>
                  <w:rFonts w:eastAsia="Calibri" w:cs="Calibri" w:cstheme="minorHAnsi"/>
                  <w:kern w:val="0"/>
                  <w:sz w:val="18"/>
                  <w:szCs w:val="18"/>
                  <w:lang w:val="en-US" w:eastAsia="en-US" w:bidi="ar-SA"/>
                </w:rPr>
                <w:t>https://doi.org/10.1038/s41597-019-0229-9</w:t>
              </w:r>
            </w:hyperlink>
            <w:r>
              <w:rPr>
                <w:rFonts w:eastAsia="Calibri" w:cs="Calibri" w:cstheme="minorHAnsi"/>
                <w:i/>
                <w:iCs/>
                <w:color w:val="767171" w:themeColor="background2" w:themeShade="80"/>
                <w:kern w:val="0"/>
                <w:sz w:val="18"/>
                <w:szCs w:val="18"/>
                <w:lang w:val="en-US" w:eastAsia="en-US" w:bidi="ar-SA"/>
              </w:rPr>
              <w:t xml:space="preserve"> </w:t>
            </w:r>
          </w:p>
          <w:p>
            <w:pPr>
              <w:pStyle w:val="Normal"/>
              <w:widowControl/>
              <w:tabs>
                <w:tab w:val="clear" w:pos="720"/>
                <w:tab w:val="left" w:pos="162" w:leader="none"/>
              </w:tabs>
              <w:spacing w:lineRule="auto" w:line="276" w:before="0" w:after="0"/>
              <w:ind w:left="252" w:hanging="275"/>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Seyednasrollah, B.</w:t>
            </w:r>
            <w:r>
              <w:rPr>
                <w:rFonts w:eastAsia="Calibri" w:cs="Calibri" w:cstheme="minorHAnsi"/>
                <w:color w:val="767171" w:themeColor="background2" w:themeShade="80"/>
                <w:kern w:val="0"/>
                <w:sz w:val="18"/>
                <w:szCs w:val="18"/>
                <w:lang w:val="en-US" w:eastAsia="en-US" w:bidi="ar-SA"/>
              </w:rPr>
              <w:t>, et al. [116 co-authors] (2019). PhenoCam Dataset v2.0: Vegetation Phenology from Digital Camera Imagery, 2000-2018. ORNL DAAC, Oak Ridge, Tennessee, USA,</w:t>
            </w:r>
            <w:r>
              <w:rPr>
                <w:rFonts w:eastAsia="Calibri"/>
                <w:kern w:val="0"/>
                <w:lang w:val="en-US" w:eastAsia="en-US" w:bidi="ar-SA"/>
              </w:rPr>
              <w:t xml:space="preserve"> </w:t>
            </w:r>
            <w:hyperlink r:id="rId10">
              <w:r>
                <w:rPr>
                  <w:rStyle w:val="InternetLink"/>
                  <w:rFonts w:eastAsia="Calibri" w:cs="Calibri" w:cstheme="minorHAnsi"/>
                  <w:kern w:val="0"/>
                  <w:sz w:val="18"/>
                  <w:szCs w:val="18"/>
                  <w:lang w:val="en-US" w:eastAsia="en-US" w:bidi="ar-SA"/>
                </w:rPr>
                <w:t>https://doi.org/10.3334/ORNLDAAC/1674</w:t>
              </w:r>
            </w:hyperlink>
            <w:r>
              <w:rPr>
                <w:rFonts w:eastAsia="Calibri" w:cs="Calibri" w:cstheme="minorHAnsi"/>
                <w:color w:val="767171" w:themeColor="background2" w:themeShade="80"/>
                <w:kern w:val="0"/>
                <w:sz w:val="18"/>
                <w:szCs w:val="18"/>
                <w:lang w:val="en-US" w:eastAsia="en-US" w:bidi="ar-SA"/>
              </w:rPr>
              <w:t xml:space="preserve"> </w:t>
            </w:r>
          </w:p>
          <w:p>
            <w:pPr>
              <w:pStyle w:val="Normal"/>
              <w:widowControl/>
              <w:tabs>
                <w:tab w:val="clear" w:pos="720"/>
                <w:tab w:val="left" w:pos="162" w:leader="none"/>
              </w:tabs>
              <w:spacing w:lineRule="auto" w:line="276" w:before="0" w:after="0"/>
              <w:ind w:left="252" w:hanging="275"/>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Seyednasrollah</w:t>
            </w:r>
            <w:r>
              <w:rPr>
                <w:rFonts w:eastAsia="Calibri" w:cs="Calibri" w:cstheme="minorHAnsi"/>
                <w:color w:val="767171" w:themeColor="background2" w:themeShade="80"/>
                <w:kern w:val="0"/>
                <w:sz w:val="18"/>
                <w:szCs w:val="18"/>
                <w:lang w:val="en-US" w:eastAsia="en-US" w:bidi="ar-SA"/>
              </w:rPr>
              <w:t xml:space="preserve">, </w:t>
            </w:r>
            <w:r>
              <w:rPr>
                <w:rFonts w:eastAsia="Calibri" w:cs="Calibri" w:cstheme="minorHAnsi"/>
                <w:b/>
                <w:bCs/>
                <w:color w:val="767171" w:themeColor="background2" w:themeShade="80"/>
                <w:kern w:val="0"/>
                <w:sz w:val="18"/>
                <w:szCs w:val="18"/>
                <w:lang w:val="en-US" w:eastAsia="en-US" w:bidi="ar-SA"/>
              </w:rPr>
              <w:t>B.</w:t>
            </w:r>
            <w:r>
              <w:rPr>
                <w:rFonts w:eastAsia="Calibri" w:cs="Calibri" w:cstheme="minorHAnsi"/>
                <w:color w:val="767171" w:themeColor="background2" w:themeShade="80"/>
                <w:kern w:val="0"/>
                <w:sz w:val="18"/>
                <w:szCs w:val="18"/>
                <w:lang w:val="en-US" w:eastAsia="en-US" w:bidi="ar-SA"/>
              </w:rPr>
              <w:t xml:space="preserve">, et al. (2019), “Data extraction from digital repeat photography using xROI: An interactive framework to facilitate the process”, </w:t>
            </w:r>
            <w:r>
              <w:rPr>
                <w:rFonts w:eastAsia="Calibri" w:cs="Calibri" w:cstheme="minorHAnsi"/>
                <w:i/>
                <w:iCs/>
                <w:color w:val="767171" w:themeColor="background2" w:themeShade="80"/>
                <w:kern w:val="0"/>
                <w:sz w:val="18"/>
                <w:szCs w:val="18"/>
                <w:lang w:val="en-US" w:eastAsia="en-US" w:bidi="ar-SA"/>
              </w:rPr>
              <w:t>ISPRS Journal of Photogrammetry and Remote Sen</w:t>
            </w:r>
            <w:r>
              <w:rPr>
                <w:rFonts w:eastAsia="Calibri" w:cs="Calibri" w:cstheme="minorHAnsi"/>
                <w:color w:val="767171" w:themeColor="background2" w:themeShade="80"/>
                <w:kern w:val="0"/>
                <w:sz w:val="18"/>
                <w:szCs w:val="18"/>
                <w:lang w:val="en-US" w:eastAsia="en-US" w:bidi="ar-SA"/>
              </w:rPr>
              <w:t>sing,</w:t>
            </w:r>
            <w:r>
              <w:rPr>
                <w:rFonts w:eastAsia="Calibri"/>
                <w:kern w:val="0"/>
                <w:lang w:val="en-US" w:eastAsia="en-US" w:bidi="ar-SA"/>
              </w:rPr>
              <w:t xml:space="preserve"> </w:t>
            </w:r>
            <w:hyperlink r:id="rId11">
              <w:r>
                <w:rPr>
                  <w:rStyle w:val="InternetLink"/>
                  <w:rFonts w:eastAsia="Calibri" w:cs="Calibri" w:cstheme="minorHAnsi"/>
                  <w:kern w:val="0"/>
                  <w:sz w:val="18"/>
                  <w:szCs w:val="18"/>
                  <w:lang w:val="en-US" w:eastAsia="en-US" w:bidi="ar-SA"/>
                </w:rPr>
                <w:t>https://doi.org/10.1016/j.isprsjprs.2019.04.009</w:t>
              </w:r>
            </w:hyperlink>
            <w:r>
              <w:rPr>
                <w:rFonts w:eastAsia="Calibri" w:cs="Calibri" w:cstheme="minorHAnsi"/>
                <w:color w:val="767171" w:themeColor="background2" w:themeShade="80"/>
                <w:kern w:val="0"/>
                <w:sz w:val="18"/>
                <w:szCs w:val="18"/>
                <w:lang w:val="en-US" w:eastAsia="en-US" w:bidi="ar-SA"/>
              </w:rPr>
              <w:t xml:space="preserve"> </w:t>
            </w:r>
          </w:p>
          <w:p>
            <w:pPr>
              <w:pStyle w:val="Normal"/>
              <w:widowControl/>
              <w:tabs>
                <w:tab w:val="clear" w:pos="720"/>
                <w:tab w:val="left" w:pos="162" w:leader="none"/>
              </w:tabs>
              <w:spacing w:lineRule="auto" w:line="276" w:before="0" w:after="0"/>
              <w:ind w:left="252" w:hanging="275"/>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Seyednasrollah</w:t>
            </w:r>
            <w:r>
              <w:rPr>
                <w:rFonts w:eastAsia="Calibri" w:cs="Calibri" w:cstheme="minorHAnsi"/>
                <w:color w:val="767171" w:themeColor="background2" w:themeShade="80"/>
                <w:kern w:val="0"/>
                <w:sz w:val="18"/>
                <w:szCs w:val="18"/>
                <w:lang w:val="en-US" w:eastAsia="en-US" w:bidi="ar-SA"/>
              </w:rPr>
              <w:t xml:space="preserve">, </w:t>
            </w:r>
            <w:r>
              <w:rPr>
                <w:rFonts w:eastAsia="Calibri" w:cs="Calibri" w:cstheme="minorHAnsi"/>
                <w:b/>
                <w:bCs/>
                <w:color w:val="767171" w:themeColor="background2" w:themeShade="80"/>
                <w:kern w:val="0"/>
                <w:sz w:val="18"/>
                <w:szCs w:val="18"/>
                <w:lang w:val="en-US" w:eastAsia="en-US" w:bidi="ar-SA"/>
              </w:rPr>
              <w:t>B.</w:t>
            </w:r>
            <w:r>
              <w:rPr>
                <w:rFonts w:eastAsia="Calibri" w:cs="Calibri" w:cstheme="minorHAnsi"/>
                <w:color w:val="767171" w:themeColor="background2" w:themeShade="80"/>
                <w:kern w:val="0"/>
                <w:sz w:val="18"/>
                <w:szCs w:val="18"/>
                <w:lang w:val="en-US" w:eastAsia="en-US" w:bidi="ar-SA"/>
              </w:rPr>
              <w:t xml:space="preserve">, et al. (2019), “Spatiotemporal sensitivity of thermal stress for monitoring canopy hydrological stress in near real-time”, </w:t>
            </w:r>
            <w:r>
              <w:rPr>
                <w:rFonts w:eastAsia="Calibri" w:cs="Calibri" w:cstheme="minorHAnsi"/>
                <w:i/>
                <w:iCs/>
                <w:color w:val="767171" w:themeColor="background2" w:themeShade="80"/>
                <w:kern w:val="0"/>
                <w:sz w:val="18"/>
                <w:szCs w:val="18"/>
                <w:lang w:val="en-US" w:eastAsia="en-US" w:bidi="ar-SA"/>
              </w:rPr>
              <w:t>Agricultural and Forest Meteorology</w:t>
            </w:r>
            <w:r>
              <w:rPr>
                <w:rFonts w:eastAsia="Calibri" w:cs="Calibri" w:cstheme="minorHAnsi"/>
                <w:color w:val="767171" w:themeColor="background2" w:themeShade="80"/>
                <w:kern w:val="0"/>
                <w:sz w:val="18"/>
                <w:szCs w:val="18"/>
                <w:lang w:val="en-US" w:eastAsia="en-US" w:bidi="ar-SA"/>
              </w:rPr>
              <w:t xml:space="preserve">, </w:t>
            </w:r>
            <w:r>
              <w:rPr>
                <w:rFonts w:eastAsia="Calibri"/>
                <w:kern w:val="0"/>
                <w:lang w:val="en-US" w:eastAsia="en-US" w:bidi="ar-SA"/>
              </w:rPr>
              <w:t xml:space="preserve"> </w:t>
            </w:r>
            <w:hyperlink r:id="rId12">
              <w:r>
                <w:rPr>
                  <w:rStyle w:val="InternetLink"/>
                  <w:rFonts w:eastAsia="Calibri" w:cs="Calibri" w:cstheme="minorHAnsi"/>
                  <w:kern w:val="0"/>
                  <w:sz w:val="18"/>
                  <w:szCs w:val="18"/>
                  <w:lang w:val="en-US" w:eastAsia="en-US" w:bidi="ar-SA"/>
                </w:rPr>
                <w:t>https://doi.org/10.1016/j.agrformet.2019.02.016</w:t>
              </w:r>
            </w:hyperlink>
            <w:r>
              <w:rPr>
                <w:rFonts w:eastAsia="Calibri" w:cs="Calibri" w:cstheme="minorHAnsi"/>
                <w:i/>
                <w:iCs/>
                <w:color w:val="767171" w:themeColor="background2" w:themeShade="80"/>
                <w:kern w:val="0"/>
                <w:sz w:val="18"/>
                <w:szCs w:val="18"/>
                <w:lang w:val="en-US" w:eastAsia="en-US" w:bidi="ar-SA"/>
              </w:rPr>
              <w:t xml:space="preserve"> </w:t>
            </w:r>
          </w:p>
          <w:p>
            <w:pPr>
              <w:pStyle w:val="Normal"/>
              <w:widowControl/>
              <w:tabs>
                <w:tab w:val="clear" w:pos="720"/>
                <w:tab w:val="left" w:pos="162" w:leader="none"/>
              </w:tabs>
              <w:spacing w:lineRule="auto" w:line="276" w:before="0" w:after="0"/>
              <w:ind w:left="252" w:hanging="275"/>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Seyednasrollah</w:t>
            </w:r>
            <w:r>
              <w:rPr>
                <w:rFonts w:eastAsia="Calibri" w:cs="Calibri" w:cstheme="minorHAnsi"/>
                <w:color w:val="767171" w:themeColor="background2" w:themeShade="80"/>
                <w:kern w:val="0"/>
                <w:sz w:val="18"/>
                <w:szCs w:val="18"/>
                <w:lang w:val="en-US" w:eastAsia="en-US" w:bidi="ar-SA"/>
              </w:rPr>
              <w:t xml:space="preserve">, </w:t>
            </w:r>
            <w:r>
              <w:rPr>
                <w:rFonts w:eastAsia="Calibri" w:cs="Calibri" w:cstheme="minorHAnsi"/>
                <w:b/>
                <w:bCs/>
                <w:color w:val="767171" w:themeColor="background2" w:themeShade="80"/>
                <w:kern w:val="0"/>
                <w:sz w:val="18"/>
                <w:szCs w:val="18"/>
                <w:lang w:val="en-US" w:eastAsia="en-US" w:bidi="ar-SA"/>
              </w:rPr>
              <w:t>B.</w:t>
            </w:r>
            <w:r>
              <w:rPr>
                <w:rFonts w:eastAsia="Calibri" w:cs="Calibri" w:cstheme="minorHAnsi"/>
                <w:color w:val="767171" w:themeColor="background2" w:themeShade="80"/>
                <w:kern w:val="0"/>
                <w:sz w:val="18"/>
                <w:szCs w:val="18"/>
                <w:lang w:val="en-US" w:eastAsia="en-US" w:bidi="ar-SA"/>
              </w:rPr>
              <w:t xml:space="preserve">, et al. (2018), “Leaf phenology paradox: Why warming matters most where it is already warm”, </w:t>
            </w:r>
            <w:r>
              <w:rPr>
                <w:rFonts w:eastAsia="Calibri" w:cs="Calibri" w:cstheme="minorHAnsi"/>
                <w:i/>
                <w:iCs/>
                <w:color w:val="767171" w:themeColor="background2" w:themeShade="80"/>
                <w:kern w:val="0"/>
                <w:sz w:val="18"/>
                <w:szCs w:val="18"/>
                <w:lang w:val="en-US" w:eastAsia="en-US" w:bidi="ar-SA"/>
              </w:rPr>
              <w:t>Remote Sensing of Environme</w:t>
            </w:r>
            <w:r>
              <w:rPr>
                <w:rFonts w:eastAsia="Calibri" w:cs="Calibri" w:cstheme="minorHAnsi"/>
                <w:color w:val="767171" w:themeColor="background2" w:themeShade="80"/>
                <w:kern w:val="0"/>
                <w:sz w:val="18"/>
                <w:szCs w:val="18"/>
                <w:lang w:val="en-US" w:eastAsia="en-US" w:bidi="ar-SA"/>
              </w:rPr>
              <w:t xml:space="preserve">nt, </w:t>
            </w:r>
            <w:r>
              <w:rPr>
                <w:rFonts w:eastAsia="Calibri"/>
                <w:kern w:val="0"/>
                <w:lang w:val="en-US" w:eastAsia="en-US" w:bidi="ar-SA"/>
              </w:rPr>
              <w:t xml:space="preserve"> </w:t>
            </w:r>
            <w:hyperlink r:id="rId13">
              <w:r>
                <w:rPr>
                  <w:rStyle w:val="InternetLink"/>
                  <w:rFonts w:eastAsia="Calibri" w:cs="Calibri" w:cstheme="minorHAnsi"/>
                  <w:kern w:val="0"/>
                  <w:sz w:val="18"/>
                  <w:szCs w:val="18"/>
                  <w:lang w:val="en-US" w:eastAsia="en-US" w:bidi="ar-SA"/>
                </w:rPr>
                <w:t>https://doi.org/10.1016/j.rse.2018.02.059</w:t>
              </w:r>
            </w:hyperlink>
            <w:r>
              <w:rPr>
                <w:rFonts w:eastAsia="Calibri" w:cs="Calibri" w:cstheme="minorHAnsi"/>
                <w:i/>
                <w:iCs/>
                <w:color w:val="767171" w:themeColor="background2" w:themeShade="80"/>
                <w:kern w:val="0"/>
                <w:sz w:val="18"/>
                <w:szCs w:val="18"/>
                <w:lang w:val="en-US" w:eastAsia="en-US" w:bidi="ar-SA"/>
              </w:rPr>
              <w:t xml:space="preserve"> </w:t>
            </w:r>
          </w:p>
        </w:tc>
      </w:tr>
      <w:tr>
        <w:trPr>
          <w:trHeight w:val="2430" w:hRule="atLeast"/>
          <w:cantSplit w:val="true"/>
        </w:trPr>
        <w:tc>
          <w:tcPr>
            <w:tcW w:w="808" w:type="dxa"/>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sz w:val="22"/>
                <w:szCs w:val="22"/>
              </w:rPr>
            </w:pPr>
            <w:r>
              <w:rPr>
                <w:rFonts w:eastAsia="Calibri" w:cs="Calibri Light" w:ascii="Calibri Light" w:hAnsi="Calibri Light" w:asciiTheme="majorHAnsi" w:cstheme="majorHAnsi" w:hAnsiTheme="majorHAnsi"/>
                <w:kern w:val="0"/>
                <w:sz w:val="22"/>
                <w:szCs w:val="22"/>
                <w:lang w:val="en-US" w:eastAsia="en-US" w:bidi="ar-SA"/>
              </w:rPr>
              <w:t>OPEN-SOURCE SOFTWARE</w:t>
            </w:r>
          </w:p>
        </w:tc>
        <w:tc>
          <w:tcPr>
            <w:tcW w:w="10073" w:type="dxa"/>
            <w:gridSpan w:val="4"/>
            <w:tcBorders>
              <w:top w:val="single" w:sz="12" w:space="0" w:color="ED7D31"/>
              <w:left w:val="nil"/>
              <w:bottom w:val="nil"/>
              <w:right w:val="nil"/>
            </w:tcBorders>
            <w:vAlign w:val="center"/>
          </w:tcPr>
          <w:p>
            <w:pPr>
              <w:pStyle w:val="Normal"/>
              <w:widowControl/>
              <w:spacing w:before="0" w:after="0"/>
              <w:ind w:left="253" w:hanging="253"/>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Seyednasrollah, B.</w:t>
            </w:r>
            <w:r>
              <w:rPr>
                <w:rFonts w:eastAsia="Calibri" w:cs="Calibri" w:cstheme="minorHAnsi"/>
                <w:color w:val="767171" w:themeColor="background2" w:themeShade="80"/>
                <w:kern w:val="0"/>
                <w:sz w:val="18"/>
                <w:szCs w:val="18"/>
                <w:lang w:val="en-US" w:eastAsia="en-US" w:bidi="ar-SA"/>
              </w:rPr>
              <w:t>, D. Basler, S. Beals, J. Beasley, A. Greene, J. Kelroy, M. S. Carbone, and A. D. Richardson (2018), “FluxPuppy: Android interface to Licor LI-820 and LI-840 gas analyzers”, Zenodo. http://doi.org/10.5281/zenodo.1438548.</w:t>
            </w:r>
          </w:p>
          <w:p>
            <w:pPr>
              <w:pStyle w:val="Normal"/>
              <w:widowControl/>
              <w:spacing w:before="0" w:after="0"/>
              <w:ind w:left="253" w:hanging="253"/>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Seyednasrollah, B.</w:t>
            </w:r>
            <w:r>
              <w:rPr>
                <w:rFonts w:eastAsia="Calibri" w:cs="Calibri" w:cstheme="minorHAnsi"/>
                <w:color w:val="767171" w:themeColor="background2" w:themeShade="80"/>
                <w:kern w:val="0"/>
                <w:sz w:val="18"/>
                <w:szCs w:val="18"/>
                <w:lang w:val="en-US" w:eastAsia="en-US" w:bidi="ar-SA"/>
              </w:rPr>
              <w:t>, T. Milliman and A. D. Richardson (2018), “xROI: A toolkit to delineate region of interests (ROI’s) and extract time-series data from digital repeat photography images”, Zenodo. http://doi.org/10.5281/zenodo.1202273.</w:t>
            </w:r>
          </w:p>
          <w:p>
            <w:pPr>
              <w:pStyle w:val="Normal"/>
              <w:widowControl/>
              <w:spacing w:before="0" w:after="0"/>
              <w:ind w:left="253" w:hanging="253"/>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Seyednasrollah, B.</w:t>
            </w:r>
            <w:r>
              <w:rPr>
                <w:rFonts w:eastAsia="Calibri" w:cs="Calibri" w:cstheme="minorHAnsi"/>
                <w:color w:val="767171" w:themeColor="background2" w:themeShade="80"/>
                <w:kern w:val="0"/>
                <w:sz w:val="18"/>
                <w:szCs w:val="18"/>
                <w:lang w:val="en-US" w:eastAsia="en-US" w:bidi="ar-SA"/>
              </w:rPr>
              <w:t xml:space="preserve"> (2017), “drawROI: An interactive toolkit to extract phenological time series data from digital repeat photography”, Zenodo. http://doi.org/10.5281/zenodo.1066588.</w:t>
            </w:r>
          </w:p>
          <w:p>
            <w:pPr>
              <w:pStyle w:val="Normal"/>
              <w:widowControl/>
              <w:spacing w:before="0" w:after="0"/>
              <w:ind w:left="253" w:hanging="253"/>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Seyednasrollah, B.</w:t>
            </w:r>
            <w:r>
              <w:rPr>
                <w:rFonts w:eastAsia="Calibri" w:cs="Calibri" w:cstheme="minorHAnsi"/>
                <w:color w:val="767171" w:themeColor="background2" w:themeShade="80"/>
                <w:kern w:val="0"/>
                <w:sz w:val="18"/>
                <w:szCs w:val="18"/>
                <w:lang w:val="en-US" w:eastAsia="en-US" w:bidi="ar-SA"/>
              </w:rPr>
              <w:t xml:space="preserve"> (2017), “hazer: Quantifying haze factor for RGB images to identify cloudy and foggy weather”, Zenodo. http://doi.org/10.5281/zenodo.1008568.</w:t>
            </w:r>
          </w:p>
          <w:p>
            <w:pPr>
              <w:pStyle w:val="Normal"/>
              <w:widowControl/>
              <w:spacing w:before="0" w:after="0"/>
              <w:ind w:left="253" w:hanging="253"/>
              <w:jc w:val="left"/>
              <w:rPr>
                <w:rFonts w:cs="Calibri" w:cstheme="minorHAnsi"/>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Seyednasrollah, B.</w:t>
            </w:r>
            <w:r>
              <w:rPr>
                <w:rFonts w:eastAsia="Calibri" w:cs="Calibri" w:cstheme="minorHAnsi"/>
                <w:color w:val="767171" w:themeColor="background2" w:themeShade="80"/>
                <w:kern w:val="0"/>
                <w:sz w:val="18"/>
                <w:szCs w:val="18"/>
                <w:lang w:val="en-US" w:eastAsia="en-US" w:bidi="ar-SA"/>
              </w:rPr>
              <w:t xml:space="preserve"> (2016), “solrad: To calculate solar radiation and related variables based on location, time and topographical conditions”, Zenodo. http://doi.org/10.5281/zenodo.1249673.</w:t>
            </w:r>
          </w:p>
        </w:tc>
      </w:tr>
      <w:tr>
        <w:trPr>
          <w:trHeight w:val="2064" w:hRule="atLeast"/>
        </w:trPr>
        <w:tc>
          <w:tcPr>
            <w:tcW w:w="808" w:type="dxa"/>
            <w:tcBorders>
              <w:top w:val="nil"/>
              <w:left w:val="nil"/>
              <w:bottom w:val="nil"/>
              <w:right w:val="nil"/>
            </w:tcBorders>
            <w:textDirection w:val="btLr"/>
          </w:tcPr>
          <w:p>
            <w:pPr>
              <w:pStyle w:val="Heading2"/>
              <w:widowControl/>
              <w:spacing w:before="0" w:after="0"/>
              <w:rPr>
                <w:rFonts w:ascii="Calibri Light" w:hAnsi="Calibri Light" w:cs="Calibri Light" w:asciiTheme="majorHAnsi" w:cstheme="majorHAnsi" w:hAnsiTheme="majorHAnsi"/>
                <w:b w:val="false"/>
                <w:b w:val="false"/>
                <w:bCs w:val="false"/>
                <w:color w:val="767171" w:themeColor="background2" w:themeShade="80"/>
                <w:sz w:val="22"/>
                <w:szCs w:val="22"/>
              </w:rPr>
            </w:pPr>
            <w:r>
              <w:rPr>
                <w:rFonts w:eastAsia="Calibri" w:cs="Calibri Light" w:ascii="Calibri Light" w:hAnsi="Calibri Light" w:asciiTheme="majorHAnsi" w:cstheme="majorHAnsi" w:hAnsiTheme="majorHAnsi"/>
                <w:kern w:val="0"/>
                <w:sz w:val="22"/>
                <w:szCs w:val="22"/>
                <w:lang w:val="en-US" w:eastAsia="en-US" w:bidi="ar-SA"/>
              </w:rPr>
              <w:t>REFREE</w:t>
            </w:r>
          </w:p>
        </w:tc>
        <w:tc>
          <w:tcPr>
            <w:tcW w:w="10073" w:type="dxa"/>
            <w:gridSpan w:val="4"/>
            <w:tcBorders>
              <w:top w:val="single" w:sz="12" w:space="0" w:color="ED7D31"/>
              <w:left w:val="nil"/>
              <w:bottom w:val="single" w:sz="12" w:space="0" w:color="ED7D31"/>
              <w:right w:val="nil"/>
            </w:tcBorders>
            <w:vAlign w:val="center"/>
          </w:tcPr>
          <w:p>
            <w:pPr>
              <w:pStyle w:val="Normal"/>
              <w:widowControl/>
              <w:spacing w:lineRule="auto" w:line="276" w:before="0" w:after="0"/>
              <w:jc w:val="left"/>
              <w:rPr>
                <w:rFonts w:cs="Calibri" w:cstheme="minorHAnsi"/>
                <w:b/>
                <w:b/>
                <w:bCs/>
                <w:color w:val="767171" w:themeColor="background2" w:themeShade="80"/>
                <w:sz w:val="18"/>
                <w:szCs w:val="18"/>
              </w:rPr>
            </w:pPr>
            <w:r>
              <w:rPr>
                <w:rFonts w:eastAsia="Calibri" w:cs="Calibri" w:cstheme="minorHAnsi"/>
                <w:b/>
                <w:bCs/>
                <w:color w:val="767171" w:themeColor="background2" w:themeShade="80"/>
                <w:kern w:val="0"/>
                <w:sz w:val="18"/>
                <w:szCs w:val="18"/>
                <w:lang w:val="en-US" w:eastAsia="en-US" w:bidi="ar-SA"/>
              </w:rPr>
              <w:t>Scientific Referee for the following journals:</w:t>
            </w:r>
          </w:p>
          <w:p>
            <w:pPr>
              <w:pStyle w:val="Normal"/>
              <w:widowControl/>
              <w:spacing w:lineRule="auto" w:line="276" w:before="0" w:after="0"/>
              <w:jc w:val="left"/>
              <w:rPr>
                <w:rFonts w:cs="Calibri" w:cstheme="minorHAnsi"/>
                <w:b/>
                <w:b/>
                <w:bCs/>
                <w:color w:val="767171" w:themeColor="background2" w:themeShade="80"/>
                <w:sz w:val="18"/>
                <w:szCs w:val="18"/>
              </w:rPr>
            </w:pPr>
            <w:r>
              <w:rPr>
                <w:rFonts w:eastAsia="Calibri" w:cs="Calibri" w:cstheme="minorHAnsi"/>
                <w:color w:val="767171" w:themeColor="background2" w:themeShade="80"/>
                <w:kern w:val="0"/>
                <w:sz w:val="18"/>
                <w:szCs w:val="18"/>
                <w:lang w:val="en-US" w:eastAsia="en-US" w:bidi="ar-SA"/>
              </w:rPr>
              <w:t>Nature Climate Change (x4), Scientific Data, Science of the Total Environment (x2), Geophysical Research Letters, Frontiers in Ecology and the Environment, Journal of Geophysical Research: Atmospheres, Journal of Geophysical Research: Biogeosciences, EGU Biogeosciences (x3), Agricultural and Forest Meteorology (x7), Remote Sensing of Environment (x3), Methods in Ecology and Evolution, ISPRS Journal of Photogrammetry and Remote Sensing (x2), ISPRS International Journal of Geo-Information, International Journal of Digital Earth, Climate Research, Ecosphere, Solid Earth, Remote Sensing (x5), Water (x9), Forests (x2), Atmosphere (x3), Sustainability (x5), Forecasting (x2), Data (x2), Geosciences, Entropy, Applied Sciences, Asia-Pacific Journal of Chemical Engineering</w:t>
            </w:r>
          </w:p>
        </w:tc>
      </w:tr>
    </w:tbl>
    <w:p>
      <w:pPr>
        <w:pStyle w:val="Normal"/>
        <w:rPr>
          <w:rFonts w:cs="Calibri" w:cstheme="minorHAnsi"/>
          <w:color w:val="000000" w:themeColor="text1"/>
          <w:sz w:val="18"/>
          <w:szCs w:val="18"/>
        </w:rPr>
      </w:pPr>
      <w:r>
        <w:rPr/>
      </w:r>
    </w:p>
    <w:sectPr>
      <w:footerReference w:type="default" r:id="rId14"/>
      <w:type w:val="nextPage"/>
      <w:pgSz w:w="12240" w:h="15840"/>
      <w:pgMar w:left="720" w:right="720" w:header="0" w:top="720"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Calibri">
    <w:charset w:val="01"/>
    <w:family w:val="auto"/>
    <w:pitch w:val="default"/>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13252534"/>
    </w:sdtPr>
    <w:sdtContent>
      <w:p>
        <w:pPr>
          <w:pStyle w:val="Footer"/>
          <w:rPr>
            <w:rStyle w:val="Pagenumber"/>
            <w:rFonts w:ascii="Calibri Light" w:hAnsi="Calibri Light" w:cs="Calibri Light" w:asciiTheme="majorHAnsi" w:cstheme="majorHAnsi" w:hAnsiTheme="majorHAnsi"/>
            <w:sz w:val="16"/>
            <w:szCs w:val="16"/>
          </w:rPr>
        </w:pPr>
        <w:r>
          <w:rPr>
            <w:rStyle w:val="Pagenumber"/>
            <w:rFonts w:cs="Calibri Light" w:ascii="Calibri Light" w:hAnsi="Calibri Light" w:asciiTheme="majorHAnsi" w:cstheme="majorHAnsi" w:hAnsiTheme="majorHAnsi"/>
            <w:sz w:val="16"/>
            <w:szCs w:val="16"/>
          </w:rPr>
          <w:fldChar w:fldCharType="begin"/>
        </w:r>
        <w:r>
          <w:rPr>
            <w:rStyle w:val="Pagenumber"/>
            <w:sz w:val="16"/>
            <w:szCs w:val="16"/>
            <w:rFonts w:cs="Calibri Light" w:ascii="Calibri Light" w:hAnsi="Calibri Light"/>
          </w:rPr>
          <w:instrText> PAGE </w:instrText>
        </w:r>
        <w:r>
          <w:rPr>
            <w:rStyle w:val="Pagenumber"/>
            <w:sz w:val="16"/>
            <w:szCs w:val="16"/>
            <w:rFonts w:cs="Calibri Light" w:ascii="Calibri Light" w:hAnsi="Calibri Light"/>
          </w:rPr>
          <w:fldChar w:fldCharType="separate"/>
        </w:r>
        <w:r>
          <w:rPr>
            <w:rStyle w:val="Pagenumber"/>
            <w:sz w:val="16"/>
            <w:szCs w:val="16"/>
            <w:rFonts w:cs="Calibri Light" w:ascii="Calibri Light" w:hAnsi="Calibri Light"/>
          </w:rPr>
          <w:t>2</w:t>
        </w:r>
        <w:r>
          <w:rPr>
            <w:rStyle w:val="Pagenumber"/>
            <w:sz w:val="16"/>
            <w:szCs w:val="16"/>
            <w:rFonts w:cs="Calibri Light" w:ascii="Calibri Light" w:hAnsi="Calibri Light"/>
          </w:rPr>
          <w:fldChar w:fldCharType="end"/>
        </w:r>
      </w:p>
    </w:sdtContent>
  </w:sdt>
  <w:p>
    <w:pPr>
      <w:pStyle w:val="Footer"/>
      <w:ind w:right="360" w:hanging="0"/>
      <w:rPr>
        <w:rFonts w:ascii="Calibri Light" w:hAnsi="Calibri Light" w:cs="Calibri Light" w:asciiTheme="majorHAnsi" w:cstheme="majorHAnsi" w:hAnsiTheme="majorHAnsi"/>
        <w:sz w:val="16"/>
        <w:szCs w:val="16"/>
      </w:rPr>
    </w:pPr>
    <w:r>
      <w:rPr>
        <w:rFonts w:cs="Calibri Light" w:ascii="Calibri Light" w:hAnsi="Calibri Light" w:asciiTheme="majorHAnsi" w:cstheme="majorHAnsi" w:hAnsiTheme="majorHAnsi"/>
        <w:sz w:val="16"/>
        <w:szCs w:val="16"/>
      </w:rPr>
      <w:t xml:space="preserve">Bijan Seyednasrollah’s Resume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01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201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paragraph" w:styleId="Heading2">
    <w:name w:val="Heading 2"/>
    <w:basedOn w:val="Normal"/>
    <w:next w:val="Normal"/>
    <w:link w:val="Heading2Char"/>
    <w:uiPriority w:val="9"/>
    <w:unhideWhenUsed/>
    <w:qFormat/>
    <w:rsid w:val="001270c4"/>
    <w:pPr>
      <w:ind w:left="113" w:right="113" w:hanging="0"/>
      <w:jc w:val="center"/>
      <w:outlineLvl w:val="1"/>
    </w:pPr>
    <w:rPr>
      <w:rFonts w:ascii="Calibri" w:hAnsi="Calibri" w:cs="Calibri"/>
      <w:b/>
      <w:bCs/>
      <w:color w:val="ED7D31" w:themeColor="accent2"/>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059a1"/>
    <w:rPr>
      <w:color w:val="0563C1" w:themeColor="hyperlink"/>
      <w:u w:val="single"/>
    </w:rPr>
  </w:style>
  <w:style w:type="character" w:styleId="UnresolvedMention">
    <w:name w:val="Unresolved Mention"/>
    <w:basedOn w:val="DefaultParagraphFont"/>
    <w:uiPriority w:val="99"/>
    <w:semiHidden/>
    <w:unhideWhenUsed/>
    <w:qFormat/>
    <w:rsid w:val="004059a1"/>
    <w:rPr>
      <w:color w:val="605E5C"/>
      <w:shd w:fill="E1DFDD" w:val="clear"/>
    </w:rPr>
  </w:style>
  <w:style w:type="character" w:styleId="VisitedInternetLink">
    <w:name w:val="FollowedHyperlink"/>
    <w:basedOn w:val="DefaultParagraphFont"/>
    <w:uiPriority w:val="99"/>
    <w:semiHidden/>
    <w:unhideWhenUsed/>
    <w:rsid w:val="004059a1"/>
    <w:rPr>
      <w:color w:val="954F72" w:themeColor="followedHyperlink"/>
      <w:u w:val="single"/>
    </w:rPr>
  </w:style>
  <w:style w:type="character" w:styleId="BalloonTextChar" w:customStyle="1">
    <w:name w:val="Balloon Text Char"/>
    <w:basedOn w:val="DefaultParagraphFont"/>
    <w:link w:val="BalloonText"/>
    <w:uiPriority w:val="99"/>
    <w:semiHidden/>
    <w:qFormat/>
    <w:rsid w:val="009a62c1"/>
    <w:rPr>
      <w:rFonts w:ascii="Times New Roman" w:hAnsi="Times New Roman" w:cs="Times New Roman"/>
      <w:sz w:val="18"/>
      <w:szCs w:val="18"/>
    </w:rPr>
  </w:style>
  <w:style w:type="character" w:styleId="HeaderChar" w:customStyle="1">
    <w:name w:val="Header Char"/>
    <w:basedOn w:val="DefaultParagraphFont"/>
    <w:link w:val="Header"/>
    <w:uiPriority w:val="99"/>
    <w:qFormat/>
    <w:rsid w:val="005e0ba9"/>
    <w:rPr/>
  </w:style>
  <w:style w:type="character" w:styleId="FooterChar" w:customStyle="1">
    <w:name w:val="Footer Char"/>
    <w:basedOn w:val="DefaultParagraphFont"/>
    <w:link w:val="Footer"/>
    <w:uiPriority w:val="99"/>
    <w:qFormat/>
    <w:rsid w:val="005e0ba9"/>
    <w:rPr/>
  </w:style>
  <w:style w:type="character" w:styleId="Heading2Char" w:customStyle="1">
    <w:name w:val="Heading 2 Char"/>
    <w:basedOn w:val="DefaultParagraphFont"/>
    <w:link w:val="Heading2"/>
    <w:uiPriority w:val="9"/>
    <w:qFormat/>
    <w:rsid w:val="001270c4"/>
    <w:rPr>
      <w:rFonts w:ascii="Calibri" w:hAnsi="Calibri" w:cs="Calibri"/>
      <w:b/>
      <w:bCs/>
      <w:color w:val="ED7D31" w:themeColor="accent2"/>
      <w:szCs w:val="20"/>
    </w:rPr>
  </w:style>
  <w:style w:type="character" w:styleId="Pagenumber">
    <w:name w:val="page number"/>
    <w:basedOn w:val="DefaultParagraphFont"/>
    <w:uiPriority w:val="99"/>
    <w:semiHidden/>
    <w:unhideWhenUsed/>
    <w:qFormat/>
    <w:rsid w:val="00e5595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73104c"/>
    <w:pPr>
      <w:spacing w:before="0" w:after="0"/>
      <w:ind w:left="720" w:hanging="0"/>
      <w:contextualSpacing/>
    </w:pPr>
    <w:rPr/>
  </w:style>
  <w:style w:type="paragraph" w:styleId="NormalWeb">
    <w:name w:val="Normal (Web)"/>
    <w:basedOn w:val="Normal"/>
    <w:uiPriority w:val="99"/>
    <w:unhideWhenUsed/>
    <w:qFormat/>
    <w:rsid w:val="00dc0534"/>
    <w:pPr>
      <w:spacing w:beforeAutospacing="1" w:afterAutospacing="1"/>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9a62c1"/>
    <w:pPr/>
    <w:rPr>
      <w:rFonts w:ascii="Times New Roman" w:hAnsi="Times New Roman" w:cs="Times New Roman"/>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5e0ba9"/>
    <w:pPr>
      <w:tabs>
        <w:tab w:val="clear" w:pos="720"/>
        <w:tab w:val="center" w:pos="4680" w:leader="none"/>
        <w:tab w:val="right" w:pos="9360" w:leader="none"/>
      </w:tabs>
    </w:pPr>
    <w:rPr/>
  </w:style>
  <w:style w:type="paragraph" w:styleId="Footer">
    <w:name w:val="Footer"/>
    <w:basedOn w:val="Normal"/>
    <w:link w:val="FooterChar"/>
    <w:uiPriority w:val="99"/>
    <w:unhideWhenUsed/>
    <w:rsid w:val="005e0ba9"/>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a6d0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nasr.github.io/" TargetMode="External"/><Relationship Id="rId3" Type="http://schemas.openxmlformats.org/officeDocument/2006/relationships/hyperlink" Target="http://github.com/bnasr" TargetMode="External"/><Relationship Id="rId4" Type="http://schemas.openxmlformats.org/officeDocument/2006/relationships/hyperlink" Target="https://www.linkedin.com/in/bijan-seyednasrollah-70067743/" TargetMode="External"/><Relationship Id="rId5" Type="http://schemas.openxmlformats.org/officeDocument/2006/relationships/hyperlink" Target="https://scholar.google.com/citations?user=re2zPdEAAAAJ&amp;hl=en" TargetMode="External"/><Relationship Id="rId6" Type="http://schemas.openxmlformats.org/officeDocument/2006/relationships/hyperlink" Target="https://bnasr.github.io/droughteye" TargetMode="External"/><Relationship Id="rId7" Type="http://schemas.openxmlformats.org/officeDocument/2006/relationships/hyperlink" Target="https://doi.org/10.1029/2020GL087626" TargetMode="External"/><Relationship Id="rId8" Type="http://schemas.openxmlformats.org/officeDocument/2006/relationships/hyperlink" Target="https://doi.org/10.1029/2019GL086788" TargetMode="External"/><Relationship Id="rId9" Type="http://schemas.openxmlformats.org/officeDocument/2006/relationships/hyperlink" Target="https://doi.org/10.1038/s41597-019-0229-9" TargetMode="External"/><Relationship Id="rId10" Type="http://schemas.openxmlformats.org/officeDocument/2006/relationships/hyperlink" Target="https://doi.org/10.3334/ORNLDAAC/1674" TargetMode="External"/><Relationship Id="rId11" Type="http://schemas.openxmlformats.org/officeDocument/2006/relationships/hyperlink" Target="https://doi.org/10.1016/j.isprsjprs.2019.04.009" TargetMode="External"/><Relationship Id="rId12" Type="http://schemas.openxmlformats.org/officeDocument/2006/relationships/hyperlink" Target="https://doi.org/10.1016/j.agrformet.2019.02.016" TargetMode="External"/><Relationship Id="rId13" Type="http://schemas.openxmlformats.org/officeDocument/2006/relationships/hyperlink" Target="https://doi.org/10.1016/j.rse.2018.02.059"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Application>LibreOffice/7.0.4.2$MacOSX_X86_64 LibreOffice_project/dcf040e67528d9187c66b2379df5ea4407429775</Application>
  <AppVersion>15.0000</AppVersion>
  <Pages>2</Pages>
  <Words>1020</Words>
  <Characters>7255</Characters>
  <CharactersWithSpaces>8169</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2020-02-27T07:06:00Z</dcterms:created>
  <dc:creator>Seyednasrollah, Bijan</dc:creator>
  <dc:description/>
  <dc:language>en-US</dc:language>
  <cp:lastModifiedBy/>
  <cp:lastPrinted>2020-11-16T15:43:00Z</cp:lastPrinted>
  <dcterms:modified xsi:type="dcterms:W3CDTF">2021-01-28T11:13:03Z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file>