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37EE" w14:textId="6F495650" w:rsidR="00E76A9B" w:rsidRDefault="00E76A9B" w:rsidP="00E76A9B">
      <w:pPr>
        <w:ind w:left="360" w:hanging="360"/>
        <w:jc w:val="center"/>
        <w:rPr>
          <w:rStyle w:val="markedcontent"/>
          <w:rFonts w:ascii="Arial" w:hAnsi="Arial" w:cs="Arial"/>
          <w:sz w:val="50"/>
          <w:szCs w:val="50"/>
        </w:rPr>
      </w:pPr>
      <w:r>
        <w:rPr>
          <w:rStyle w:val="markedcontent"/>
          <w:rFonts w:ascii="Arial" w:hAnsi="Arial" w:cs="Arial"/>
          <w:sz w:val="50"/>
          <w:szCs w:val="50"/>
        </w:rPr>
        <w:t>Fourier Series and Transforms</w:t>
      </w:r>
    </w:p>
    <w:p w14:paraId="6B81320C" w14:textId="281F903F" w:rsidR="00D25E46" w:rsidRDefault="00D25E46" w:rsidP="00E76A9B">
      <w:pPr>
        <w:ind w:left="360" w:hanging="360"/>
        <w:jc w:val="center"/>
      </w:pPr>
      <w:r>
        <w:rPr>
          <w:rFonts w:hint="eastAsia"/>
        </w:rPr>
        <w:t>1</w:t>
      </w:r>
      <w:r>
        <w:t>09611099</w:t>
      </w:r>
      <w:r>
        <w:rPr>
          <w:rFonts w:hint="eastAsia"/>
        </w:rPr>
        <w:t>顏彥臣</w:t>
      </w:r>
    </w:p>
    <w:p w14:paraId="5DED782F" w14:textId="283FAC83" w:rsidR="00D25E46" w:rsidRDefault="00D25E46" w:rsidP="00E76A9B">
      <w:pPr>
        <w:ind w:left="360" w:hanging="360"/>
        <w:jc w:val="center"/>
      </w:pPr>
      <w:r>
        <w:rPr>
          <w:rFonts w:hint="eastAsia"/>
        </w:rPr>
        <w:t>1</w:t>
      </w:r>
      <w:r>
        <w:t xml:space="preserve">09611024 </w:t>
      </w:r>
      <w:r>
        <w:rPr>
          <w:rFonts w:hint="eastAsia"/>
        </w:rPr>
        <w:t>陳于安</w:t>
      </w:r>
    </w:p>
    <w:p w14:paraId="2DC9D7F6" w14:textId="169B5E8F" w:rsidR="00D25E46" w:rsidRDefault="00D25E46" w:rsidP="00E76A9B">
      <w:pPr>
        <w:ind w:left="360" w:hanging="360"/>
        <w:jc w:val="center"/>
      </w:pPr>
      <w:r>
        <w:rPr>
          <w:rFonts w:hint="eastAsia"/>
        </w:rPr>
        <w:t>1</w:t>
      </w:r>
      <w:r>
        <w:t xml:space="preserve">09611090 </w:t>
      </w:r>
      <w:r>
        <w:rPr>
          <w:rFonts w:hint="eastAsia"/>
        </w:rPr>
        <w:t>劉</w:t>
      </w:r>
      <w:proofErr w:type="gramStart"/>
      <w:r>
        <w:rPr>
          <w:rFonts w:hint="eastAsia"/>
        </w:rPr>
        <w:t>椗桁</w:t>
      </w:r>
      <w:proofErr w:type="gramEnd"/>
    </w:p>
    <w:p w14:paraId="7F4C3BE6" w14:textId="77777777" w:rsidR="003B4B0B" w:rsidRDefault="003B4B0B" w:rsidP="00F513D8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Part 1: Synthetic Signals:</w:t>
      </w:r>
    </w:p>
    <w:p w14:paraId="1F6170DB" w14:textId="2AA2F140" w:rsidR="001D7422" w:rsidRDefault="00E76A9B" w:rsidP="00F5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6BE3066B" w14:textId="23EB928A" w:rsidR="00F513D8" w:rsidRPr="009C7732" w:rsidRDefault="00F513D8" w:rsidP="00F513D8">
      <w:pPr>
        <w:rPr>
          <w:rFonts w:ascii="Times New Roman" w:hAnsi="Times New Roman" w:cs="Times New Roman"/>
        </w:rPr>
      </w:pPr>
      <w:r w:rsidRPr="009C7732">
        <w:rPr>
          <w:rFonts w:ascii="Times New Roman" w:hAnsi="Times New Roman" w:cs="Times New Roman"/>
        </w:rPr>
        <w:t>We can assume the cosine signal as</w:t>
      </w:r>
    </w:p>
    <w:p w14:paraId="52EABECB" w14:textId="0D92F381" w:rsidR="00F513D8" w:rsidRPr="00E76A9B" w:rsidRDefault="00F513D8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</w:rPr>
                <m:t>x</m:t>
              </m:r>
            </m:e>
          </m:d>
          <m:r>
            <w:rPr>
              <w:rFonts w:ascii="Cambria Math" w:hAnsi="Cambria Math" w:cs="Times New Roman"/>
              <w:color w:val="4472C4" w:themeColor="accent1"/>
            </w:rPr>
            <m:t>=</m:t>
          </m:r>
          <m:r>
            <m:rPr>
              <m:sty m:val="p"/>
            </m:rPr>
            <w:rPr>
              <w:rFonts w:ascii="Cambria Math" w:eastAsia="MS Gothic" w:hAnsi="Cambria Math" w:cs="MS Gothic"/>
              <w:color w:val="4472C4" w:themeColor="accent1"/>
            </w:rPr>
            <m:t>1</m:t>
          </m:r>
          <m:r>
            <w:rPr>
              <w:rFonts w:ascii="Cambria Math" w:eastAsia="MS Gothic" w:hAnsi="Cambria Math" w:cs="MS Gothic"/>
              <w:color w:val="4472C4" w:themeColor="accent1"/>
            </w:rPr>
            <m:t>*</m:t>
          </m:r>
          <m:func>
            <m:funcPr>
              <m:ctrlPr>
                <w:rPr>
                  <w:rFonts w:ascii="Cambria Math" w:eastAsia="MS Gothic" w:hAnsi="Cambria Math" w:cs="MS Gothic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/>
                  <w:color w:val="4472C4" w:themeColor="accent1"/>
                </w:rPr>
                <m:t>cos</m:t>
              </m:r>
              <m:ctrlPr>
                <w:rPr>
                  <w:rFonts w:ascii="Cambria Math" w:eastAsia="MS Gothic" w:hAnsi="Cambria Math" w:cs="MS Gothic"/>
                  <w:i/>
                  <w:color w:val="4472C4" w:themeColor="accent1"/>
                </w:rPr>
              </m:ctrlPr>
            </m:fName>
            <m:e>
              <m:d>
                <m:dPr>
                  <m:ctrlPr>
                    <w:rPr>
                      <w:rFonts w:ascii="Cambria Math" w:eastAsia="MS Gothic" w:hAnsi="Cambria Math" w:cs="MS Gothic"/>
                      <w:i/>
                      <w:color w:val="4472C4" w:themeColor="accen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/>
                      <w:color w:val="4472C4" w:themeColor="accent1"/>
                    </w:rPr>
                    <m:t>t</m:t>
                  </m:r>
                </m:e>
              </m:d>
            </m:e>
          </m:func>
          <m:r>
            <w:rPr>
              <w:rFonts w:ascii="Cambria Math" w:eastAsia="MS Gothic" w:hAnsi="Cambria Math" w:cs="MS Gothic"/>
              <w:color w:val="4472C4" w:themeColor="accen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4472C4" w:themeColor="accent1"/>
            </w:rPr>
            <m:t>cos⁡</m:t>
          </m:r>
          <m:r>
            <w:rPr>
              <w:rFonts w:ascii="Cambria Math" w:hAnsi="Cambria Math" w:cs="Times New Roman"/>
              <w:color w:val="4472C4" w:themeColor="accent1"/>
            </w:rPr>
            <m:t>(20πx)</m:t>
          </m:r>
        </m:oMath>
      </m:oMathPara>
    </w:p>
    <w:p w14:paraId="7FCCCE0D" w14:textId="5FF8F658" w:rsidR="00E76A9B" w:rsidRPr="009C7732" w:rsidRDefault="00E76A9B" w:rsidP="00F513D8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We assume the signal is </w:t>
      </w:r>
      <w:r w:rsidRPr="00E76A9B">
        <w:rPr>
          <w:rFonts w:ascii="Times New Roman" w:hAnsi="Times New Roman" w:cs="Times New Roman"/>
          <w:color w:val="4472C4" w:themeColor="accent1"/>
        </w:rPr>
        <w:t>periodic</w:t>
      </w:r>
      <w:r>
        <w:rPr>
          <w:rFonts w:ascii="Times New Roman" w:hAnsi="Times New Roman" w:cs="Times New Roman"/>
          <w:color w:val="4472C4" w:themeColor="accent1"/>
        </w:rPr>
        <w:t xml:space="preserve"> a</w:t>
      </w:r>
      <w:r w:rsidRPr="00E76A9B">
        <w:rPr>
          <w:rFonts w:ascii="Times New Roman" w:hAnsi="Times New Roman" w:cs="Times New Roman"/>
          <w:color w:val="4472C4" w:themeColor="accent1"/>
        </w:rPr>
        <w:t xml:space="preserve">nd </w:t>
      </w:r>
      <w:r>
        <w:rPr>
          <w:rFonts w:ascii="Times New Roman" w:hAnsi="Times New Roman" w:cs="Times New Roman"/>
          <w:color w:val="4472C4" w:themeColor="accent1"/>
        </w:rPr>
        <w:t>being a cosine wave.so the</w:t>
      </w:r>
      <w:r w:rsidRPr="00E76A9B">
        <w:rPr>
          <w:rFonts w:ascii="Times New Roman" w:hAnsi="Times New Roman" w:cs="Times New Roman"/>
          <w:color w:val="4472C4" w:themeColor="accent1"/>
        </w:rPr>
        <w:t xml:space="preserve"> </w:t>
      </w:r>
      <w:r w:rsidRPr="00E76A9B">
        <w:rPr>
          <w:color w:val="4472C4" w:themeColor="accent1"/>
        </w:rPr>
        <w:t>ω</w:t>
      </w:r>
      <w:r>
        <w:rPr>
          <w:color w:val="4472C4" w:themeColor="accent1"/>
        </w:rPr>
        <w:t>=</w:t>
      </w:r>
      <w:r>
        <w:rPr>
          <w:rFonts w:hint="eastAsia"/>
          <w:color w:val="4472C4" w:themeColor="accent1"/>
        </w:rPr>
        <w:t>2</w:t>
      </w:r>
      <m:oMath>
        <m:r>
          <w:rPr>
            <w:rFonts w:ascii="Cambria Math" w:hAnsi="Cambria Math" w:cs="Times New Roman"/>
            <w:color w:val="4472C4" w:themeColor="accent1"/>
          </w:rPr>
          <m:t>πf</m:t>
        </m:r>
      </m:oMath>
      <w:r>
        <w:rPr>
          <w:rFonts w:hint="eastAsia"/>
          <w:color w:val="4472C4" w:themeColor="accent1"/>
        </w:rPr>
        <w:t>=</w:t>
      </w:r>
      <w:r>
        <w:rPr>
          <w:color w:val="4472C4" w:themeColor="accent1"/>
        </w:rPr>
        <w:t>20</w:t>
      </w:r>
      <m:oMath>
        <m:r>
          <w:rPr>
            <w:rFonts w:ascii="Cambria Math" w:hAnsi="Cambria Math" w:cs="Times New Roman"/>
            <w:color w:val="4472C4" w:themeColor="accent1"/>
          </w:rPr>
          <m:t>π</m:t>
        </m:r>
      </m:oMath>
    </w:p>
    <w:p w14:paraId="1A2DA267" w14:textId="3B1A7F1C" w:rsidR="00056DE2" w:rsidRDefault="00056DE2" w:rsidP="00F513D8">
      <w:pPr>
        <w:rPr>
          <w:rFonts w:ascii="Times New Roman" w:hAnsi="Times New Roman" w:cs="Times New Roman"/>
        </w:rPr>
      </w:pPr>
      <w:r w:rsidRPr="009C7732">
        <w:rPr>
          <w:rFonts w:ascii="Times New Roman" w:hAnsi="Times New Roman" w:cs="Times New Roman"/>
        </w:rPr>
        <w:t>Then the Fourier Transform of it becomes</w:t>
      </w:r>
    </w:p>
    <w:p w14:paraId="028B341C" w14:textId="635DE373" w:rsidR="001D7422" w:rsidRPr="009C7732" w:rsidRDefault="001D7422" w:rsidP="00F5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14:paraId="4B816DFD" w14:textId="65605144" w:rsidR="00056DE2" w:rsidRPr="009C7732" w:rsidRDefault="009A039F" w:rsidP="001D7422">
      <w:pPr>
        <w:jc w:val="center"/>
        <w:rPr>
          <w:rFonts w:ascii="Times New Roman" w:hAnsi="Times New Roman" w:cs="Times New Roman"/>
          <w:color w:val="4472C4" w:themeColor="accent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 w:cs="Times New Roman"/>
                  <w:color w:val="4472C4" w:themeColor="accent1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</w:rPr>
                <m:t>f</m:t>
              </m:r>
            </m:e>
          </m:d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4472C4" w:themeColor="accent1"/>
                </w:rPr>
                <m:t>g(x)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-ifx</m:t>
                  </m:r>
                </m:sup>
              </m:sSup>
              <m:r>
                <w:rPr>
                  <w:rFonts w:ascii="Cambria Math" w:hAnsi="Cambria Math" w:cs="Times New Roman"/>
                  <w:color w:val="4472C4" w:themeColor="accent1"/>
                </w:rPr>
                <m:t>dx</m:t>
              </m:r>
            </m:e>
          </m:nary>
        </m:oMath>
      </m:oMathPara>
    </w:p>
    <w:p w14:paraId="0ABF0A24" w14:textId="05416E24" w:rsidR="00A952E2" w:rsidRPr="009C7732" w:rsidRDefault="00A952E2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i20πx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-i20πx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</w:rPr>
                <m:t>-ifx</m:t>
              </m:r>
            </m:sup>
          </m:sSup>
          <m:r>
            <w:rPr>
              <w:rFonts w:ascii="Cambria Math" w:hAnsi="Cambria Math" w:cs="Times New Roman"/>
              <w:color w:val="4472C4" w:themeColor="accent1"/>
            </w:rPr>
            <m:t>dx</m:t>
          </m:r>
        </m:oMath>
      </m:oMathPara>
    </w:p>
    <w:p w14:paraId="1502D512" w14:textId="513EED18" w:rsidR="00914AAD" w:rsidRPr="009C7732" w:rsidRDefault="00914AAD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ix(20π-f)</m:t>
                  </m:r>
                </m:sup>
              </m:sSup>
              <m:r>
                <w:rPr>
                  <w:rFonts w:ascii="Cambria Math" w:hAnsi="Cambria Math" w:cs="Times New Roman"/>
                  <w:color w:val="4472C4" w:themeColor="accent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-ix(20π+f)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4472C4" w:themeColor="accent1"/>
            </w:rPr>
            <m:t>dx</m:t>
          </m:r>
        </m:oMath>
      </m:oMathPara>
    </w:p>
    <w:p w14:paraId="03FFF991" w14:textId="37929A81" w:rsidR="00C102A7" w:rsidRPr="009C7732" w:rsidRDefault="00C102A7" w:rsidP="00F513D8">
      <w:pPr>
        <w:rPr>
          <w:rFonts w:ascii="Times New Roman" w:hAnsi="Times New Roman" w:cs="Times New Roman"/>
          <w:color w:val="000000" w:themeColor="text1"/>
        </w:rPr>
      </w:pPr>
      <w:r w:rsidRPr="009C7732">
        <w:rPr>
          <w:rFonts w:ascii="Times New Roman" w:hAnsi="Times New Roman" w:cs="Times New Roman"/>
          <w:color w:val="000000" w:themeColor="text1"/>
        </w:rPr>
        <w:t>From Euler’s Formula, we know that</w:t>
      </w:r>
    </w:p>
    <w:p w14:paraId="0E3E0A9A" w14:textId="452AAF6F" w:rsidR="00C102A7" w:rsidRPr="009C7732" w:rsidRDefault="009A039F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</w:rPr>
                <m:t>ix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20π-f</m:t>
                  </m:r>
                </m:e>
              </m:d>
            </m:sup>
          </m:sSup>
          <m:r>
            <w:rPr>
              <w:rFonts w:ascii="Cambria Math" w:hAnsi="Cambria Math" w:cs="Times New Roman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20π-f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x+i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sin</m:t>
              </m: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20π-f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</m:t>
          </m:r>
        </m:oMath>
      </m:oMathPara>
    </w:p>
    <w:p w14:paraId="648F3D15" w14:textId="220A737D" w:rsidR="00C102A7" w:rsidRPr="009C7732" w:rsidRDefault="009A039F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</w:rPr>
                <m:t>-ix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sup>
          </m:sSup>
          <m:r>
            <w:rPr>
              <w:rFonts w:ascii="Cambria Math" w:hAnsi="Cambria Math" w:cs="Times New Roman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4472C4" w:themeColor="accent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x+i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sin</m:t>
              </m: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Name>
            <m:e>
              <m:r>
                <w:rPr>
                  <w:rFonts w:ascii="Cambria Math" w:hAnsi="Cambria Math" w:cs="Times New Roman"/>
                  <w:color w:val="4472C4" w:themeColor="accent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</m:t>
          </m:r>
        </m:oMath>
      </m:oMathPara>
    </w:p>
    <w:p w14:paraId="353FA8BA" w14:textId="14DC3C9D" w:rsidR="0035081A" w:rsidRPr="009C7732" w:rsidRDefault="0035081A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x-i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sin</m:t>
              </m: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</m:t>
          </m:r>
        </m:oMath>
      </m:oMathPara>
    </w:p>
    <w:p w14:paraId="48E6F5DD" w14:textId="6FE66767" w:rsidR="001A62F4" w:rsidRPr="009C7732" w:rsidRDefault="001A62F4" w:rsidP="00F513D8">
      <w:pPr>
        <w:rPr>
          <w:rFonts w:ascii="Times New Roman" w:hAnsi="Times New Roman" w:cs="Times New Roman"/>
        </w:rPr>
      </w:pPr>
      <w:r w:rsidRPr="009C7732">
        <w:rPr>
          <w:rFonts w:ascii="Times New Roman" w:hAnsi="Times New Roman" w:cs="Times New Roman"/>
          <w:color w:val="000000" w:themeColor="text1"/>
        </w:rPr>
        <w:t xml:space="preserve">Therefore, the original </w:t>
      </w:r>
      <w:r w:rsidRPr="009C7732">
        <w:rPr>
          <w:rFonts w:ascii="Times New Roman" w:hAnsi="Times New Roman" w:cs="Times New Roman"/>
        </w:rPr>
        <w:t>Fourier Transform becomes</w:t>
      </w:r>
    </w:p>
    <w:p w14:paraId="7519C796" w14:textId="0CEA4CC5" w:rsidR="0035081A" w:rsidRPr="009C7732" w:rsidRDefault="009A039F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 w:cs="Times New Roman"/>
                  <w:color w:val="4472C4" w:themeColor="accent1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</w:rPr>
                <m:t>f</m:t>
              </m:r>
            </m:e>
          </m:d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ix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20π-f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4472C4" w:themeColor="accent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-ix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20π+f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4472C4" w:themeColor="accent1"/>
            </w:rPr>
            <m:t>dx</m:t>
          </m:r>
        </m:oMath>
      </m:oMathPara>
    </w:p>
    <w:p w14:paraId="31A4B473" w14:textId="14409050" w:rsidR="0035081A" w:rsidRPr="009C7732" w:rsidRDefault="0035081A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20π-f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4472C4" w:themeColor="accent1"/>
                </w:rPr>
                <m:t>x+i</m:t>
              </m:r>
              <m:func>
                <m:funcPr>
                  <m:ctrlPr>
                    <w:rPr>
                      <w:rFonts w:ascii="Cambria Math" w:hAnsi="Cambria Math" w:cs="Times New Roman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20π-f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4472C4" w:themeColor="accent1"/>
                </w:rPr>
                <m:t>x+</m:t>
              </m:r>
            </m:e>
          </m:nary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x-i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sin</m:t>
              </m: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20π+f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x dx</m:t>
          </m:r>
        </m:oMath>
      </m:oMathPara>
    </w:p>
    <w:p w14:paraId="17BB2457" w14:textId="24C9F573" w:rsidR="0035081A" w:rsidRPr="009C7732" w:rsidRDefault="0035081A" w:rsidP="00F513D8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20π-f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4472C4" w:themeColor="accent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a→∞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4472C4" w:themeColor="accen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4472C4" w:themeColor="accen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</w:rPr>
                            <m:t>1-f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20π+f</m:t>
                      </m:r>
                    </m:den>
                  </m:f>
                </m:e>
              </m:func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b→∞</m:t>
                  </m:r>
                </m:lim>
              </m:limLow>
              <m:func>
                <m:func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1+f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b</m:t>
                  </m:r>
                </m:e>
              </m:func>
            </m:e>
          </m:d>
        </m:oMath>
      </m:oMathPara>
    </w:p>
    <w:p w14:paraId="72D9FAE4" w14:textId="145A1280" w:rsidR="00CA40EF" w:rsidRPr="009C7732" w:rsidRDefault="00CA40EF" w:rsidP="00F513D8">
      <w:pPr>
        <w:rPr>
          <w:rFonts w:ascii="Times New Roman" w:hAnsi="Times New Roman" w:cs="Times New Roman"/>
          <w:color w:val="4472C4" w:themeColor="accent1"/>
        </w:rPr>
      </w:pPr>
    </w:p>
    <w:p w14:paraId="695439B2" w14:textId="5F36623D" w:rsidR="00CA40EF" w:rsidRPr="009C7732" w:rsidRDefault="00CA40EF" w:rsidP="00F513D8">
      <w:pPr>
        <w:rPr>
          <w:rFonts w:ascii="Times New Roman" w:hAnsi="Times New Roman" w:cs="Times New Roman"/>
          <w:color w:val="4472C4" w:themeColor="accent1"/>
        </w:rPr>
      </w:pPr>
    </w:p>
    <w:p w14:paraId="15A50091" w14:textId="77777777" w:rsidR="001D7422" w:rsidRPr="009C7732" w:rsidRDefault="001D7422" w:rsidP="00F513D8">
      <w:pPr>
        <w:rPr>
          <w:rFonts w:ascii="Times New Roman" w:hAnsi="Times New Roman" w:cs="Times New Roman"/>
          <w:color w:val="4472C4" w:themeColor="accent1"/>
        </w:rPr>
      </w:pPr>
    </w:p>
    <w:p w14:paraId="327CF3A9" w14:textId="20317F17" w:rsidR="00CA40EF" w:rsidRPr="009C7732" w:rsidRDefault="001D7422" w:rsidP="00F513D8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</w:rPr>
        <w:lastRenderedPageBreak/>
        <w:t>(c)</w:t>
      </w:r>
      <w:r w:rsidR="00CA40EF" w:rsidRPr="001D7422">
        <w:rPr>
          <w:rFonts w:ascii="Times New Roman" w:hAnsi="Times New Roman" w:cs="Times New Roman"/>
          <w:color w:val="4472C4" w:themeColor="accent1"/>
        </w:rPr>
        <w:t xml:space="preserve">Below is the spectrum. We can see that the peaks at the frequency field is </w:t>
      </w:r>
      <m:oMath>
        <m:r>
          <w:rPr>
            <w:rFonts w:ascii="Cambria Math" w:hAnsi="Cambria Math" w:cs="Times New Roman"/>
            <w:color w:val="4472C4" w:themeColor="accent1"/>
          </w:rPr>
          <m:t>±10</m:t>
        </m:r>
      </m:oMath>
      <w:r w:rsidR="00CA40EF" w:rsidRPr="001D7422">
        <w:rPr>
          <w:rFonts w:ascii="Times New Roman" w:hAnsi="Times New Roman" w:cs="Times New Roman"/>
          <w:color w:val="4472C4" w:themeColor="accent1"/>
        </w:rPr>
        <w:t>, which meets the previous result.</w:t>
      </w:r>
    </w:p>
    <w:p w14:paraId="02F2029E" w14:textId="306227A4" w:rsidR="00CA40EF" w:rsidRDefault="0061084F" w:rsidP="00F513D8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6CF696A6" wp14:editId="03D9A786">
            <wp:extent cx="4477855" cy="33586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29" cy="33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8131" w14:textId="38D78488" w:rsidR="003B4B0B" w:rsidRPr="003B4B0B" w:rsidRDefault="003B4B0B" w:rsidP="00F513D8">
      <w:pPr>
        <w:rPr>
          <w:rFonts w:ascii="Times New Roman" w:hAnsi="Times New Roman" w:cs="Times New Roman"/>
        </w:rPr>
      </w:pPr>
      <w:r w:rsidRPr="003B4B0B">
        <w:rPr>
          <w:rFonts w:ascii="Times New Roman" w:hAnsi="Times New Roman" w:cs="Times New Roman" w:hint="eastAsia"/>
        </w:rPr>
        <w:t>(</w:t>
      </w:r>
      <w:r w:rsidRPr="003B4B0B">
        <w:rPr>
          <w:rFonts w:ascii="Times New Roman" w:hAnsi="Times New Roman" w:cs="Times New Roman"/>
        </w:rPr>
        <w:t>d)</w:t>
      </w:r>
      <w:r w:rsidRPr="003B4B0B">
        <w:rPr>
          <w:noProof/>
        </w:rPr>
        <w:t xml:space="preserve"> </w:t>
      </w:r>
      <w:r w:rsidRPr="003B4B0B">
        <w:rPr>
          <w:rFonts w:ascii="Times New Roman" w:hAnsi="Times New Roman" w:cs="Times New Roman"/>
          <w:noProof/>
        </w:rPr>
        <w:drawing>
          <wp:inline distT="0" distB="0" distL="0" distR="0" wp14:anchorId="4ED3CB4A" wp14:editId="1F6BAC0C">
            <wp:extent cx="5274310" cy="14236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977" cy="14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026" w14:textId="6D566E97" w:rsidR="003B4B0B" w:rsidRDefault="003B4B0B" w:rsidP="003B4B0B">
      <w:pPr>
        <w:pStyle w:val="a3"/>
        <w:ind w:leftChars="0" w:left="360"/>
        <w:rPr>
          <w:rStyle w:val="markedcontent"/>
          <w:rFonts w:ascii="Times New Roman" w:hAnsi="Times New Roman" w:cs="Times New Roman"/>
          <w:sz w:val="25"/>
          <w:szCs w:val="25"/>
        </w:rPr>
      </w:pPr>
      <w:r w:rsidRPr="003B4B0B">
        <w:rPr>
          <w:rFonts w:ascii="Times New Roman" w:hAnsi="Times New Roman" w:cs="Times New Roman"/>
        </w:rPr>
        <w:t xml:space="preserve">Yes.it </w:t>
      </w:r>
      <w:r w:rsidRPr="003B4B0B">
        <w:rPr>
          <w:rStyle w:val="markedcontent"/>
          <w:rFonts w:ascii="Times New Roman" w:hAnsi="Times New Roman" w:cs="Times New Roman"/>
          <w:sz w:val="25"/>
          <w:szCs w:val="25"/>
        </w:rPr>
        <w:t>agree with your hand-derived solution</w:t>
      </w:r>
    </w:p>
    <w:p w14:paraId="19B88103" w14:textId="480DE01E" w:rsidR="003B4B0B" w:rsidRDefault="003B4B0B" w:rsidP="003B4B0B">
      <w:pPr>
        <w:rPr>
          <w:rFonts w:ascii="Times New Roman" w:hAnsi="Times New Roman" w:cs="Times New Roman"/>
        </w:rPr>
      </w:pPr>
    </w:p>
    <w:p w14:paraId="575BBDC2" w14:textId="758B93AA" w:rsidR="003B4B0B" w:rsidRDefault="003B4B0B" w:rsidP="003B4B0B">
      <w:pPr>
        <w:rPr>
          <w:rFonts w:ascii="Times New Roman" w:hAnsi="Times New Roman" w:cs="Times New Roman"/>
        </w:rPr>
      </w:pPr>
    </w:p>
    <w:p w14:paraId="06ACD8F2" w14:textId="300B7CE1" w:rsidR="003B4B0B" w:rsidRDefault="003B4B0B" w:rsidP="003B4B0B">
      <w:pPr>
        <w:rPr>
          <w:rFonts w:ascii="Times New Roman" w:hAnsi="Times New Roman" w:cs="Times New Roman"/>
        </w:rPr>
      </w:pPr>
    </w:p>
    <w:p w14:paraId="43C289B9" w14:textId="192A4AB6" w:rsidR="003B4B0B" w:rsidRDefault="003B4B0B" w:rsidP="003B4B0B">
      <w:pPr>
        <w:rPr>
          <w:rFonts w:ascii="Times New Roman" w:hAnsi="Times New Roman" w:cs="Times New Roman"/>
        </w:rPr>
      </w:pPr>
    </w:p>
    <w:p w14:paraId="0680ED0E" w14:textId="1B12E9C3" w:rsidR="003B4B0B" w:rsidRDefault="003B4B0B" w:rsidP="003B4B0B">
      <w:pPr>
        <w:rPr>
          <w:rFonts w:ascii="Times New Roman" w:hAnsi="Times New Roman" w:cs="Times New Roman"/>
        </w:rPr>
      </w:pPr>
    </w:p>
    <w:p w14:paraId="3F9E8FBE" w14:textId="40FD44D0" w:rsidR="003B4B0B" w:rsidRDefault="003B4B0B" w:rsidP="003B4B0B">
      <w:pPr>
        <w:rPr>
          <w:rFonts w:ascii="Times New Roman" w:hAnsi="Times New Roman" w:cs="Times New Roman"/>
        </w:rPr>
      </w:pPr>
    </w:p>
    <w:p w14:paraId="4F45C2C4" w14:textId="424DC5ED" w:rsidR="003B4B0B" w:rsidRDefault="003B4B0B" w:rsidP="003B4B0B">
      <w:pPr>
        <w:rPr>
          <w:rFonts w:ascii="Times New Roman" w:hAnsi="Times New Roman" w:cs="Times New Roman"/>
        </w:rPr>
      </w:pPr>
    </w:p>
    <w:p w14:paraId="3CAEDE14" w14:textId="1B8A7BF6" w:rsidR="003B4B0B" w:rsidRDefault="003B4B0B" w:rsidP="003B4B0B">
      <w:pPr>
        <w:rPr>
          <w:rFonts w:ascii="Times New Roman" w:hAnsi="Times New Roman" w:cs="Times New Roman"/>
        </w:rPr>
      </w:pPr>
    </w:p>
    <w:p w14:paraId="1D28DD25" w14:textId="695008EF" w:rsidR="003B4B0B" w:rsidRDefault="003B4B0B" w:rsidP="003B4B0B">
      <w:pPr>
        <w:rPr>
          <w:rFonts w:ascii="Times New Roman" w:hAnsi="Times New Roman" w:cs="Times New Roman"/>
        </w:rPr>
      </w:pPr>
    </w:p>
    <w:p w14:paraId="3E73BAE6" w14:textId="78D5EFFB" w:rsidR="005B4DE1" w:rsidRDefault="005B4DE1" w:rsidP="003B4B0B">
      <w:pPr>
        <w:rPr>
          <w:rFonts w:ascii="Times New Roman" w:hAnsi="Times New Roman" w:cs="Times New Roman"/>
        </w:rPr>
      </w:pPr>
    </w:p>
    <w:p w14:paraId="426455A3" w14:textId="1E3625F5" w:rsidR="005B4DE1" w:rsidRDefault="005B4DE1" w:rsidP="003B4B0B">
      <w:pPr>
        <w:rPr>
          <w:rFonts w:ascii="Times New Roman" w:hAnsi="Times New Roman" w:cs="Times New Roman"/>
        </w:rPr>
      </w:pPr>
    </w:p>
    <w:p w14:paraId="1E5AF662" w14:textId="77777777" w:rsidR="005B4DE1" w:rsidRPr="003B4B0B" w:rsidRDefault="005B4DE1" w:rsidP="003B4B0B">
      <w:pPr>
        <w:rPr>
          <w:rFonts w:ascii="Times New Roman" w:hAnsi="Times New Roman" w:cs="Times New Roman"/>
        </w:rPr>
      </w:pPr>
    </w:p>
    <w:p w14:paraId="2E455CAF" w14:textId="3753241C" w:rsidR="00CA40EF" w:rsidRPr="003B4B0B" w:rsidRDefault="003B4B0B" w:rsidP="003B4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2)</w:t>
      </w:r>
      <w:r w:rsidR="00CA40EF" w:rsidRPr="003B4B0B">
        <w:rPr>
          <w:rFonts w:ascii="Times New Roman" w:hAnsi="Times New Roman" w:cs="Times New Roman"/>
        </w:rPr>
        <w:t>Phasing signal</w:t>
      </w:r>
      <w:r w:rsidR="00CA40EF" w:rsidRPr="003B4B0B">
        <w:rPr>
          <w:rFonts w:ascii="Times New Roman" w:hAnsi="Times New Roman" w:cs="Times New Roman"/>
        </w:rPr>
        <w:t>：</w:t>
      </w:r>
    </w:p>
    <w:p w14:paraId="18227853" w14:textId="3D0E8E27" w:rsidR="00CA40EF" w:rsidRPr="009C7732" w:rsidRDefault="00CA40EF" w:rsidP="00CA40EF">
      <w:pPr>
        <w:rPr>
          <w:rFonts w:ascii="Times New Roman" w:hAnsi="Times New Roman" w:cs="Times New Roman"/>
        </w:rPr>
      </w:pPr>
      <w:r w:rsidRPr="009C7732">
        <w:rPr>
          <w:rFonts w:ascii="Times New Roman" w:hAnsi="Times New Roman" w:cs="Times New Roman"/>
        </w:rPr>
        <w:t xml:space="preserve">The new signal and it’s spectrum </w:t>
      </w:r>
      <w:proofErr w:type="gramStart"/>
      <w:r w:rsidRPr="009C7732">
        <w:rPr>
          <w:rFonts w:ascii="Times New Roman" w:hAnsi="Times New Roman" w:cs="Times New Roman"/>
        </w:rPr>
        <w:t>looks</w:t>
      </w:r>
      <w:proofErr w:type="gramEnd"/>
      <w:r w:rsidRPr="009C7732">
        <w:rPr>
          <w:rFonts w:ascii="Times New Roman" w:hAnsi="Times New Roman" w:cs="Times New Roman"/>
        </w:rPr>
        <w:t xml:space="preserve"> like</w:t>
      </w:r>
      <w:r w:rsidR="002071ED" w:rsidRPr="009C7732">
        <w:rPr>
          <w:rFonts w:ascii="Times New Roman" w:hAnsi="Times New Roman" w:cs="Times New Roman"/>
        </w:rPr>
        <w:t xml:space="preserve"> this</w:t>
      </w:r>
    </w:p>
    <w:p w14:paraId="02686978" w14:textId="42AD6376" w:rsidR="002071ED" w:rsidRPr="009C7732" w:rsidRDefault="0061084F" w:rsidP="00CA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D6CAD" wp14:editId="4BC92163">
            <wp:extent cx="3273287" cy="2455162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82" cy="24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4C58" w14:textId="7B2B093E" w:rsidR="003B4B0B" w:rsidRDefault="005D2C16" w:rsidP="00CA40EF">
      <w:pPr>
        <w:rPr>
          <w:rFonts w:ascii="Times New Roman" w:hAnsi="Times New Roman" w:cs="Times New Roman"/>
        </w:rPr>
      </w:pPr>
      <w:r w:rsidRPr="009C7732">
        <w:rPr>
          <w:rFonts w:ascii="Times New Roman" w:hAnsi="Times New Roman" w:cs="Times New Roman"/>
        </w:rPr>
        <w:t xml:space="preserve">We can see that </w:t>
      </w:r>
      <w:r w:rsidRPr="002E3E5C">
        <w:rPr>
          <w:rFonts w:ascii="Times New Roman" w:hAnsi="Times New Roman" w:cs="Times New Roman"/>
          <w:color w:val="4472C4" w:themeColor="accent1"/>
        </w:rPr>
        <w:t xml:space="preserve">the </w:t>
      </w:r>
      <w:r w:rsidR="002E3E5C">
        <w:rPr>
          <w:rFonts w:ascii="Times New Roman" w:hAnsi="Times New Roman" w:cs="Times New Roman"/>
          <w:color w:val="4472C4" w:themeColor="accent1"/>
        </w:rPr>
        <w:t xml:space="preserve">frequency of the </w:t>
      </w:r>
      <w:r w:rsidRPr="002E3E5C">
        <w:rPr>
          <w:rFonts w:ascii="Times New Roman" w:hAnsi="Times New Roman" w:cs="Times New Roman"/>
          <w:color w:val="4472C4" w:themeColor="accent1"/>
        </w:rPr>
        <w:t>peaks</w:t>
      </w:r>
      <w:r w:rsidRPr="009C7732">
        <w:rPr>
          <w:rFonts w:ascii="Times New Roman" w:hAnsi="Times New Roman" w:cs="Times New Roman"/>
        </w:rPr>
        <w:t xml:space="preserve"> </w:t>
      </w:r>
      <w:r w:rsidRPr="009C7732">
        <w:rPr>
          <w:rFonts w:ascii="Times New Roman" w:hAnsi="Times New Roman" w:cs="Times New Roman"/>
          <w:color w:val="4472C4" w:themeColor="accent1"/>
        </w:rPr>
        <w:t>remain</w:t>
      </w:r>
      <w:r w:rsidR="002E3E5C">
        <w:rPr>
          <w:rFonts w:ascii="Times New Roman" w:hAnsi="Times New Roman" w:cs="Times New Roman"/>
          <w:color w:val="4472C4" w:themeColor="accent1"/>
        </w:rPr>
        <w:t>s</w:t>
      </w:r>
      <w:r w:rsidRPr="009C7732">
        <w:rPr>
          <w:rFonts w:ascii="Times New Roman" w:hAnsi="Times New Roman" w:cs="Times New Roman"/>
          <w:color w:val="4472C4" w:themeColor="accent1"/>
        </w:rPr>
        <w:t xml:space="preserve"> at </w:t>
      </w:r>
      <m:oMath>
        <m:r>
          <w:rPr>
            <w:rFonts w:ascii="Cambria Math" w:hAnsi="Cambria Math" w:cs="Times New Roman"/>
            <w:color w:val="4472C4" w:themeColor="accent1"/>
          </w:rPr>
          <m:t>±10Hz</m:t>
        </m:r>
      </m:oMath>
      <w:r w:rsidRPr="009C7732">
        <w:rPr>
          <w:rFonts w:ascii="Times New Roman" w:hAnsi="Times New Roman" w:cs="Times New Roman"/>
        </w:rPr>
        <w:t xml:space="preserve">, which is </w:t>
      </w:r>
      <w:r w:rsidR="0092696D">
        <w:rPr>
          <w:rFonts w:ascii="Times New Roman" w:hAnsi="Times New Roman" w:cs="Times New Roman"/>
        </w:rPr>
        <w:t xml:space="preserve">the same as the previous one. </w:t>
      </w:r>
    </w:p>
    <w:p w14:paraId="2C10FFF9" w14:textId="04A2F8AF" w:rsidR="0014012A" w:rsidRDefault="0092696D" w:rsidP="00CA40EF">
      <w:pPr>
        <w:rPr>
          <w:rFonts w:ascii="Times New Roman" w:hAnsi="Times New Roman" w:cs="Times New Roman"/>
        </w:rPr>
      </w:pPr>
      <w:r w:rsidRPr="004E141D">
        <w:rPr>
          <w:rFonts w:ascii="Times New Roman" w:hAnsi="Times New Roman" w:cs="Times New Roman"/>
          <w:color w:val="4472C4" w:themeColor="accent1"/>
        </w:rPr>
        <w:t xml:space="preserve">the </w:t>
      </w:r>
      <w:r w:rsidR="004E141D" w:rsidRPr="004E141D">
        <w:rPr>
          <w:rFonts w:ascii="Times New Roman" w:hAnsi="Times New Roman" w:cs="Times New Roman"/>
          <w:color w:val="4472C4" w:themeColor="accent1"/>
        </w:rPr>
        <w:t>amplitude of the peaks</w:t>
      </w:r>
      <w:r w:rsidRPr="004E141D">
        <w:rPr>
          <w:rFonts w:ascii="Times New Roman" w:hAnsi="Times New Roman" w:cs="Times New Roman"/>
          <w:color w:val="4472C4" w:themeColor="accent1"/>
        </w:rPr>
        <w:t xml:space="preserve"> </w:t>
      </w:r>
      <w:r w:rsidR="004E141D" w:rsidRPr="004E141D">
        <w:rPr>
          <w:rFonts w:ascii="Times New Roman" w:hAnsi="Times New Roman" w:cs="Times New Roman"/>
          <w:color w:val="4472C4" w:themeColor="accent1"/>
        </w:rPr>
        <w:t>is</w:t>
      </w:r>
      <w:r w:rsidRPr="004E141D">
        <w:rPr>
          <w:rFonts w:ascii="Times New Roman" w:hAnsi="Times New Roman" w:cs="Times New Roman"/>
          <w:color w:val="4472C4" w:themeColor="accent1"/>
        </w:rPr>
        <w:t xml:space="preserve"> greater than the previous one</w:t>
      </w:r>
      <w:r>
        <w:rPr>
          <w:rFonts w:ascii="Times New Roman" w:hAnsi="Times New Roman" w:cs="Times New Roman"/>
        </w:rPr>
        <w:t>.</w:t>
      </w:r>
    </w:p>
    <w:p w14:paraId="515A3A1F" w14:textId="77777777" w:rsidR="0014012A" w:rsidRDefault="0014012A" w:rsidP="00CA40EF">
      <w:pPr>
        <w:rPr>
          <w:rFonts w:ascii="Times New Roman" w:hAnsi="Times New Roman" w:cs="Times New Roman"/>
        </w:rPr>
      </w:pPr>
    </w:p>
    <w:p w14:paraId="4E426959" w14:textId="0D51F30C" w:rsidR="0014012A" w:rsidRDefault="0014012A" w:rsidP="00CA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two signal plots</w:t>
      </w:r>
      <w:r>
        <w:rPr>
          <w:rFonts w:ascii="Times New Roman" w:hAnsi="Times New Roman" w:cs="Times New Roman" w:hint="eastAsia"/>
        </w:rPr>
        <w:t>：</w:t>
      </w:r>
    </w:p>
    <w:p w14:paraId="1BE5C291" w14:textId="5B061521" w:rsidR="0014012A" w:rsidRDefault="0014012A" w:rsidP="00CA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365723A" wp14:editId="06A80659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6B2" w14:textId="59C24F76" w:rsidR="005D2C16" w:rsidRPr="00A2084A" w:rsidRDefault="00A2084A" w:rsidP="00CA40EF">
      <w:pPr>
        <w:rPr>
          <w:rFonts w:ascii="Times New Roman" w:hAnsi="Times New Roman" w:cs="Times New Roman"/>
        </w:rPr>
      </w:pPr>
      <w:r w:rsidRPr="00A2084A">
        <w:rPr>
          <w:rFonts w:ascii="Times New Roman" w:hAnsi="Times New Roman" w:cs="Times New Roman"/>
        </w:rPr>
        <w:t>If we superpose the new signal, we can get a cos function</w:t>
      </w:r>
      <w:r w:rsidRPr="00A2084A">
        <w:rPr>
          <w:rFonts w:ascii="Times New Roman" w:hAnsi="Times New Roman" w:cs="Times New Roman" w:hint="eastAsia"/>
        </w:rPr>
        <w:t>：</w:t>
      </w:r>
    </w:p>
    <w:p w14:paraId="74089209" w14:textId="77777777" w:rsidR="007A4075" w:rsidRPr="009C7732" w:rsidRDefault="009A039F" w:rsidP="00CA40EF">
      <w:pPr>
        <w:rPr>
          <w:rFonts w:ascii="Times New Roman" w:hAnsi="Times New Roman" w:cs="Times New Roman"/>
          <w:color w:val="4472C4" w:themeColor="accen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20πx</m:t>
                  </m:r>
                </m:e>
              </m:d>
            </m:e>
          </m:func>
          <m:r>
            <w:rPr>
              <w:rFonts w:ascii="Cambria Math" w:hAnsi="Cambria Math" w:cs="Times New Roman"/>
              <w:color w:val="4472C4" w:themeColor="accent1"/>
            </w:rPr>
            <m:t>+</m:t>
          </m:r>
          <m:func>
            <m:funcPr>
              <m:ctrlPr>
                <w:rPr>
                  <w:rFonts w:ascii="Cambria Math" w:hAnsi="Cambria Math" w:cs="Times New Roman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20πx</m:t>
                  </m:r>
                </m:e>
              </m:d>
            </m:e>
          </m:func>
        </m:oMath>
      </m:oMathPara>
    </w:p>
    <w:p w14:paraId="79965462" w14:textId="1E72D6B2" w:rsidR="007A4075" w:rsidRPr="009C7732" w:rsidRDefault="004B0C4E" w:rsidP="00CA40EF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20πx</m:t>
                      </m:r>
                    </m:e>
                  </m:d>
                </m:e>
              </m:func>
            </m:e>
          </m:d>
        </m:oMath>
      </m:oMathPara>
    </w:p>
    <w:p w14:paraId="36A32542" w14:textId="2A905EC0" w:rsidR="004B0C4E" w:rsidRPr="009C7732" w:rsidRDefault="004B0C4E" w:rsidP="00CA40EF">
      <w:pPr>
        <w:rPr>
          <w:rFonts w:ascii="Times New Roman" w:hAnsi="Times New Roman" w:cs="Times New Roman"/>
          <w:color w:val="4472C4" w:themeColor="accent1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4472C4" w:themeColor="accent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color w:val="4472C4" w:themeColor="accent1"/>
            </w:rPr>
            <m:t>cos⁡</m:t>
          </m:r>
          <m:r>
            <w:rPr>
              <w:rFonts w:ascii="Cambria Math" w:hAnsi="Cambria Math" w:cs="Times New Roman"/>
              <w:color w:val="4472C4" w:themeColor="accent1"/>
            </w:rPr>
            <m:t>(20πx-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</w:rPr>
                <m:t>4</m:t>
              </m:r>
            </m:den>
          </m:f>
          <m:r>
            <w:rPr>
              <w:rFonts w:ascii="Cambria Math" w:hAnsi="Cambria Math" w:cs="Times New Roman"/>
              <w:color w:val="4472C4" w:themeColor="accent1"/>
            </w:rPr>
            <m:t>)</m:t>
          </m:r>
        </m:oMath>
      </m:oMathPara>
    </w:p>
    <w:p w14:paraId="7F8FA9F0" w14:textId="5D172248" w:rsidR="004B0C4E" w:rsidRDefault="00D2266F" w:rsidP="00CA40EF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</w:rPr>
        <w:t>Then</w:t>
      </w:r>
      <w:r w:rsidR="004B0C4E" w:rsidRPr="009C7732">
        <w:rPr>
          <w:rFonts w:ascii="Times New Roman" w:hAnsi="Times New Roman" w:cs="Times New Roman"/>
        </w:rPr>
        <w:t xml:space="preserve"> we can see the amplitude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radPr>
          <m:deg/>
          <m:e>
            <m:r>
              <w:rPr>
                <w:rFonts w:ascii="Cambria Math" w:hAnsi="Cambria Math" w:cs="Times New Roman"/>
                <w:color w:val="4472C4" w:themeColor="accent1"/>
              </w:rPr>
              <m:t>2</m:t>
            </m:r>
          </m:e>
        </m:rad>
      </m:oMath>
      <w:r w:rsidR="004B0C4E" w:rsidRPr="009C7732">
        <w:rPr>
          <w:rFonts w:ascii="Times New Roman" w:hAnsi="Times New Roman" w:cs="Times New Roman"/>
          <w:color w:val="4472C4" w:themeColor="accent1"/>
        </w:rPr>
        <w:t xml:space="preserve"> times of the previous one</w:t>
      </w:r>
      <w:r w:rsidR="00762B2F">
        <w:rPr>
          <w:rFonts w:ascii="Times New Roman" w:hAnsi="Times New Roman" w:cs="Times New Roman"/>
          <w:color w:val="4472C4" w:themeColor="accent1"/>
        </w:rPr>
        <w:t>, and the frequency is the same as the previous function.</w:t>
      </w:r>
    </w:p>
    <w:p w14:paraId="5B8AF90C" w14:textId="7D8139D7" w:rsidR="00604ABC" w:rsidRDefault="00604ABC" w:rsidP="00CA40EF">
      <w:pPr>
        <w:rPr>
          <w:rFonts w:ascii="Times New Roman" w:hAnsi="Times New Roman" w:cs="Times New Roman"/>
          <w:color w:val="4472C4" w:themeColor="accent1"/>
        </w:rPr>
      </w:pPr>
    </w:p>
    <w:p w14:paraId="6194F04E" w14:textId="53E9591A" w:rsidR="00604ABC" w:rsidRDefault="00604ABC" w:rsidP="00CA40EF">
      <w:pPr>
        <w:rPr>
          <w:rFonts w:ascii="Times New Roman" w:hAnsi="Times New Roman" w:cs="Times New Roman"/>
        </w:rPr>
      </w:pPr>
      <w:r w:rsidRPr="00604ABC">
        <w:rPr>
          <w:rFonts w:ascii="Times New Roman" w:hAnsi="Times New Roman" w:cs="Times New Roman"/>
        </w:rPr>
        <w:t>The phase plots are as below</w:t>
      </w:r>
      <w:r w:rsidRPr="00604ABC">
        <w:rPr>
          <w:rFonts w:ascii="Times New Roman" w:hAnsi="Times New Roman" w:cs="Times New Roman" w:hint="eastAsia"/>
        </w:rPr>
        <w:t>：</w:t>
      </w:r>
    </w:p>
    <w:p w14:paraId="3A0C1842" w14:textId="212A376F" w:rsidR="00604ABC" w:rsidRDefault="00604ABC" w:rsidP="00CA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B3A43EC" wp14:editId="4430DA0F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9D3" w14:textId="7270471B" w:rsidR="00604ABC" w:rsidRDefault="00387E23" w:rsidP="00CA40EF">
      <w:pPr>
        <w:rPr>
          <w:rFonts w:ascii="Times New Roman" w:hAnsi="Times New Roman" w:cs="Times New Roman"/>
          <w:color w:val="4472C4" w:themeColor="accent1"/>
        </w:rPr>
      </w:pPr>
      <w:r w:rsidRPr="00387E23">
        <w:rPr>
          <w:rFonts w:ascii="Times New Roman" w:hAnsi="Times New Roman" w:cs="Times New Roman"/>
          <w:color w:val="4472C4" w:themeColor="accent1"/>
        </w:rPr>
        <w:t xml:space="preserve">We can see that, at frequency </w:t>
      </w:r>
      <m:oMath>
        <m:r>
          <w:rPr>
            <w:rFonts w:ascii="Cambria Math" w:hAnsi="Cambria Math" w:cs="Times New Roman"/>
            <w:color w:val="4472C4" w:themeColor="accent1"/>
          </w:rPr>
          <m:t>±10Hz</m:t>
        </m:r>
      </m:oMath>
      <w:r w:rsidRPr="00387E23">
        <w:rPr>
          <w:rFonts w:ascii="Times New Roman" w:hAnsi="Times New Roman" w:cs="Times New Roman" w:hint="eastAsia"/>
          <w:color w:val="4472C4" w:themeColor="accent1"/>
        </w:rPr>
        <w:t>,</w:t>
      </w:r>
      <w:r w:rsidRPr="00387E23">
        <w:rPr>
          <w:rFonts w:ascii="Times New Roman" w:hAnsi="Times New Roman" w:cs="Times New Roman"/>
          <w:color w:val="4472C4" w:themeColor="accent1"/>
        </w:rPr>
        <w:t xml:space="preserve"> the decrement</w:t>
      </w:r>
      <w:r>
        <w:rPr>
          <w:rFonts w:ascii="Times New Roman" w:hAnsi="Times New Roman" w:cs="Times New Roman"/>
          <w:color w:val="4472C4" w:themeColor="accent1"/>
        </w:rPr>
        <w:t>s</w:t>
      </w:r>
      <w:r w:rsidRPr="00387E23">
        <w:rPr>
          <w:rFonts w:ascii="Times New Roman" w:hAnsi="Times New Roman" w:cs="Times New Roman"/>
          <w:color w:val="4472C4" w:themeColor="accent1"/>
        </w:rPr>
        <w:t xml:space="preserve"> for the latter signal </w:t>
      </w:r>
      <w:r>
        <w:rPr>
          <w:rFonts w:ascii="Times New Roman" w:hAnsi="Times New Roman" w:cs="Times New Roman"/>
          <w:color w:val="4472C4" w:themeColor="accent1"/>
        </w:rPr>
        <w:t>are</w:t>
      </w:r>
      <w:r w:rsidRPr="00387E23">
        <w:rPr>
          <w:rFonts w:ascii="Times New Roman" w:hAnsi="Times New Roman" w:cs="Times New Roman"/>
          <w:color w:val="4472C4" w:themeColor="accent1"/>
        </w:rPr>
        <w:t xml:space="preserve"> larger than the former one.</w:t>
      </w:r>
    </w:p>
    <w:p w14:paraId="5864C7F3" w14:textId="2D5799E8" w:rsidR="003B4B0B" w:rsidRDefault="003B4B0B" w:rsidP="00CA40EF">
      <w:pPr>
        <w:rPr>
          <w:rFonts w:ascii="Times New Roman" w:hAnsi="Times New Roman" w:cs="Times New Roman"/>
          <w:color w:val="4472C4" w:themeColor="accent1"/>
        </w:rPr>
      </w:pPr>
    </w:p>
    <w:p w14:paraId="1CB2AC79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4EE0593C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29F856F0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2B418B28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46FFA3E6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16FBEC67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3625C63A" w14:textId="6187623F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21D103F9" w14:textId="6A922F50" w:rsidR="00D25E46" w:rsidRDefault="00D25E46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693D5C50" w14:textId="77777777" w:rsidR="007F1AB6" w:rsidRPr="00277401" w:rsidRDefault="007F1AB6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14B830F3" w14:textId="5E58D3BA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lastRenderedPageBreak/>
        <w:t>Part 2: Audio Manipulation</w:t>
      </w:r>
    </w:p>
    <w:p w14:paraId="10BF63C9" w14:textId="77777777" w:rsidR="003B4B0B" w:rsidRDefault="003B4B0B" w:rsidP="00CA40EF">
      <w:pPr>
        <w:rPr>
          <w:rStyle w:val="markedcontent"/>
          <w:rFonts w:ascii="Arial" w:hAnsi="Arial" w:cs="Arial"/>
          <w:sz w:val="25"/>
          <w:szCs w:val="25"/>
        </w:rPr>
      </w:pPr>
    </w:p>
    <w:p w14:paraId="21F4A18D" w14:textId="77B90487" w:rsidR="003B4B0B" w:rsidRDefault="003B4B0B" w:rsidP="00CA40EF">
      <w:pPr>
        <w:rPr>
          <w:rFonts w:ascii="Times New Roman" w:hAnsi="Times New Roman" w:cs="Times New Roman"/>
        </w:rPr>
      </w:pPr>
      <w:r w:rsidRPr="003B4B0B">
        <w:rPr>
          <w:rFonts w:ascii="Times New Roman" w:hAnsi="Times New Roman" w:cs="Times New Roman"/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05CB58F9" wp14:editId="1CEAA38C">
            <wp:simplePos x="0" y="0"/>
            <wp:positionH relativeFrom="margin">
              <wp:posOffset>2959376</wp:posOffset>
            </wp:positionH>
            <wp:positionV relativeFrom="paragraph">
              <wp:posOffset>403197</wp:posOffset>
            </wp:positionV>
            <wp:extent cx="2889885" cy="2138680"/>
            <wp:effectExtent l="0" t="0" r="571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B0B">
        <w:rPr>
          <w:rFonts w:ascii="Times New Roman" w:hAnsi="Times New Roman" w:cs="Times New Roman"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20D82136" wp14:editId="6A9CCA6F">
            <wp:simplePos x="0" y="0"/>
            <wp:positionH relativeFrom="margin">
              <wp:posOffset>0</wp:posOffset>
            </wp:positionH>
            <wp:positionV relativeFrom="paragraph">
              <wp:posOffset>398145</wp:posOffset>
            </wp:positionV>
            <wp:extent cx="2788920" cy="21424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(b)draw the signal</w:t>
      </w:r>
    </w:p>
    <w:p w14:paraId="0FEF96E6" w14:textId="7B5F41DC" w:rsidR="00F840CB" w:rsidRDefault="00F840CB" w:rsidP="00CA40EF">
      <w:pPr>
        <w:rPr>
          <w:rFonts w:ascii="Times New Roman" w:hAnsi="Times New Roman" w:cs="Times New Roman"/>
        </w:rPr>
      </w:pPr>
    </w:p>
    <w:p w14:paraId="15BD203A" w14:textId="7600A95A" w:rsidR="00F840CB" w:rsidRDefault="00F840CB" w:rsidP="00CA40EF">
      <w:pPr>
        <w:rPr>
          <w:rStyle w:val="markedcontent"/>
          <w:rFonts w:ascii="Arial" w:hAnsi="Arial" w:cs="Arial"/>
          <w:sz w:val="25"/>
          <w:szCs w:val="25"/>
        </w:rPr>
      </w:pPr>
      <w:r w:rsidRPr="00F840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243B292" wp14:editId="1CBF3E72">
            <wp:simplePos x="0" y="0"/>
            <wp:positionH relativeFrom="margin">
              <wp:posOffset>1090930</wp:posOffset>
            </wp:positionH>
            <wp:positionV relativeFrom="paragraph">
              <wp:posOffset>342900</wp:posOffset>
            </wp:positionV>
            <wp:extent cx="3116580" cy="2472690"/>
            <wp:effectExtent l="0" t="0" r="7620" b="381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B3F7964" wp14:editId="6F4304FC">
            <wp:simplePos x="0" y="0"/>
            <wp:positionH relativeFrom="margin">
              <wp:align>center</wp:align>
            </wp:positionH>
            <wp:positionV relativeFrom="paragraph">
              <wp:posOffset>2855126</wp:posOffset>
            </wp:positionV>
            <wp:extent cx="3060700" cy="2343785"/>
            <wp:effectExtent l="0" t="0" r="635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</w:t>
      </w:r>
      <w:r w:rsidRPr="00F840CB">
        <w:rPr>
          <w:rFonts w:ascii="Consolas" w:eastAsia="新細明體" w:hAnsi="Consolas" w:cs="新細明體"/>
          <w:noProof/>
          <w:kern w:val="0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Plot the spectrum of these audio signals</w:t>
      </w:r>
    </w:p>
    <w:p w14:paraId="6BA85BDB" w14:textId="126DCD72" w:rsidR="00F840CB" w:rsidRDefault="00F840CB" w:rsidP="00CA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find that the higher energy distribution scope is different.</w:t>
      </w:r>
    </w:p>
    <w:p w14:paraId="196F49AF" w14:textId="5D6A8C0C" w:rsidR="00F840CB" w:rsidRDefault="00F840CB" w:rsidP="00CA40EF">
      <w:pPr>
        <w:rPr>
          <w:rFonts w:ascii="Times New Roman" w:hAnsi="Times New Roman" w:cs="Times New Roman"/>
        </w:rPr>
      </w:pPr>
    </w:p>
    <w:p w14:paraId="5B8BA184" w14:textId="2CB7FDBB" w:rsidR="00F840CB" w:rsidRDefault="00F840CB" w:rsidP="00CA40EF">
      <w:pPr>
        <w:rPr>
          <w:rStyle w:val="markedcontent"/>
          <w:rFonts w:ascii="Arial" w:hAnsi="Arial" w:cs="Arial"/>
          <w:sz w:val="25"/>
          <w:szCs w:val="25"/>
        </w:rPr>
      </w:pPr>
      <w:r w:rsidRPr="00F840C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CFB9C0" wp14:editId="35FA8D04">
            <wp:simplePos x="0" y="0"/>
            <wp:positionH relativeFrom="margin">
              <wp:posOffset>892175</wp:posOffset>
            </wp:positionH>
            <wp:positionV relativeFrom="paragraph">
              <wp:posOffset>349250</wp:posOffset>
            </wp:positionV>
            <wp:extent cx="3673475" cy="3049905"/>
            <wp:effectExtent l="0" t="0" r="3175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d)</w:t>
      </w:r>
      <w:r w:rsidRPr="00F840CB">
        <w:rPr>
          <w:rFonts w:ascii="Arial" w:hAnsi="Arial" w:cs="Arial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Plot the signal and spectrum of the mix audio</w:t>
      </w:r>
    </w:p>
    <w:p w14:paraId="42FCE177" w14:textId="4EF8654C" w:rsidR="00F840CB" w:rsidRDefault="00F840CB" w:rsidP="00CA40EF">
      <w:pPr>
        <w:rPr>
          <w:rFonts w:ascii="Times New Roman" w:hAnsi="Times New Roman" w:cs="Times New Roman"/>
        </w:rPr>
      </w:pPr>
      <w:r w:rsidRPr="00F840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2C85DCF" wp14:editId="3615C8F3">
            <wp:simplePos x="0" y="0"/>
            <wp:positionH relativeFrom="column">
              <wp:posOffset>781216</wp:posOffset>
            </wp:positionH>
            <wp:positionV relativeFrom="paragraph">
              <wp:posOffset>3457271</wp:posOffset>
            </wp:positionV>
            <wp:extent cx="3951605" cy="314388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0E352" w14:textId="2A530228" w:rsidR="00F840CB" w:rsidRDefault="00F840CB" w:rsidP="00CA40EF">
      <w:pPr>
        <w:rPr>
          <w:rFonts w:ascii="Arial" w:hAnsi="Arial" w:cs="Arial"/>
          <w:sz w:val="25"/>
          <w:szCs w:val="25"/>
        </w:rPr>
      </w:pPr>
    </w:p>
    <w:p w14:paraId="13A7D5A0" w14:textId="77777777" w:rsidR="005F6C37" w:rsidRDefault="00F840CB" w:rsidP="005F6C37">
      <w:r>
        <w:rPr>
          <w:rFonts w:ascii="Arial" w:hAnsi="Arial" w:cs="Arial" w:hint="eastAsia"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e)</w:t>
      </w:r>
      <w:r w:rsidR="005F6C37" w:rsidRPr="005F6C37">
        <w:t xml:space="preserve"> </w:t>
      </w:r>
    </w:p>
    <w:p w14:paraId="7ABAFCB7" w14:textId="62342ADD" w:rsidR="005F6C37" w:rsidRDefault="005F6C37" w:rsidP="005F6C37">
      <w:proofErr w:type="spellStart"/>
      <w:proofErr w:type="gramStart"/>
      <w:r>
        <w:t>Yes,we</w:t>
      </w:r>
      <w:proofErr w:type="spellEnd"/>
      <w:proofErr w:type="gramEnd"/>
      <w:r>
        <w:t xml:space="preserve"> can. First, we find several point on the maximum spectrum, so we can find the frequency of dolphin</w:t>
      </w:r>
      <w:r w:rsidR="0078596F">
        <w:t xml:space="preserve"> is higher than 2500</w:t>
      </w:r>
      <w:r>
        <w:t xml:space="preserve"> </w:t>
      </w:r>
      <w:proofErr w:type="spellStart"/>
      <w:r>
        <w:t>hz</w:t>
      </w:r>
      <w:proofErr w:type="spellEnd"/>
      <w:r>
        <w:t xml:space="preserve">, the frequency of the whale lies between </w:t>
      </w:r>
      <w:r w:rsidR="0078596F">
        <w:t>6</w:t>
      </w:r>
      <w:r>
        <w:t>0 to 1</w:t>
      </w:r>
      <w:r w:rsidR="0078596F">
        <w:t>30</w:t>
      </w:r>
      <w:r>
        <w:t xml:space="preserve">0 </w:t>
      </w:r>
      <w:proofErr w:type="spellStart"/>
      <w:r>
        <w:t>hz</w:t>
      </w:r>
      <w:proofErr w:type="spellEnd"/>
      <w:r>
        <w:rPr>
          <w:rFonts w:hint="eastAsia"/>
        </w:rPr>
        <w:t>，</w:t>
      </w:r>
      <w:r>
        <w:t>so we can separate these audio by frequency.</w:t>
      </w:r>
    </w:p>
    <w:p w14:paraId="0006B1A0" w14:textId="728FA69F" w:rsidR="00F840CB" w:rsidRDefault="00F840CB" w:rsidP="00CA40EF">
      <w:pPr>
        <w:rPr>
          <w:rFonts w:ascii="Arial" w:hAnsi="Arial" w:cs="Arial"/>
          <w:sz w:val="25"/>
          <w:szCs w:val="25"/>
        </w:rPr>
      </w:pPr>
    </w:p>
    <w:p w14:paraId="0BF80472" w14:textId="44CF456F" w:rsidR="005F6C37" w:rsidRDefault="005F6C37" w:rsidP="00CA40EF">
      <w:pPr>
        <w:rPr>
          <w:rFonts w:ascii="Arial" w:hAnsi="Arial" w:cs="Arial"/>
          <w:sz w:val="25"/>
          <w:szCs w:val="25"/>
        </w:rPr>
      </w:pPr>
    </w:p>
    <w:p w14:paraId="5EA779C1" w14:textId="77777777" w:rsidR="005F6C37" w:rsidRPr="005F6C37" w:rsidRDefault="005F6C37" w:rsidP="00CA40EF">
      <w:pPr>
        <w:rPr>
          <w:rFonts w:ascii="Arial" w:hAnsi="Arial" w:cs="Arial"/>
          <w:sz w:val="25"/>
          <w:szCs w:val="25"/>
        </w:rPr>
      </w:pPr>
    </w:p>
    <w:p w14:paraId="110AF375" w14:textId="57E8FC14" w:rsidR="00F840CB" w:rsidRDefault="00F840CB" w:rsidP="00CA40EF">
      <w:pPr>
        <w:rPr>
          <w:rFonts w:ascii="Arial" w:hAnsi="Arial" w:cs="Arial"/>
          <w:sz w:val="25"/>
          <w:szCs w:val="25"/>
        </w:rPr>
      </w:pPr>
      <w:bookmarkStart w:id="0" w:name="_GoBack"/>
      <w:r>
        <w:rPr>
          <w:rFonts w:ascii="Arial" w:hAnsi="Arial" w:cs="Arial" w:hint="eastAsia"/>
          <w:sz w:val="25"/>
          <w:szCs w:val="25"/>
        </w:rPr>
        <w:lastRenderedPageBreak/>
        <w:t>(</w:t>
      </w:r>
      <w:r>
        <w:rPr>
          <w:rFonts w:ascii="Arial" w:hAnsi="Arial" w:cs="Arial"/>
          <w:sz w:val="25"/>
          <w:szCs w:val="25"/>
        </w:rPr>
        <w:t>f)</w:t>
      </w:r>
    </w:p>
    <w:p w14:paraId="2CEF4751" w14:textId="1ED320C3" w:rsidR="005F6C37" w:rsidRPr="00F840CB" w:rsidRDefault="00DA0C26" w:rsidP="00DA0C26">
      <w:pPr>
        <w:rPr>
          <w:rFonts w:ascii="Arial" w:hAnsi="Arial" w:cs="Arial"/>
          <w:sz w:val="25"/>
          <w:szCs w:val="25"/>
        </w:rPr>
      </w:pPr>
      <w:r w:rsidRPr="00DA0C26">
        <w:rPr>
          <w:rFonts w:ascii="Arial" w:hAnsi="Arial" w:cs="Arial"/>
          <w:sz w:val="25"/>
          <w:szCs w:val="25"/>
        </w:rPr>
        <w:t>we select the data points between some frequencies of the whale's sound (600Hz to 1300Hz),</w:t>
      </w:r>
      <w:r w:rsidR="0078596F">
        <w:rPr>
          <w:rFonts w:ascii="Arial" w:hAnsi="Arial" w:cs="Arial"/>
          <w:sz w:val="25"/>
          <w:szCs w:val="25"/>
        </w:rPr>
        <w:t xml:space="preserve"> </w:t>
      </w:r>
      <w:r w:rsidRPr="00DA0C26">
        <w:rPr>
          <w:rFonts w:ascii="Arial" w:hAnsi="Arial" w:cs="Arial"/>
          <w:sz w:val="25"/>
          <w:szCs w:val="25"/>
        </w:rPr>
        <w:t xml:space="preserve">and use these data point to reconstruct the sound of the whale with </w:t>
      </w:r>
      <w:proofErr w:type="spellStart"/>
      <w:r w:rsidRPr="00DA0C26">
        <w:rPr>
          <w:rFonts w:ascii="Arial" w:hAnsi="Arial" w:cs="Arial"/>
          <w:sz w:val="25"/>
          <w:szCs w:val="25"/>
        </w:rPr>
        <w:t>ifft</w:t>
      </w:r>
      <w:proofErr w:type="spellEnd"/>
      <w:r w:rsidRPr="00DA0C26">
        <w:rPr>
          <w:rFonts w:ascii="Arial" w:hAnsi="Arial" w:cs="Arial"/>
          <w:sz w:val="25"/>
          <w:szCs w:val="25"/>
        </w:rPr>
        <w:t xml:space="preserve"> function. But unfortunately, we just created a wav file without any sound. We think the problems might lie at the sample frequency or the magnitude of the </w:t>
      </w:r>
      <w:proofErr w:type="spellStart"/>
      <w:r w:rsidRPr="00DA0C26">
        <w:rPr>
          <w:rFonts w:ascii="Arial" w:hAnsi="Arial" w:cs="Arial"/>
          <w:sz w:val="25"/>
          <w:szCs w:val="25"/>
        </w:rPr>
        <w:t>ifft</w:t>
      </w:r>
      <w:proofErr w:type="spellEnd"/>
      <w:r w:rsidRPr="00DA0C26">
        <w:rPr>
          <w:rFonts w:ascii="Arial" w:hAnsi="Arial" w:cs="Arial"/>
          <w:sz w:val="25"/>
          <w:szCs w:val="25"/>
        </w:rPr>
        <w:t xml:space="preserve"> function.</w:t>
      </w:r>
      <w:r w:rsidR="0078596F">
        <w:rPr>
          <w:rFonts w:ascii="Arial" w:hAnsi="Arial" w:cs="Arial"/>
          <w:sz w:val="25"/>
          <w:szCs w:val="25"/>
        </w:rPr>
        <w:t xml:space="preserve"> We will also upload our failed code and failed wav file. And we will try to find the solution.</w:t>
      </w:r>
      <w:bookmarkEnd w:id="0"/>
    </w:p>
    <w:sectPr w:rsidR="005F6C37" w:rsidRPr="00F840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877F" w14:textId="77777777" w:rsidR="009A039F" w:rsidRDefault="009A039F" w:rsidP="00CA40EF">
      <w:r>
        <w:separator/>
      </w:r>
    </w:p>
  </w:endnote>
  <w:endnote w:type="continuationSeparator" w:id="0">
    <w:p w14:paraId="33D7170F" w14:textId="77777777" w:rsidR="009A039F" w:rsidRDefault="009A039F" w:rsidP="00CA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1562" w14:textId="77777777" w:rsidR="009A039F" w:rsidRDefault="009A039F" w:rsidP="00CA40EF">
      <w:r>
        <w:separator/>
      </w:r>
    </w:p>
  </w:footnote>
  <w:footnote w:type="continuationSeparator" w:id="0">
    <w:p w14:paraId="1CDCA028" w14:textId="77777777" w:rsidR="009A039F" w:rsidRDefault="009A039F" w:rsidP="00CA4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13FF4"/>
    <w:multiLevelType w:val="hybridMultilevel"/>
    <w:tmpl w:val="A85694E6"/>
    <w:lvl w:ilvl="0" w:tplc="FD6C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D8"/>
    <w:rsid w:val="00056DE2"/>
    <w:rsid w:val="000A50DF"/>
    <w:rsid w:val="0014012A"/>
    <w:rsid w:val="001A62F4"/>
    <w:rsid w:val="001D7422"/>
    <w:rsid w:val="002071ED"/>
    <w:rsid w:val="002222EF"/>
    <w:rsid w:val="00277401"/>
    <w:rsid w:val="00292386"/>
    <w:rsid w:val="002E3E5C"/>
    <w:rsid w:val="0035081A"/>
    <w:rsid w:val="00386512"/>
    <w:rsid w:val="00387E23"/>
    <w:rsid w:val="003B4B0B"/>
    <w:rsid w:val="004B0C4E"/>
    <w:rsid w:val="004E141D"/>
    <w:rsid w:val="005B4DE1"/>
    <w:rsid w:val="005D2787"/>
    <w:rsid w:val="005D2C16"/>
    <w:rsid w:val="005F4DB2"/>
    <w:rsid w:val="005F6C37"/>
    <w:rsid w:val="00604ABC"/>
    <w:rsid w:val="0061084F"/>
    <w:rsid w:val="00661CD3"/>
    <w:rsid w:val="006727F5"/>
    <w:rsid w:val="0071712E"/>
    <w:rsid w:val="00762B2F"/>
    <w:rsid w:val="0078596F"/>
    <w:rsid w:val="007A4075"/>
    <w:rsid w:val="007F1AB6"/>
    <w:rsid w:val="00914AAD"/>
    <w:rsid w:val="0092696D"/>
    <w:rsid w:val="009A039F"/>
    <w:rsid w:val="009C7732"/>
    <w:rsid w:val="009D35B0"/>
    <w:rsid w:val="00A2084A"/>
    <w:rsid w:val="00A450EA"/>
    <w:rsid w:val="00A74E1B"/>
    <w:rsid w:val="00A952E2"/>
    <w:rsid w:val="00AD3394"/>
    <w:rsid w:val="00C102A7"/>
    <w:rsid w:val="00CA40EF"/>
    <w:rsid w:val="00D2266F"/>
    <w:rsid w:val="00D25E46"/>
    <w:rsid w:val="00DA0C26"/>
    <w:rsid w:val="00DE7E52"/>
    <w:rsid w:val="00DF174A"/>
    <w:rsid w:val="00E061DC"/>
    <w:rsid w:val="00E1020C"/>
    <w:rsid w:val="00E76A9B"/>
    <w:rsid w:val="00F513D8"/>
    <w:rsid w:val="00F840CB"/>
    <w:rsid w:val="00FC7B52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CECF"/>
  <w15:chartTrackingRefBased/>
  <w15:docId w15:val="{B6279CBC-2A55-4ACA-AC58-0A6E32E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3D8"/>
    <w:pPr>
      <w:ind w:leftChars="200" w:left="480"/>
    </w:pPr>
  </w:style>
  <w:style w:type="character" w:styleId="a4">
    <w:name w:val="Placeholder Text"/>
    <w:basedOn w:val="a0"/>
    <w:uiPriority w:val="99"/>
    <w:semiHidden/>
    <w:rsid w:val="00F513D8"/>
    <w:rPr>
      <w:color w:val="808080"/>
    </w:rPr>
  </w:style>
  <w:style w:type="paragraph" w:styleId="a5">
    <w:name w:val="header"/>
    <w:basedOn w:val="a"/>
    <w:link w:val="a6"/>
    <w:uiPriority w:val="99"/>
    <w:unhideWhenUsed/>
    <w:rsid w:val="00CA4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40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4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40EF"/>
    <w:rPr>
      <w:sz w:val="20"/>
      <w:szCs w:val="20"/>
    </w:rPr>
  </w:style>
  <w:style w:type="character" w:customStyle="1" w:styleId="markedcontent">
    <w:name w:val="markedcontent"/>
    <w:basedOn w:val="a0"/>
    <w:rsid w:val="00E7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于安 陳</dc:creator>
  <cp:keywords/>
  <dc:description/>
  <cp:lastModifiedBy>彥臣 顏</cp:lastModifiedBy>
  <cp:revision>37</cp:revision>
  <dcterms:created xsi:type="dcterms:W3CDTF">2022-06-11T12:15:00Z</dcterms:created>
  <dcterms:modified xsi:type="dcterms:W3CDTF">2022-06-12T18:33:00Z</dcterms:modified>
</cp:coreProperties>
</file>