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7960A2">
      <w:pPr>
        <w:spacing w:before="2400"/>
      </w:pPr>
    </w:p>
    <w:p w14:paraId="024B8CA2">
      <w:pPr>
        <w:spacing w:after="300"/>
        <w:jc w:val="center"/>
      </w:pPr>
      <w:r>
        <w:rPr>
          <w:b/>
          <w:bCs/>
          <w:color w:val="2E5395"/>
          <w:sz w:val="32"/>
          <w:szCs w:val="32"/>
        </w:rPr>
        <w:t>ULTEx</w:t>
      </w:r>
    </w:p>
    <w:p w14:paraId="28FE7F0C">
      <w:pPr>
        <w:spacing w:after="600"/>
        <w:jc w:val="center"/>
      </w:pPr>
      <w:r>
        <w:rPr>
          <w:b/>
          <w:bCs/>
          <w:color w:val="1F3864"/>
          <w:sz w:val="44"/>
          <w:szCs w:val="44"/>
        </w:rPr>
        <w:t>PROJET DE DÉVELOPPEMENT – AGENT IA DE PILOTAGE QUOTIDIEN ULTEx</w:t>
      </w:r>
    </w:p>
    <w:p w14:paraId="72BF6FBD">
      <w:pPr>
        <w:spacing w:after="200"/>
        <w:jc w:val="center"/>
      </w:pPr>
      <w:r>
        <w:rPr>
          <w:i/>
          <w:iCs/>
          <w:color w:val="595959"/>
          <w:sz w:val="26"/>
          <w:szCs w:val="26"/>
        </w:rPr>
        <w:t>Cahier des charges opérationnel destiné au développeur interne</w:t>
      </w:r>
    </w:p>
    <w:p w14:paraId="0FE1ADDD">
      <w:pPr>
        <w:spacing w:after="80"/>
        <w:jc w:val="center"/>
        <w:rPr>
          <w:color w:val="595959"/>
          <w:sz w:val="20"/>
          <w:szCs w:val="20"/>
        </w:rPr>
      </w:pPr>
    </w:p>
    <w:p w14:paraId="4FEA4EE8">
      <w:pPr>
        <w:spacing w:after="80"/>
        <w:jc w:val="center"/>
        <w:rPr>
          <w:color w:val="595959"/>
          <w:sz w:val="20"/>
          <w:szCs w:val="20"/>
        </w:rPr>
      </w:pPr>
    </w:p>
    <w:p w14:paraId="717050C7">
      <w:pPr>
        <w:spacing w:after="80"/>
        <w:jc w:val="center"/>
        <w:rPr>
          <w:color w:val="595959"/>
          <w:sz w:val="20"/>
          <w:szCs w:val="20"/>
        </w:rPr>
      </w:pPr>
    </w:p>
    <w:p w14:paraId="06273C5E">
      <w:pPr>
        <w:spacing w:after="80"/>
        <w:jc w:val="center"/>
      </w:pPr>
      <w:r>
        <w:rPr>
          <w:color w:val="595959"/>
          <w:sz w:val="20"/>
          <w:szCs w:val="20"/>
        </w:rPr>
        <w:t>Version 1.0 — Août 2026</w:t>
      </w:r>
    </w:p>
    <w:p w14:paraId="1F2D11B0">
      <w:r>
        <w:br w:type="page"/>
      </w:r>
    </w:p>
    <w:p w14:paraId="432D78F3">
      <w:pPr>
        <w:pStyle w:val="2"/>
        <w:spacing w:before="400" w:after="200"/>
      </w:pPr>
      <w:r>
        <w:rPr>
          <w:b/>
          <w:bCs/>
        </w:rPr>
        <w:t>1. Présentation du projet</w:t>
      </w:r>
    </w:p>
    <w:p w14:paraId="406CAC85">
      <w:pPr>
        <w:spacing w:after="160" w:line="276" w:lineRule="auto"/>
      </w:pPr>
      <w:r>
        <w:rPr>
          <w:b w:val="0"/>
          <w:bCs w:val="0"/>
          <w:i w:val="0"/>
          <w:iCs w:val="0"/>
        </w:rPr>
        <w:t>Ce document est le cahier des charges opérationnel du projet « Agent IA de pilotage et d'analyse quotidienne — ULTEx ». Il est rédigé pour être remis directement au développeur interne d'ULTEx afin qu'il puisse concevoir, construire et livrer le système sans avoir besoin d'interprétation supplémentaire du besoin métier.</w:t>
      </w:r>
    </w:p>
    <w:p w14:paraId="4B0074E2">
      <w:pPr>
        <w:spacing w:after="160" w:line="276" w:lineRule="auto"/>
      </w:pPr>
      <w:r>
        <w:rPr>
          <w:b w:val="0"/>
          <w:bCs w:val="0"/>
          <w:i w:val="0"/>
          <w:iCs w:val="0"/>
        </w:rPr>
        <w:t>Le document ne contient aucune estimation financière, aucun tarif et aucune proposition commerciale. Il se concentre uniquement sur : ce qui doit être construit, comment cela doit fonctionner, quelles données sont nécessaires, quels calculs doivent être exécutés, quels écrans doivent exister, et comment vérifier que chaque fonctionnalité est correcte.</w:t>
      </w:r>
    </w:p>
    <w:p w14:paraId="7B6029FF">
      <w:pPr>
        <w:spacing w:after="160" w:line="276" w:lineRule="auto"/>
      </w:pPr>
      <w:r>
        <w:rPr>
          <w:b w:val="0"/>
          <w:bCs w:val="0"/>
          <w:i w:val="0"/>
          <w:iCs w:val="0"/>
        </w:rPr>
        <w:t>Le projet part d'un constat simple : ULTEx produit aujourd'hui un rapport journalier manuel (exemple : « rapport statistiques le 23-06-2026.pdf »). Ce rapport est utile mais présente des limites structurelles — délai de préparation, risque d'erreur humaine, absence de contrôle croisé automatique, absence d'historique exploitable, absence de diagnostic explicatif. L'agent IA a pour vocation de reprendre cette logique de rapport et de l'automatiser, de la fiabiliser et de l'enrichir d'un véritable diagnostic quotidien.</w:t>
      </w:r>
    </w:p>
    <w:p w14:paraId="078C8443">
      <w:pPr>
        <w:pStyle w:val="2"/>
        <w:pageBreakBefore/>
        <w:spacing w:before="400" w:after="200"/>
      </w:pPr>
      <w:r>
        <w:rPr>
          <w:b/>
          <w:bCs/>
        </w:rPr>
        <w:t>2. Situation actuelle</w:t>
      </w:r>
    </w:p>
    <w:p w14:paraId="1916FC7B">
      <w:pPr>
        <w:spacing w:after="160" w:line="276" w:lineRule="auto"/>
      </w:pPr>
      <w:r>
        <w:rPr>
          <w:b w:val="0"/>
          <w:bCs w:val="0"/>
          <w:i w:val="0"/>
          <w:iCs w:val="0"/>
        </w:rPr>
        <w:t>ULTEx reçoit chaque jour des leads (prospects) provenant de plusieurs canaux distincts. Chaque canal a son propre mode de déclaration et son propre système de comptage :</w:t>
      </w:r>
    </w:p>
    <w:tbl>
      <w:tblPr>
        <w:tblStyle w:val="15"/>
        <w:tblW w:w="940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2600"/>
        <w:gridCol w:w="6800"/>
      </w:tblGrid>
      <w:tr w14:paraId="30943D2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rPr>
          <w:tblHeader/>
        </w:trPr>
        <w:tc>
          <w:tcPr>
            <w:tcW w:w="2600" w:type="dxa"/>
            <w:shd w:val="clear" w:color="auto" w:fill="1F3864"/>
            <w:tcMar>
              <w:top w:w="60" w:type="dxa"/>
              <w:left w:w="100" w:type="dxa"/>
              <w:bottom w:w="60" w:type="dxa"/>
              <w:right w:w="100" w:type="dxa"/>
            </w:tcMar>
            <w:vAlign w:val="center"/>
          </w:tcPr>
          <w:p w14:paraId="3B0F4CBD">
            <w:pPr>
              <w:spacing w:after="40"/>
            </w:pPr>
            <w:r>
              <w:rPr>
                <w:b/>
                <w:bCs/>
                <w:color w:val="FFFFFF"/>
                <w:sz w:val="19"/>
                <w:szCs w:val="19"/>
              </w:rPr>
              <w:t>Canal</w:t>
            </w:r>
          </w:p>
        </w:tc>
        <w:tc>
          <w:tcPr>
            <w:tcW w:w="6800" w:type="dxa"/>
            <w:shd w:val="clear" w:color="auto" w:fill="1F3864"/>
            <w:tcMar>
              <w:top w:w="60" w:type="dxa"/>
              <w:left w:w="100" w:type="dxa"/>
              <w:bottom w:w="60" w:type="dxa"/>
              <w:right w:w="100" w:type="dxa"/>
            </w:tcMar>
            <w:vAlign w:val="center"/>
          </w:tcPr>
          <w:p w14:paraId="2790F4D5">
            <w:pPr>
              <w:spacing w:after="40"/>
            </w:pPr>
            <w:r>
              <w:rPr>
                <w:b/>
                <w:bCs/>
                <w:color w:val="FFFFFF"/>
                <w:sz w:val="19"/>
                <w:szCs w:val="19"/>
              </w:rPr>
              <w:t>Description</w:t>
            </w:r>
          </w:p>
        </w:tc>
      </w:tr>
      <w:tr w14:paraId="1565924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F503E80">
            <w:pPr>
              <w:spacing w:after="40"/>
            </w:pPr>
            <w:r>
              <w:rPr>
                <w:b w:val="0"/>
                <w:bCs w:val="0"/>
                <w:sz w:val="19"/>
                <w:szCs w:val="19"/>
              </w:rPr>
              <w:t>Meta Ads</w:t>
            </w:r>
          </w:p>
        </w:tc>
        <w:tc>
          <w:tcPr>
            <w:tcW w:w="6800" w:type="dxa"/>
            <w:tcMar>
              <w:top w:w="60" w:type="dxa"/>
              <w:left w:w="100" w:type="dxa"/>
              <w:bottom w:w="60" w:type="dxa"/>
              <w:right w:w="100" w:type="dxa"/>
            </w:tcMar>
            <w:vAlign w:val="center"/>
          </w:tcPr>
          <w:p w14:paraId="18571E20">
            <w:pPr>
              <w:spacing w:after="40"/>
            </w:pPr>
            <w:r>
              <w:rPr>
                <w:b w:val="0"/>
                <w:bCs w:val="0"/>
                <w:sz w:val="19"/>
                <w:szCs w:val="19"/>
              </w:rPr>
              <w:t>Publicités Facebook / Instagram. Compte un nombre de leads « déclaré » par la plateforme, différent du nombre réel constaté.</w:t>
            </w:r>
          </w:p>
        </w:tc>
      </w:tr>
      <w:tr w14:paraId="207E63D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shd w:val="clear" w:color="auto" w:fill="F2F2F2"/>
            <w:tcMar>
              <w:top w:w="60" w:type="dxa"/>
              <w:left w:w="100" w:type="dxa"/>
              <w:bottom w:w="60" w:type="dxa"/>
              <w:right w:w="100" w:type="dxa"/>
            </w:tcMar>
            <w:vAlign w:val="center"/>
          </w:tcPr>
          <w:p w14:paraId="65A2CF9F">
            <w:pPr>
              <w:spacing w:after="40"/>
            </w:pPr>
            <w:r>
              <w:rPr>
                <w:b w:val="0"/>
                <w:bCs w:val="0"/>
                <w:sz w:val="19"/>
                <w:szCs w:val="19"/>
              </w:rPr>
              <w:t>YouTube Ads / Google Ads</w:t>
            </w:r>
          </w:p>
        </w:tc>
        <w:tc>
          <w:tcPr>
            <w:tcW w:w="6800" w:type="dxa"/>
            <w:shd w:val="clear" w:color="auto" w:fill="F2F2F2"/>
            <w:tcMar>
              <w:top w:w="60" w:type="dxa"/>
              <w:left w:w="100" w:type="dxa"/>
              <w:bottom w:w="60" w:type="dxa"/>
              <w:right w:w="100" w:type="dxa"/>
            </w:tcMar>
            <w:vAlign w:val="center"/>
          </w:tcPr>
          <w:p w14:paraId="526D6FFB">
            <w:pPr>
              <w:spacing w:after="40"/>
            </w:pPr>
            <w:r>
              <w:rPr>
                <w:b w:val="0"/>
                <w:bCs w:val="0"/>
                <w:sz w:val="19"/>
                <w:szCs w:val="19"/>
              </w:rPr>
              <w:t>Publicités vidéo et recherche. Fournit un CPL (coût par lead) et un nombre de leads déclaré.</w:t>
            </w:r>
          </w:p>
        </w:tc>
      </w:tr>
      <w:tr w14:paraId="0DA9B51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F734DB2">
            <w:pPr>
              <w:spacing w:after="40"/>
            </w:pPr>
            <w:r>
              <w:rPr>
                <w:b w:val="0"/>
                <w:bCs w:val="0"/>
                <w:sz w:val="19"/>
                <w:szCs w:val="19"/>
              </w:rPr>
              <w:t>WhatsApp</w:t>
            </w:r>
          </w:p>
        </w:tc>
        <w:tc>
          <w:tcPr>
            <w:tcW w:w="6800" w:type="dxa"/>
            <w:tcMar>
              <w:top w:w="60" w:type="dxa"/>
              <w:left w:w="100" w:type="dxa"/>
              <w:bottom w:w="60" w:type="dxa"/>
              <w:right w:w="100" w:type="dxa"/>
            </w:tcMar>
            <w:vAlign w:val="center"/>
          </w:tcPr>
          <w:p w14:paraId="40D52358">
            <w:pPr>
              <w:spacing w:after="40"/>
            </w:pPr>
            <w:r>
              <w:rPr>
                <w:b w:val="0"/>
                <w:bCs w:val="0"/>
                <w:sz w:val="19"/>
                <w:szCs w:val="19"/>
              </w:rPr>
              <w:t>Contacts entrants directs, non liés à une campagne publicitaire identifiable automatiquement.</w:t>
            </w:r>
          </w:p>
        </w:tc>
      </w:tr>
      <w:tr w14:paraId="2088D4B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shd w:val="clear" w:color="auto" w:fill="F2F2F2"/>
            <w:tcMar>
              <w:top w:w="60" w:type="dxa"/>
              <w:left w:w="100" w:type="dxa"/>
              <w:bottom w:w="60" w:type="dxa"/>
              <w:right w:w="100" w:type="dxa"/>
            </w:tcMar>
            <w:vAlign w:val="center"/>
          </w:tcPr>
          <w:p w14:paraId="2E58DEB3">
            <w:pPr>
              <w:spacing w:after="40"/>
            </w:pPr>
            <w:r>
              <w:rPr>
                <w:b w:val="0"/>
                <w:bCs w:val="0"/>
                <w:sz w:val="19"/>
                <w:szCs w:val="19"/>
              </w:rPr>
              <w:t>Site web</w:t>
            </w:r>
          </w:p>
        </w:tc>
        <w:tc>
          <w:tcPr>
            <w:tcW w:w="6800" w:type="dxa"/>
            <w:shd w:val="clear" w:color="auto" w:fill="F2F2F2"/>
            <w:tcMar>
              <w:top w:w="60" w:type="dxa"/>
              <w:left w:w="100" w:type="dxa"/>
              <w:bottom w:w="60" w:type="dxa"/>
              <w:right w:w="100" w:type="dxa"/>
            </w:tcMar>
            <w:vAlign w:val="center"/>
          </w:tcPr>
          <w:p w14:paraId="617CC0B3">
            <w:pPr>
              <w:spacing w:after="40"/>
            </w:pPr>
            <w:r>
              <w:rPr>
                <w:b w:val="0"/>
                <w:bCs w:val="0"/>
                <w:sz w:val="19"/>
                <w:szCs w:val="19"/>
              </w:rPr>
              <w:t>Formulaires ou demandes de contact déposés sur le site.</w:t>
            </w:r>
          </w:p>
        </w:tc>
      </w:tr>
      <w:tr w14:paraId="72DFCF4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FB82FC2">
            <w:pPr>
              <w:spacing w:after="40"/>
            </w:pPr>
            <w:r>
              <w:rPr>
                <w:b w:val="0"/>
                <w:bCs w:val="0"/>
                <w:sz w:val="19"/>
                <w:szCs w:val="19"/>
              </w:rPr>
              <w:t>Recommandation</w:t>
            </w:r>
          </w:p>
        </w:tc>
        <w:tc>
          <w:tcPr>
            <w:tcW w:w="6800" w:type="dxa"/>
            <w:tcMar>
              <w:top w:w="60" w:type="dxa"/>
              <w:left w:w="100" w:type="dxa"/>
              <w:bottom w:w="60" w:type="dxa"/>
              <w:right w:w="100" w:type="dxa"/>
            </w:tcMar>
            <w:vAlign w:val="center"/>
          </w:tcPr>
          <w:p w14:paraId="6944FDF7">
            <w:pPr>
              <w:spacing w:after="40"/>
            </w:pPr>
            <w:r>
              <w:rPr>
                <w:b w:val="0"/>
                <w:bCs w:val="0"/>
                <w:sz w:val="19"/>
                <w:szCs w:val="19"/>
              </w:rPr>
              <w:t>Leads apportés par le bouche-à-oreille ou parrainage.</w:t>
            </w:r>
          </w:p>
        </w:tc>
      </w:tr>
      <w:tr w14:paraId="0BFF7DF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shd w:val="clear" w:color="auto" w:fill="F2F2F2"/>
            <w:tcMar>
              <w:top w:w="60" w:type="dxa"/>
              <w:left w:w="100" w:type="dxa"/>
              <w:bottom w:w="60" w:type="dxa"/>
              <w:right w:w="100" w:type="dxa"/>
            </w:tcMar>
            <w:vAlign w:val="center"/>
          </w:tcPr>
          <w:p w14:paraId="07C2EEF9">
            <w:pPr>
              <w:spacing w:after="40"/>
            </w:pPr>
            <w:r>
              <w:rPr>
                <w:b w:val="0"/>
                <w:bCs w:val="0"/>
                <w:sz w:val="19"/>
                <w:szCs w:val="19"/>
              </w:rPr>
              <w:t>Téléphone fixe</w:t>
            </w:r>
          </w:p>
        </w:tc>
        <w:tc>
          <w:tcPr>
            <w:tcW w:w="6800" w:type="dxa"/>
            <w:shd w:val="clear" w:color="auto" w:fill="F2F2F2"/>
            <w:tcMar>
              <w:top w:w="60" w:type="dxa"/>
              <w:left w:w="100" w:type="dxa"/>
              <w:bottom w:w="60" w:type="dxa"/>
              <w:right w:w="100" w:type="dxa"/>
            </w:tcMar>
            <w:vAlign w:val="center"/>
          </w:tcPr>
          <w:p w14:paraId="66584BB1">
            <w:pPr>
              <w:spacing w:after="40"/>
            </w:pPr>
            <w:r>
              <w:rPr>
                <w:b w:val="0"/>
                <w:bCs w:val="0"/>
                <w:sz w:val="19"/>
                <w:szCs w:val="19"/>
              </w:rPr>
              <w:t>Appels entrants sur la ligne fixe de l'entreprise.</w:t>
            </w:r>
          </w:p>
        </w:tc>
      </w:tr>
      <w:tr w14:paraId="17325DA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C655556">
            <w:pPr>
              <w:spacing w:after="40"/>
            </w:pPr>
            <w:r>
              <w:rPr>
                <w:b w:val="0"/>
                <w:bCs w:val="0"/>
                <w:sz w:val="19"/>
                <w:szCs w:val="19"/>
              </w:rPr>
              <w:t>Téléphone Marrakech</w:t>
            </w:r>
          </w:p>
        </w:tc>
        <w:tc>
          <w:tcPr>
            <w:tcW w:w="6800" w:type="dxa"/>
            <w:tcMar>
              <w:top w:w="60" w:type="dxa"/>
              <w:left w:w="100" w:type="dxa"/>
              <w:bottom w:w="60" w:type="dxa"/>
              <w:right w:w="100" w:type="dxa"/>
            </w:tcMar>
            <w:vAlign w:val="center"/>
          </w:tcPr>
          <w:p w14:paraId="49FE4B5E">
            <w:pPr>
              <w:spacing w:after="40"/>
            </w:pPr>
            <w:r>
              <w:rPr>
                <w:b w:val="0"/>
                <w:bCs w:val="0"/>
                <w:sz w:val="19"/>
                <w:szCs w:val="19"/>
              </w:rPr>
              <w:t>Appels entrants sur la ligne dédiée à l'agence de Marrakech.</w:t>
            </w:r>
          </w:p>
        </w:tc>
      </w:tr>
      <w:tr w14:paraId="0C70856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shd w:val="clear" w:color="auto" w:fill="F2F2F2"/>
            <w:tcMar>
              <w:top w:w="60" w:type="dxa"/>
              <w:left w:w="100" w:type="dxa"/>
              <w:bottom w:w="60" w:type="dxa"/>
              <w:right w:w="100" w:type="dxa"/>
            </w:tcMar>
            <w:vAlign w:val="center"/>
          </w:tcPr>
          <w:p w14:paraId="36D2E649">
            <w:pPr>
              <w:spacing w:after="40"/>
            </w:pPr>
            <w:r>
              <w:rPr>
                <w:b w:val="0"/>
                <w:bCs w:val="0"/>
                <w:sz w:val="19"/>
                <w:szCs w:val="19"/>
              </w:rPr>
              <w:t>Email</w:t>
            </w:r>
          </w:p>
        </w:tc>
        <w:tc>
          <w:tcPr>
            <w:tcW w:w="6800" w:type="dxa"/>
            <w:shd w:val="clear" w:color="auto" w:fill="F2F2F2"/>
            <w:tcMar>
              <w:top w:w="60" w:type="dxa"/>
              <w:left w:w="100" w:type="dxa"/>
              <w:bottom w:w="60" w:type="dxa"/>
              <w:right w:w="100" w:type="dxa"/>
            </w:tcMar>
            <w:vAlign w:val="center"/>
          </w:tcPr>
          <w:p w14:paraId="49B8E5E2">
            <w:pPr>
              <w:spacing w:after="40"/>
            </w:pPr>
            <w:r>
              <w:rPr>
                <w:b w:val="0"/>
                <w:bCs w:val="0"/>
                <w:sz w:val="19"/>
                <w:szCs w:val="19"/>
              </w:rPr>
              <w:t>Demandes reçues par messagerie électronique.</w:t>
            </w:r>
          </w:p>
        </w:tc>
      </w:tr>
      <w:tr w14:paraId="78CE4C4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B9F5B20">
            <w:pPr>
              <w:spacing w:after="40"/>
            </w:pPr>
            <w:r>
              <w:rPr>
                <w:b w:val="0"/>
                <w:bCs w:val="0"/>
                <w:sz w:val="19"/>
                <w:szCs w:val="19"/>
              </w:rPr>
              <w:t>Autres canaux futurs</w:t>
            </w:r>
          </w:p>
        </w:tc>
        <w:tc>
          <w:tcPr>
            <w:tcW w:w="6800" w:type="dxa"/>
            <w:tcMar>
              <w:top w:w="60" w:type="dxa"/>
              <w:left w:w="100" w:type="dxa"/>
              <w:bottom w:w="60" w:type="dxa"/>
              <w:right w:w="100" w:type="dxa"/>
            </w:tcMar>
            <w:vAlign w:val="center"/>
          </w:tcPr>
          <w:p w14:paraId="57A24136">
            <w:pPr>
              <w:spacing w:after="40"/>
            </w:pPr>
            <w:r>
              <w:rPr>
                <w:b w:val="0"/>
                <w:bCs w:val="0"/>
                <w:sz w:val="19"/>
                <w:szCs w:val="19"/>
              </w:rPr>
              <w:t>Tout nouveau canal qu'ULTEx pourrait ajouter (TikTok Ads, LinkedIn, salons, etc.).</w:t>
            </w:r>
          </w:p>
        </w:tc>
      </w:tr>
    </w:tbl>
    <w:p w14:paraId="62EFE310">
      <w:pPr>
        <w:spacing w:after="160" w:line="276" w:lineRule="auto"/>
      </w:pPr>
    </w:p>
    <w:p w14:paraId="610BAB8B">
      <w:pPr>
        <w:spacing w:after="160" w:line="276" w:lineRule="auto"/>
      </w:pPr>
      <w:r>
        <w:rPr>
          <w:b w:val="0"/>
          <w:bCs w:val="0"/>
          <w:i w:val="0"/>
          <w:iCs w:val="0"/>
        </w:rPr>
        <w:t>Aujourd'hui, un collaborateur consolide manuellement ces données dans un rapport journalier (fichier joint en exemple). Cette consolidation repose sur une copie des chiffres depuis les interfaces publicitaires, une lecture du Sheet de suivi des leads, puis un calcul manuel des totaux, écarts et coûts.</w:t>
      </w:r>
    </w:p>
    <w:p w14:paraId="10949A23">
      <w:pPr>
        <w:pStyle w:val="2"/>
        <w:pageBreakBefore/>
        <w:spacing w:before="400" w:after="200"/>
      </w:pPr>
      <w:r>
        <w:rPr>
          <w:b/>
          <w:bCs/>
        </w:rPr>
        <w:t>3. Problèmes identifiés</w:t>
      </w:r>
    </w:p>
    <w:p w14:paraId="0BB6C94D">
      <w:pPr>
        <w:spacing w:after="160" w:line="276" w:lineRule="auto"/>
      </w:pPr>
      <w:r>
        <w:rPr>
          <w:b w:val="0"/>
          <w:bCs w:val="0"/>
          <w:i w:val="0"/>
          <w:iCs w:val="0"/>
        </w:rPr>
        <w:t>L'analyse du rapport joint « rapport statistiques le 23-06-2026.pdf » fait apparaître les éléments suivants.</w:t>
      </w:r>
    </w:p>
    <w:p w14:paraId="364DCAB9">
      <w:pPr>
        <w:pStyle w:val="3"/>
        <w:spacing w:before="300" w:after="150"/>
      </w:pPr>
      <w:r>
        <w:rPr>
          <w:b/>
          <w:bCs/>
        </w:rPr>
        <w:t>3.1 Contenu du rapport joint (analyse ligne par ligne)</w:t>
      </w:r>
    </w:p>
    <w:p w14:paraId="55F8A4BE">
      <w:pPr>
        <w:spacing w:after="160" w:line="276" w:lineRule="auto"/>
      </w:pPr>
      <w:r>
        <w:rPr>
          <w:b w:val="0"/>
          <w:bCs w:val="0"/>
          <w:i w:val="0"/>
          <w:iCs w:val="0"/>
        </w:rPr>
        <w:t>Le rapport transmis en exemple contient les données suivantes, reconstituées ici pour analyse :</w:t>
      </w:r>
    </w:p>
    <w:tbl>
      <w:tblPr>
        <w:tblStyle w:val="15"/>
        <w:tblW w:w="940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5200"/>
        <w:gridCol w:w="4200"/>
      </w:tblGrid>
      <w:tr w14:paraId="35EFD66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Ex>
        <w:trPr>
          <w:tblHeader/>
        </w:trPr>
        <w:tc>
          <w:tcPr>
            <w:tcW w:w="5200" w:type="dxa"/>
            <w:shd w:val="clear" w:color="auto" w:fill="1F3864"/>
            <w:tcMar>
              <w:top w:w="60" w:type="dxa"/>
              <w:left w:w="100" w:type="dxa"/>
              <w:bottom w:w="60" w:type="dxa"/>
              <w:right w:w="100" w:type="dxa"/>
            </w:tcMar>
            <w:vAlign w:val="center"/>
          </w:tcPr>
          <w:p w14:paraId="386FFFFE">
            <w:pPr>
              <w:spacing w:after="40"/>
            </w:pPr>
            <w:r>
              <w:rPr>
                <w:b/>
                <w:bCs/>
                <w:color w:val="FFFFFF"/>
                <w:sz w:val="19"/>
                <w:szCs w:val="19"/>
              </w:rPr>
              <w:t>Donnée</w:t>
            </w:r>
          </w:p>
        </w:tc>
        <w:tc>
          <w:tcPr>
            <w:tcW w:w="4200" w:type="dxa"/>
            <w:shd w:val="clear" w:color="auto" w:fill="1F3864"/>
            <w:tcMar>
              <w:top w:w="60" w:type="dxa"/>
              <w:left w:w="100" w:type="dxa"/>
              <w:bottom w:w="60" w:type="dxa"/>
              <w:right w:w="100" w:type="dxa"/>
            </w:tcMar>
            <w:vAlign w:val="center"/>
          </w:tcPr>
          <w:p w14:paraId="2731BD97">
            <w:pPr>
              <w:spacing w:after="40"/>
            </w:pPr>
            <w:r>
              <w:rPr>
                <w:b/>
                <w:bCs/>
                <w:color w:val="FFFFFF"/>
                <w:sz w:val="19"/>
                <w:szCs w:val="19"/>
              </w:rPr>
              <w:t>Valeur</w:t>
            </w:r>
          </w:p>
        </w:tc>
      </w:tr>
      <w:tr w14:paraId="496775B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5200" w:type="dxa"/>
            <w:tcMar>
              <w:top w:w="60" w:type="dxa"/>
              <w:left w:w="100" w:type="dxa"/>
              <w:bottom w:w="60" w:type="dxa"/>
              <w:right w:w="100" w:type="dxa"/>
            </w:tcMar>
            <w:vAlign w:val="center"/>
          </w:tcPr>
          <w:p w14:paraId="49C9ADFA">
            <w:pPr>
              <w:spacing w:after="40"/>
            </w:pPr>
            <w:r>
              <w:rPr>
                <w:b w:val="0"/>
                <w:bCs w:val="0"/>
                <w:sz w:val="19"/>
                <w:szCs w:val="19"/>
              </w:rPr>
              <w:t>Meta — leads déclarés</w:t>
            </w:r>
          </w:p>
        </w:tc>
        <w:tc>
          <w:tcPr>
            <w:tcW w:w="4200" w:type="dxa"/>
            <w:tcMar>
              <w:top w:w="60" w:type="dxa"/>
              <w:left w:w="100" w:type="dxa"/>
              <w:bottom w:w="60" w:type="dxa"/>
              <w:right w:w="100" w:type="dxa"/>
            </w:tcMar>
            <w:vAlign w:val="center"/>
          </w:tcPr>
          <w:p w14:paraId="338024AB">
            <w:pPr>
              <w:spacing w:after="40"/>
            </w:pPr>
            <w:r>
              <w:rPr>
                <w:b w:val="0"/>
                <w:bCs w:val="0"/>
                <w:sz w:val="19"/>
                <w:szCs w:val="19"/>
              </w:rPr>
              <w:t>9 leads</w:t>
            </w:r>
          </w:p>
        </w:tc>
      </w:tr>
      <w:tr w14:paraId="34E5205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5200" w:type="dxa"/>
            <w:shd w:val="clear" w:color="auto" w:fill="F2F2F2"/>
            <w:tcMar>
              <w:top w:w="60" w:type="dxa"/>
              <w:left w:w="100" w:type="dxa"/>
              <w:bottom w:w="60" w:type="dxa"/>
              <w:right w:w="100" w:type="dxa"/>
            </w:tcMar>
            <w:vAlign w:val="center"/>
          </w:tcPr>
          <w:p w14:paraId="302779BA">
            <w:pPr>
              <w:spacing w:after="40"/>
            </w:pPr>
            <w:r>
              <w:rPr>
                <w:b w:val="0"/>
                <w:bCs w:val="0"/>
                <w:sz w:val="19"/>
                <w:szCs w:val="19"/>
              </w:rPr>
              <w:t>Meta — leads réels</w:t>
            </w:r>
          </w:p>
        </w:tc>
        <w:tc>
          <w:tcPr>
            <w:tcW w:w="4200" w:type="dxa"/>
            <w:shd w:val="clear" w:color="auto" w:fill="F2F2F2"/>
            <w:tcMar>
              <w:top w:w="60" w:type="dxa"/>
              <w:left w:w="100" w:type="dxa"/>
              <w:bottom w:w="60" w:type="dxa"/>
              <w:right w:w="100" w:type="dxa"/>
            </w:tcMar>
            <w:vAlign w:val="center"/>
          </w:tcPr>
          <w:p w14:paraId="0C2A319D">
            <w:pPr>
              <w:spacing w:after="40"/>
            </w:pPr>
            <w:r>
              <w:rPr>
                <w:b w:val="0"/>
                <w:bCs w:val="0"/>
                <w:sz w:val="19"/>
                <w:szCs w:val="19"/>
              </w:rPr>
              <w:t>12 leads</w:t>
            </w:r>
          </w:p>
        </w:tc>
      </w:tr>
      <w:tr w14:paraId="6A33ACB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5200" w:type="dxa"/>
            <w:tcMar>
              <w:top w:w="60" w:type="dxa"/>
              <w:left w:w="100" w:type="dxa"/>
              <w:bottom w:w="60" w:type="dxa"/>
              <w:right w:w="100" w:type="dxa"/>
            </w:tcMar>
            <w:vAlign w:val="center"/>
          </w:tcPr>
          <w:p w14:paraId="50F2548C">
            <w:pPr>
              <w:spacing w:after="40"/>
            </w:pPr>
            <w:r>
              <w:rPr>
                <w:b w:val="0"/>
                <w:bCs w:val="0"/>
                <w:sz w:val="19"/>
                <w:szCs w:val="19"/>
              </w:rPr>
              <w:t>Meta — écart</w:t>
            </w:r>
          </w:p>
        </w:tc>
        <w:tc>
          <w:tcPr>
            <w:tcW w:w="4200" w:type="dxa"/>
            <w:tcMar>
              <w:top w:w="60" w:type="dxa"/>
              <w:left w:w="100" w:type="dxa"/>
              <w:bottom w:w="60" w:type="dxa"/>
              <w:right w:w="100" w:type="dxa"/>
            </w:tcMar>
            <w:vAlign w:val="center"/>
          </w:tcPr>
          <w:p w14:paraId="729C2805">
            <w:pPr>
              <w:spacing w:after="40"/>
            </w:pPr>
            <w:r>
              <w:rPr>
                <w:b w:val="0"/>
                <w:bCs w:val="0"/>
                <w:sz w:val="19"/>
                <w:szCs w:val="19"/>
              </w:rPr>
              <w:t>+3 leads (le réel dépasse le déclaré)</w:t>
            </w:r>
          </w:p>
        </w:tc>
      </w:tr>
      <w:tr w14:paraId="4D161E9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5200" w:type="dxa"/>
            <w:shd w:val="clear" w:color="auto" w:fill="F2F2F2"/>
            <w:tcMar>
              <w:top w:w="60" w:type="dxa"/>
              <w:left w:w="100" w:type="dxa"/>
              <w:bottom w:w="60" w:type="dxa"/>
              <w:right w:w="100" w:type="dxa"/>
            </w:tcMar>
            <w:vAlign w:val="center"/>
          </w:tcPr>
          <w:p w14:paraId="45C2DE72">
            <w:pPr>
              <w:spacing w:after="40"/>
            </w:pPr>
            <w:r>
              <w:rPr>
                <w:b w:val="0"/>
                <w:bCs w:val="0"/>
                <w:sz w:val="19"/>
                <w:szCs w:val="19"/>
              </w:rPr>
              <w:t>Meta — CPL</w:t>
            </w:r>
          </w:p>
        </w:tc>
        <w:tc>
          <w:tcPr>
            <w:tcW w:w="4200" w:type="dxa"/>
            <w:shd w:val="clear" w:color="auto" w:fill="F2F2F2"/>
            <w:tcMar>
              <w:top w:w="60" w:type="dxa"/>
              <w:left w:w="100" w:type="dxa"/>
              <w:bottom w:w="60" w:type="dxa"/>
              <w:right w:w="100" w:type="dxa"/>
            </w:tcMar>
            <w:vAlign w:val="center"/>
          </w:tcPr>
          <w:p w14:paraId="6DF547E6">
            <w:pPr>
              <w:spacing w:after="40"/>
            </w:pPr>
            <w:r>
              <w:rPr>
                <w:b w:val="0"/>
                <w:bCs w:val="0"/>
                <w:sz w:val="19"/>
                <w:szCs w:val="19"/>
              </w:rPr>
              <w:t>1,60 USD</w:t>
            </w:r>
          </w:p>
        </w:tc>
      </w:tr>
      <w:tr w14:paraId="776D293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5200" w:type="dxa"/>
            <w:tcMar>
              <w:top w:w="60" w:type="dxa"/>
              <w:left w:w="100" w:type="dxa"/>
              <w:bottom w:w="60" w:type="dxa"/>
              <w:right w:w="100" w:type="dxa"/>
            </w:tcMar>
            <w:vAlign w:val="center"/>
          </w:tcPr>
          <w:p w14:paraId="719063B7">
            <w:pPr>
              <w:spacing w:after="40"/>
            </w:pPr>
            <w:r>
              <w:rPr>
                <w:b w:val="0"/>
                <w:bCs w:val="0"/>
                <w:sz w:val="19"/>
                <w:szCs w:val="19"/>
              </w:rPr>
              <w:t>Meta — coût total</w:t>
            </w:r>
          </w:p>
        </w:tc>
        <w:tc>
          <w:tcPr>
            <w:tcW w:w="4200" w:type="dxa"/>
            <w:tcMar>
              <w:top w:w="60" w:type="dxa"/>
              <w:left w:w="100" w:type="dxa"/>
              <w:bottom w:w="60" w:type="dxa"/>
              <w:right w:w="100" w:type="dxa"/>
            </w:tcMar>
            <w:vAlign w:val="center"/>
          </w:tcPr>
          <w:p w14:paraId="0B03FF55">
            <w:pPr>
              <w:spacing w:after="40"/>
            </w:pPr>
            <w:r>
              <w:rPr>
                <w:b w:val="0"/>
                <w:bCs w:val="0"/>
                <w:sz w:val="19"/>
                <w:szCs w:val="19"/>
              </w:rPr>
              <w:t>14,40 USD</w:t>
            </w:r>
          </w:p>
        </w:tc>
      </w:tr>
      <w:tr w14:paraId="2FD618B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5200" w:type="dxa"/>
            <w:shd w:val="clear" w:color="auto" w:fill="F2F2F2"/>
            <w:tcMar>
              <w:top w:w="60" w:type="dxa"/>
              <w:left w:w="100" w:type="dxa"/>
              <w:bottom w:w="60" w:type="dxa"/>
              <w:right w:w="100" w:type="dxa"/>
            </w:tcMar>
            <w:vAlign w:val="center"/>
          </w:tcPr>
          <w:p w14:paraId="475CDDBF">
            <w:pPr>
              <w:spacing w:after="40"/>
            </w:pPr>
            <w:r>
              <w:rPr>
                <w:b w:val="0"/>
                <w:bCs w:val="0"/>
                <w:sz w:val="19"/>
                <w:szCs w:val="19"/>
              </w:rPr>
              <w:t>YouTube — leads déclarés</w:t>
            </w:r>
          </w:p>
        </w:tc>
        <w:tc>
          <w:tcPr>
            <w:tcW w:w="4200" w:type="dxa"/>
            <w:shd w:val="clear" w:color="auto" w:fill="F2F2F2"/>
            <w:tcMar>
              <w:top w:w="60" w:type="dxa"/>
              <w:left w:w="100" w:type="dxa"/>
              <w:bottom w:w="60" w:type="dxa"/>
              <w:right w:w="100" w:type="dxa"/>
            </w:tcMar>
            <w:vAlign w:val="center"/>
          </w:tcPr>
          <w:p w14:paraId="0DD4A2B8">
            <w:pPr>
              <w:spacing w:after="40"/>
            </w:pPr>
            <w:r>
              <w:rPr>
                <w:b w:val="0"/>
                <w:bCs w:val="0"/>
                <w:sz w:val="19"/>
                <w:szCs w:val="19"/>
              </w:rPr>
              <w:t>1 lead</w:t>
            </w:r>
          </w:p>
        </w:tc>
      </w:tr>
      <w:tr w14:paraId="62A6E2D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5200" w:type="dxa"/>
            <w:tcMar>
              <w:top w:w="60" w:type="dxa"/>
              <w:left w:w="100" w:type="dxa"/>
              <w:bottom w:w="60" w:type="dxa"/>
              <w:right w:w="100" w:type="dxa"/>
            </w:tcMar>
            <w:vAlign w:val="center"/>
          </w:tcPr>
          <w:p w14:paraId="6130DD12">
            <w:pPr>
              <w:spacing w:after="40"/>
            </w:pPr>
            <w:r>
              <w:rPr>
                <w:b w:val="0"/>
                <w:bCs w:val="0"/>
                <w:sz w:val="19"/>
                <w:szCs w:val="19"/>
              </w:rPr>
              <w:t>YouTube — leads réels</w:t>
            </w:r>
          </w:p>
        </w:tc>
        <w:tc>
          <w:tcPr>
            <w:tcW w:w="4200" w:type="dxa"/>
            <w:tcMar>
              <w:top w:w="60" w:type="dxa"/>
              <w:left w:w="100" w:type="dxa"/>
              <w:bottom w:w="60" w:type="dxa"/>
              <w:right w:w="100" w:type="dxa"/>
            </w:tcMar>
            <w:vAlign w:val="center"/>
          </w:tcPr>
          <w:p w14:paraId="5B7AA60A">
            <w:pPr>
              <w:spacing w:after="40"/>
            </w:pPr>
            <w:r>
              <w:rPr>
                <w:b w:val="0"/>
                <w:bCs w:val="0"/>
                <w:sz w:val="19"/>
                <w:szCs w:val="19"/>
              </w:rPr>
              <w:t>1 lead</w:t>
            </w:r>
          </w:p>
        </w:tc>
      </w:tr>
      <w:tr w14:paraId="195FFBF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5200" w:type="dxa"/>
            <w:shd w:val="clear" w:color="auto" w:fill="F2F2F2"/>
            <w:tcMar>
              <w:top w:w="60" w:type="dxa"/>
              <w:left w:w="100" w:type="dxa"/>
              <w:bottom w:w="60" w:type="dxa"/>
              <w:right w:w="100" w:type="dxa"/>
            </w:tcMar>
            <w:vAlign w:val="center"/>
          </w:tcPr>
          <w:p w14:paraId="4727D656">
            <w:pPr>
              <w:spacing w:after="40"/>
            </w:pPr>
            <w:r>
              <w:rPr>
                <w:b w:val="0"/>
                <w:bCs w:val="0"/>
                <w:sz w:val="19"/>
                <w:szCs w:val="19"/>
              </w:rPr>
              <w:t>YouTube — CPL</w:t>
            </w:r>
          </w:p>
        </w:tc>
        <w:tc>
          <w:tcPr>
            <w:tcW w:w="4200" w:type="dxa"/>
            <w:shd w:val="clear" w:color="auto" w:fill="F2F2F2"/>
            <w:tcMar>
              <w:top w:w="60" w:type="dxa"/>
              <w:left w:w="100" w:type="dxa"/>
              <w:bottom w:w="60" w:type="dxa"/>
              <w:right w:w="100" w:type="dxa"/>
            </w:tcMar>
            <w:vAlign w:val="center"/>
          </w:tcPr>
          <w:p w14:paraId="1C1B8495">
            <w:pPr>
              <w:spacing w:after="40"/>
            </w:pPr>
            <w:r>
              <w:rPr>
                <w:b w:val="0"/>
                <w:bCs w:val="0"/>
                <w:sz w:val="19"/>
                <w:szCs w:val="19"/>
              </w:rPr>
              <w:t>3,67 USD</w:t>
            </w:r>
          </w:p>
        </w:tc>
      </w:tr>
      <w:tr w14:paraId="60CA9F3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5200" w:type="dxa"/>
            <w:tcMar>
              <w:top w:w="60" w:type="dxa"/>
              <w:left w:w="100" w:type="dxa"/>
              <w:bottom w:w="60" w:type="dxa"/>
              <w:right w:w="100" w:type="dxa"/>
            </w:tcMar>
            <w:vAlign w:val="center"/>
          </w:tcPr>
          <w:p w14:paraId="2127D971">
            <w:pPr>
              <w:spacing w:after="40"/>
            </w:pPr>
            <w:r>
              <w:rPr>
                <w:b w:val="0"/>
                <w:bCs w:val="0"/>
                <w:sz w:val="19"/>
                <w:szCs w:val="19"/>
              </w:rPr>
              <w:t>YouTube — coût total</w:t>
            </w:r>
          </w:p>
        </w:tc>
        <w:tc>
          <w:tcPr>
            <w:tcW w:w="4200" w:type="dxa"/>
            <w:tcMar>
              <w:top w:w="60" w:type="dxa"/>
              <w:left w:w="100" w:type="dxa"/>
              <w:bottom w:w="60" w:type="dxa"/>
              <w:right w:w="100" w:type="dxa"/>
            </w:tcMar>
            <w:vAlign w:val="center"/>
          </w:tcPr>
          <w:p w14:paraId="4001FA5A">
            <w:pPr>
              <w:spacing w:after="40"/>
            </w:pPr>
            <w:r>
              <w:rPr>
                <w:b w:val="0"/>
                <w:bCs w:val="0"/>
                <w:sz w:val="19"/>
                <w:szCs w:val="19"/>
              </w:rPr>
              <w:t>3,67 USD</w:t>
            </w:r>
          </w:p>
        </w:tc>
      </w:tr>
      <w:tr w14:paraId="3BC0993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5200" w:type="dxa"/>
            <w:shd w:val="clear" w:color="auto" w:fill="F2F2F2"/>
            <w:tcMar>
              <w:top w:w="60" w:type="dxa"/>
              <w:left w:w="100" w:type="dxa"/>
              <w:bottom w:w="60" w:type="dxa"/>
              <w:right w:w="100" w:type="dxa"/>
            </w:tcMar>
            <w:vAlign w:val="center"/>
          </w:tcPr>
          <w:p w14:paraId="0D9C60EF">
            <w:pPr>
              <w:spacing w:after="40"/>
            </w:pPr>
            <w:r>
              <w:rPr>
                <w:b w:val="0"/>
                <w:bCs w:val="0"/>
                <w:sz w:val="19"/>
                <w:szCs w:val="19"/>
              </w:rPr>
              <w:t>Sheet de suivi (avec doublons potentiels)</w:t>
            </w:r>
          </w:p>
        </w:tc>
        <w:tc>
          <w:tcPr>
            <w:tcW w:w="4200" w:type="dxa"/>
            <w:shd w:val="clear" w:color="auto" w:fill="F2F2F2"/>
            <w:tcMar>
              <w:top w:w="60" w:type="dxa"/>
              <w:left w:w="100" w:type="dxa"/>
              <w:bottom w:w="60" w:type="dxa"/>
              <w:right w:w="100" w:type="dxa"/>
            </w:tcMar>
            <w:vAlign w:val="center"/>
          </w:tcPr>
          <w:p w14:paraId="61DD95D6">
            <w:pPr>
              <w:spacing w:after="40"/>
            </w:pPr>
            <w:r>
              <w:rPr>
                <w:b w:val="0"/>
                <w:bCs w:val="0"/>
                <w:sz w:val="19"/>
                <w:szCs w:val="19"/>
              </w:rPr>
              <w:t>21 lignes</w:t>
            </w:r>
          </w:p>
        </w:tc>
      </w:tr>
      <w:tr w14:paraId="214AAAD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5200" w:type="dxa"/>
            <w:tcMar>
              <w:top w:w="60" w:type="dxa"/>
              <w:left w:w="100" w:type="dxa"/>
              <w:bottom w:w="60" w:type="dxa"/>
              <w:right w:w="100" w:type="dxa"/>
            </w:tcMar>
            <w:vAlign w:val="center"/>
          </w:tcPr>
          <w:p w14:paraId="06E2FB59">
            <w:pPr>
              <w:spacing w:after="40"/>
            </w:pPr>
            <w:r>
              <w:rPr>
                <w:b w:val="0"/>
                <w:bCs w:val="0"/>
                <w:sz w:val="19"/>
                <w:szCs w:val="19"/>
              </w:rPr>
              <w:t>WhatsApp</w:t>
            </w:r>
          </w:p>
        </w:tc>
        <w:tc>
          <w:tcPr>
            <w:tcW w:w="4200" w:type="dxa"/>
            <w:tcMar>
              <w:top w:w="60" w:type="dxa"/>
              <w:left w:w="100" w:type="dxa"/>
              <w:bottom w:w="60" w:type="dxa"/>
              <w:right w:w="100" w:type="dxa"/>
            </w:tcMar>
            <w:vAlign w:val="center"/>
          </w:tcPr>
          <w:p w14:paraId="3413806C">
            <w:pPr>
              <w:spacing w:after="40"/>
            </w:pPr>
            <w:r>
              <w:rPr>
                <w:b w:val="0"/>
                <w:bCs w:val="0"/>
                <w:sz w:val="19"/>
                <w:szCs w:val="19"/>
              </w:rPr>
              <w:t>5 leads</w:t>
            </w:r>
          </w:p>
        </w:tc>
      </w:tr>
      <w:tr w14:paraId="32211D7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5200" w:type="dxa"/>
            <w:shd w:val="clear" w:color="auto" w:fill="F2F2F2"/>
            <w:tcMar>
              <w:top w:w="60" w:type="dxa"/>
              <w:left w:w="100" w:type="dxa"/>
              <w:bottom w:w="60" w:type="dxa"/>
              <w:right w:w="100" w:type="dxa"/>
            </w:tcMar>
            <w:vAlign w:val="center"/>
          </w:tcPr>
          <w:p w14:paraId="3CE76726">
            <w:pPr>
              <w:spacing w:after="40"/>
            </w:pPr>
            <w:r>
              <w:rPr>
                <w:b w:val="0"/>
                <w:bCs w:val="0"/>
                <w:sz w:val="19"/>
                <w:szCs w:val="19"/>
              </w:rPr>
              <w:t>Site web</w:t>
            </w:r>
          </w:p>
        </w:tc>
        <w:tc>
          <w:tcPr>
            <w:tcW w:w="4200" w:type="dxa"/>
            <w:shd w:val="clear" w:color="auto" w:fill="F2F2F2"/>
            <w:tcMar>
              <w:top w:w="60" w:type="dxa"/>
              <w:left w:w="100" w:type="dxa"/>
              <w:bottom w:w="60" w:type="dxa"/>
              <w:right w:w="100" w:type="dxa"/>
            </w:tcMar>
            <w:vAlign w:val="center"/>
          </w:tcPr>
          <w:p w14:paraId="7F2AB414">
            <w:pPr>
              <w:spacing w:after="40"/>
            </w:pPr>
            <w:r>
              <w:rPr>
                <w:b w:val="0"/>
                <w:bCs w:val="0"/>
                <w:sz w:val="19"/>
                <w:szCs w:val="19"/>
              </w:rPr>
              <w:t>1 lead</w:t>
            </w:r>
          </w:p>
        </w:tc>
      </w:tr>
      <w:tr w14:paraId="3E2BD61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5200" w:type="dxa"/>
            <w:tcMar>
              <w:top w:w="60" w:type="dxa"/>
              <w:left w:w="100" w:type="dxa"/>
              <w:bottom w:w="60" w:type="dxa"/>
              <w:right w:w="100" w:type="dxa"/>
            </w:tcMar>
            <w:vAlign w:val="center"/>
          </w:tcPr>
          <w:p w14:paraId="1FAD0128">
            <w:pPr>
              <w:spacing w:after="40"/>
            </w:pPr>
            <w:r>
              <w:rPr>
                <w:b w:val="0"/>
                <w:bCs w:val="0"/>
                <w:sz w:val="19"/>
                <w:szCs w:val="19"/>
              </w:rPr>
              <w:t>Recommandation</w:t>
            </w:r>
          </w:p>
        </w:tc>
        <w:tc>
          <w:tcPr>
            <w:tcW w:w="4200" w:type="dxa"/>
            <w:tcMar>
              <w:top w:w="60" w:type="dxa"/>
              <w:left w:w="100" w:type="dxa"/>
              <w:bottom w:w="60" w:type="dxa"/>
              <w:right w:w="100" w:type="dxa"/>
            </w:tcMar>
            <w:vAlign w:val="center"/>
          </w:tcPr>
          <w:p w14:paraId="5B67DDAE">
            <w:pPr>
              <w:spacing w:after="40"/>
            </w:pPr>
            <w:r>
              <w:rPr>
                <w:b w:val="0"/>
                <w:bCs w:val="0"/>
                <w:sz w:val="19"/>
                <w:szCs w:val="19"/>
              </w:rPr>
              <w:t>1 lead</w:t>
            </w:r>
          </w:p>
        </w:tc>
      </w:tr>
      <w:tr w14:paraId="3992ED8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5200" w:type="dxa"/>
            <w:shd w:val="clear" w:color="auto" w:fill="F2F2F2"/>
            <w:tcMar>
              <w:top w:w="60" w:type="dxa"/>
              <w:left w:w="100" w:type="dxa"/>
              <w:bottom w:w="60" w:type="dxa"/>
              <w:right w:w="100" w:type="dxa"/>
            </w:tcMar>
            <w:vAlign w:val="center"/>
          </w:tcPr>
          <w:p w14:paraId="7F82CFDB">
            <w:pPr>
              <w:spacing w:after="40"/>
            </w:pPr>
            <w:r>
              <w:rPr>
                <w:b w:val="0"/>
                <w:bCs w:val="0"/>
                <w:sz w:val="19"/>
                <w:szCs w:val="19"/>
              </w:rPr>
              <w:t>Total général présenté dans le rapport</w:t>
            </w:r>
          </w:p>
        </w:tc>
        <w:tc>
          <w:tcPr>
            <w:tcW w:w="4200" w:type="dxa"/>
            <w:shd w:val="clear" w:color="auto" w:fill="F2F2F2"/>
            <w:tcMar>
              <w:top w:w="60" w:type="dxa"/>
              <w:left w:w="100" w:type="dxa"/>
              <w:bottom w:w="60" w:type="dxa"/>
              <w:right w:w="100" w:type="dxa"/>
            </w:tcMar>
            <w:vAlign w:val="center"/>
          </w:tcPr>
          <w:p w14:paraId="6E8401B3">
            <w:pPr>
              <w:spacing w:after="40"/>
            </w:pPr>
            <w:r>
              <w:rPr>
                <w:b w:val="0"/>
                <w:bCs w:val="0"/>
                <w:sz w:val="19"/>
                <w:szCs w:val="19"/>
              </w:rPr>
              <w:t>20 leads</w:t>
            </w:r>
          </w:p>
        </w:tc>
      </w:tr>
    </w:tbl>
    <w:p w14:paraId="53CFFE20">
      <w:pPr>
        <w:spacing w:after="160" w:line="276" w:lineRule="auto"/>
      </w:pPr>
    </w:p>
    <w:p w14:paraId="14FBE1EF">
      <w:pPr>
        <w:pStyle w:val="3"/>
        <w:spacing w:before="300" w:after="150"/>
      </w:pPr>
      <w:r>
        <w:rPr>
          <w:b/>
          <w:bCs/>
        </w:rPr>
        <w:t>3.2 Incohérence arithmétique constatée</w:t>
      </w:r>
    </w:p>
    <w:p w14:paraId="6233CC0D">
      <w:pPr>
        <w:spacing w:after="160" w:line="276" w:lineRule="auto"/>
      </w:pPr>
      <w:r>
        <w:rPr>
          <w:b w:val="0"/>
          <w:bCs w:val="0"/>
          <w:i w:val="0"/>
          <w:iCs w:val="0"/>
        </w:rPr>
        <w:t>En additionnant les leads réels par canal figurant dans le rapport, on obtient :</w:t>
      </w:r>
    </w:p>
    <w:p w14:paraId="50029560">
      <w:pPr>
        <w:pStyle w:val="16"/>
        <w:numPr>
          <w:ilvl w:val="0"/>
          <w:numId w:val="1"/>
        </w:numPr>
        <w:spacing w:after="80" w:line="276" w:lineRule="auto"/>
      </w:pPr>
      <w:r>
        <w:t>12 (Meta réel) + 1 (YouTube réel) + 5 (WhatsApp) + 1 (site web) + 1 (recommandation) = 20 leads.</w:t>
      </w:r>
    </w:p>
    <w:p w14:paraId="53A141BA">
      <w:pPr>
        <w:spacing w:after="160" w:line="276" w:lineRule="auto"/>
      </w:pPr>
      <w:r>
        <w:rPr>
          <w:b w:val="0"/>
          <w:bCs w:val="0"/>
          <w:i w:val="0"/>
          <w:iCs w:val="0"/>
        </w:rPr>
        <w:t>Ce total de 20 correspond bien au total général présenté dans le rapport. En revanche, le Sheet de suivi contient 21 lignes, soit un écart d'une ligne (21 − 20 = 1) entre le nombre de lignes du fichier de suivi et le total des leads validés par canal.</w:t>
      </w:r>
    </w:p>
    <w:p w14:paraId="69D7411E">
      <w:pPr>
        <w:spacing w:after="160" w:line="276" w:lineRule="auto"/>
      </w:pPr>
      <w:r>
        <w:rPr>
          <w:b w:val="0"/>
          <w:bCs w:val="0"/>
          <w:i w:val="0"/>
          <w:iCs w:val="0"/>
        </w:rPr>
        <w:t>Cet écart d'une ligne n'est expliqué nulle part dans le rapport actuel. Le rapport ne dit pas si cette ligne supplémentaire est un doublon, un lead sans source déclarée, un lead d'un canal non couvert, une erreur de saisie, ou une ligne test. C'est exactement ce type de situation que l'agent IA doit détecter, documenter et qualifier automatiquement — sans jamais l'affirmer comme une certitude tant qu'elle n'a pas été vérifiée.</w:t>
      </w:r>
    </w:p>
    <w:p w14:paraId="146DD7E3">
      <w:pPr>
        <w:pStyle w:val="3"/>
        <w:spacing w:before="300" w:after="150"/>
      </w:pPr>
      <w:r>
        <w:rPr>
          <w:b/>
          <w:bCs/>
        </w:rPr>
        <w:t>3.3 Autres limites constatées dans le rapport actuel</w:t>
      </w:r>
    </w:p>
    <w:p w14:paraId="06B4C0AE">
      <w:pPr>
        <w:pStyle w:val="16"/>
        <w:numPr>
          <w:ilvl w:val="0"/>
          <w:numId w:val="1"/>
        </w:numPr>
        <w:spacing w:after="80" w:line="276" w:lineRule="auto"/>
      </w:pPr>
      <w:r>
        <w:t>Le rapport ne précise pas la méthode de calcul de l'écart déclaré/réel (comptage manuel, export brut, etc.).</w:t>
      </w:r>
    </w:p>
    <w:p w14:paraId="5FAA0FA1">
      <w:pPr>
        <w:pStyle w:val="16"/>
        <w:numPr>
          <w:ilvl w:val="0"/>
          <w:numId w:val="1"/>
        </w:numPr>
        <w:spacing w:after="80" w:line="276" w:lineRule="auto"/>
      </w:pPr>
      <w:r>
        <w:t>Le rapport ne précise pas le taux de change utilisé pour convertir les coûts USD en MAD (aucune valeur de change n'apparaît).</w:t>
      </w:r>
    </w:p>
    <w:p w14:paraId="0702047A">
      <w:pPr>
        <w:pStyle w:val="16"/>
        <w:numPr>
          <w:ilvl w:val="0"/>
          <w:numId w:val="1"/>
        </w:numPr>
        <w:spacing w:after="80" w:line="276" w:lineRule="auto"/>
      </w:pPr>
      <w:r>
        <w:t>Le rapport ne fournit pas de détail par collaborateur (qui a traité quel lead).</w:t>
      </w:r>
    </w:p>
    <w:p w14:paraId="51892413">
      <w:pPr>
        <w:pStyle w:val="16"/>
        <w:numPr>
          <w:ilvl w:val="0"/>
          <w:numId w:val="1"/>
        </w:numPr>
        <w:spacing w:after="80" w:line="276" w:lineRule="auto"/>
      </w:pPr>
      <w:r>
        <w:t>Le rapport ne fournit pas d'historique comparatif avec les jours précédents.</w:t>
      </w:r>
    </w:p>
    <w:p w14:paraId="568ACCE4">
      <w:pPr>
        <w:pStyle w:val="16"/>
        <w:numPr>
          <w:ilvl w:val="0"/>
          <w:numId w:val="1"/>
        </w:numPr>
        <w:spacing w:after="80" w:line="276" w:lineRule="auto"/>
      </w:pPr>
      <w:r>
        <w:t>Le rapport ne signale pas explicitement les doublons du Sheet (21 lignes annoncées « avec doublons » mais sans liste des lignes concernées).</w:t>
      </w:r>
    </w:p>
    <w:p w14:paraId="58EDA3B2">
      <w:pPr>
        <w:pStyle w:val="16"/>
        <w:numPr>
          <w:ilvl w:val="0"/>
          <w:numId w:val="1"/>
        </w:numPr>
        <w:spacing w:after="80" w:line="276" w:lineRule="auto"/>
      </w:pPr>
      <w:r>
        <w:t>Le rapport ne propose pas d'action corrective ni de responsable désigné pour corriger les anomalies.</w:t>
      </w:r>
    </w:p>
    <w:p w14:paraId="13B75A53">
      <w:pPr>
        <w:pStyle w:val="16"/>
        <w:numPr>
          <w:ilvl w:val="0"/>
          <w:numId w:val="1"/>
        </w:numPr>
        <w:spacing w:after="80" w:line="276" w:lineRule="auto"/>
      </w:pPr>
      <w:r>
        <w:t>Le rapport ne mentionne pas la source exacte de chaque chiffre (interface Meta, export CSV, saisie manuelle...).</w:t>
      </w:r>
    </w:p>
    <w:p w14:paraId="2DA4999A">
      <w:pPr>
        <w:pStyle w:val="16"/>
        <w:numPr>
          <w:ilvl w:val="0"/>
          <w:numId w:val="1"/>
        </w:numPr>
        <w:spacing w:after="80" w:line="276" w:lineRule="auto"/>
      </w:pPr>
      <w:r>
        <w:t>Le rapport ne distingue pas les leads « sans source » ou « non attribués » à un collaborateur.</w:t>
      </w:r>
    </w:p>
    <w:p w14:paraId="6350595E">
      <w:pPr>
        <w:pStyle w:val="16"/>
        <w:numPr>
          <w:ilvl w:val="0"/>
          <w:numId w:val="1"/>
        </w:numPr>
        <w:spacing w:after="80" w:line="276" w:lineRule="auto"/>
      </w:pPr>
      <w:r>
        <w:t>Le processus de préparation est manuel : risque d'erreur de copie, de calcul, ou d'oubli d'un canal.</w:t>
      </w:r>
    </w:p>
    <w:p w14:paraId="71E4BBC0">
      <w:pPr>
        <w:pStyle w:val="16"/>
        <w:numPr>
          <w:ilvl w:val="0"/>
          <w:numId w:val="1"/>
        </w:numPr>
        <w:spacing w:after="80" w:line="276" w:lineRule="auto"/>
      </w:pPr>
      <w:r>
        <w:t>Aucune traçabilité horaire n'indique quand chaque donnée a été récupérée.</w:t>
      </w:r>
    </w:p>
    <w:p w14:paraId="4563E973">
      <w:pPr>
        <w:pStyle w:val="3"/>
        <w:spacing w:before="300" w:after="150"/>
      </w:pPr>
      <w:r>
        <w:rPr>
          <w:b/>
          <w:bCs/>
        </w:rPr>
        <w:t>3.4 Améliorations nécessaires</w:t>
      </w:r>
    </w:p>
    <w:p w14:paraId="37056C0B">
      <w:pPr>
        <w:pStyle w:val="16"/>
        <w:numPr>
          <w:ilvl w:val="0"/>
          <w:numId w:val="1"/>
        </w:numPr>
        <w:spacing w:after="80" w:line="276" w:lineRule="auto"/>
      </w:pPr>
      <w:r>
        <w:t>Automatiser la récupération des données pour supprimer la copie manuelle.</w:t>
      </w:r>
    </w:p>
    <w:p w14:paraId="34F875F1">
      <w:pPr>
        <w:pStyle w:val="16"/>
        <w:numPr>
          <w:ilvl w:val="0"/>
          <w:numId w:val="1"/>
        </w:numPr>
        <w:spacing w:after="80" w:line="276" w:lineRule="auto"/>
      </w:pPr>
      <w:r>
        <w:t>Recalculer systématiquement les totaux par un moteur de règles fiable (et non par simple lecture).</w:t>
      </w:r>
    </w:p>
    <w:p w14:paraId="07E91E21">
      <w:pPr>
        <w:pStyle w:val="16"/>
        <w:numPr>
          <w:ilvl w:val="0"/>
          <w:numId w:val="1"/>
        </w:numPr>
        <w:spacing w:after="80" w:line="276" w:lineRule="auto"/>
      </w:pPr>
      <w:r>
        <w:t>Identifier précisément l'origine de tout écart entre les sources (Sheet, CRM, plateformes publicitaires).</w:t>
      </w:r>
    </w:p>
    <w:p w14:paraId="6A6973C5">
      <w:pPr>
        <w:pStyle w:val="16"/>
        <w:numPr>
          <w:ilvl w:val="0"/>
          <w:numId w:val="1"/>
        </w:numPr>
        <w:spacing w:after="80" w:line="276" w:lineRule="auto"/>
      </w:pPr>
      <w:r>
        <w:t>Produire un diagnostic qui explique les chiffres au lieu de simplement les afficher.</w:t>
      </w:r>
    </w:p>
    <w:p w14:paraId="22884AE6">
      <w:pPr>
        <w:pStyle w:val="16"/>
        <w:numPr>
          <w:ilvl w:val="0"/>
          <w:numId w:val="1"/>
        </w:numPr>
        <w:spacing w:after="80" w:line="276" w:lineRule="auto"/>
      </w:pPr>
      <w:r>
        <w:t>Conserver un historique complet consultable et comparable jour après jour.</w:t>
      </w:r>
    </w:p>
    <w:p w14:paraId="50EC3C53">
      <w:pPr>
        <w:pStyle w:val="16"/>
        <w:numPr>
          <w:ilvl w:val="0"/>
          <w:numId w:val="1"/>
        </w:numPr>
        <w:spacing w:after="80" w:line="276" w:lineRule="auto"/>
      </w:pPr>
      <w:r>
        <w:t>Séparer clairement les faits vérifiés des hypothèses non confirmées.</w:t>
      </w:r>
    </w:p>
    <w:p w14:paraId="70759BA8">
      <w:pPr>
        <w:pStyle w:val="2"/>
        <w:pageBreakBefore/>
        <w:spacing w:before="400" w:after="200"/>
      </w:pPr>
      <w:r>
        <w:rPr>
          <w:b/>
          <w:bCs/>
        </w:rPr>
        <w:t>4. Objectifs</w:t>
      </w:r>
    </w:p>
    <w:p w14:paraId="474226A3">
      <w:pPr>
        <w:spacing w:after="160" w:line="276" w:lineRule="auto"/>
      </w:pPr>
      <w:r>
        <w:rPr>
          <w:b w:val="0"/>
          <w:bCs w:val="0"/>
          <w:i w:val="0"/>
          <w:iCs w:val="0"/>
        </w:rPr>
        <w:t>Le développeur doit construire un agent IA interne capable de réaliser, chaque jour, les opérations suivantes :</w:t>
      </w:r>
    </w:p>
    <w:p w14:paraId="7472B3F7">
      <w:pPr>
        <w:pStyle w:val="16"/>
        <w:numPr>
          <w:ilvl w:val="0"/>
          <w:numId w:val="1"/>
        </w:numPr>
        <w:spacing w:after="80" w:line="276" w:lineRule="auto"/>
      </w:pPr>
      <w:r>
        <w:t>Récupérer automatiquement les données depuis les sources disponibles.</w:t>
      </w:r>
    </w:p>
    <w:p w14:paraId="2EBC0EC7">
      <w:pPr>
        <w:pStyle w:val="16"/>
        <w:numPr>
          <w:ilvl w:val="0"/>
          <w:numId w:val="1"/>
        </w:numPr>
        <w:spacing w:after="80" w:line="276" w:lineRule="auto"/>
      </w:pPr>
      <w:r>
        <w:t>Lire des rapports au format PDF, Excel, CSV ou image.</w:t>
      </w:r>
    </w:p>
    <w:p w14:paraId="343A8E71">
      <w:pPr>
        <w:pStyle w:val="16"/>
        <w:numPr>
          <w:ilvl w:val="0"/>
          <w:numId w:val="1"/>
        </w:numPr>
        <w:spacing w:after="80" w:line="276" w:lineRule="auto"/>
      </w:pPr>
      <w:r>
        <w:t>Se connecter progressivement aux sources réelles (API des plateformes, CRM, WhatsApp Business, site web).</w:t>
      </w:r>
    </w:p>
    <w:p w14:paraId="740B32F3">
      <w:pPr>
        <w:pStyle w:val="16"/>
        <w:numPr>
          <w:ilvl w:val="0"/>
          <w:numId w:val="1"/>
        </w:numPr>
        <w:spacing w:after="80" w:line="276" w:lineRule="auto"/>
      </w:pPr>
      <w:r>
        <w:t>Extraire et structurer les informations dans un modèle de données unique.</w:t>
      </w:r>
    </w:p>
    <w:p w14:paraId="59224532">
      <w:pPr>
        <w:pStyle w:val="16"/>
        <w:numPr>
          <w:ilvl w:val="0"/>
          <w:numId w:val="1"/>
        </w:numPr>
        <w:spacing w:after="80" w:line="276" w:lineRule="auto"/>
      </w:pPr>
      <w:r>
        <w:t>Supprimer ou signaler les doublons entre lignes et entre sources.</w:t>
      </w:r>
    </w:p>
    <w:p w14:paraId="16D8FCE1">
      <w:pPr>
        <w:pStyle w:val="16"/>
        <w:numPr>
          <w:ilvl w:val="0"/>
          <w:numId w:val="1"/>
        </w:numPr>
        <w:spacing w:after="80" w:line="276" w:lineRule="auto"/>
      </w:pPr>
      <w:r>
        <w:t>Vérifier les calculs (totaux, écarts, coûts par lead) par un moteur de règles fiable.</w:t>
      </w:r>
    </w:p>
    <w:p w14:paraId="3679DC1B">
      <w:pPr>
        <w:pStyle w:val="16"/>
        <w:numPr>
          <w:ilvl w:val="0"/>
          <w:numId w:val="1"/>
        </w:numPr>
        <w:spacing w:after="80" w:line="276" w:lineRule="auto"/>
      </w:pPr>
      <w:r>
        <w:t>Réconcilier les différentes sources entre elles (plateformes publicitaires, Sheet, CRM, autres canaux).</w:t>
      </w:r>
    </w:p>
    <w:p w14:paraId="0F78ABA7">
      <w:pPr>
        <w:pStyle w:val="16"/>
        <w:numPr>
          <w:ilvl w:val="0"/>
          <w:numId w:val="1"/>
        </w:numPr>
        <w:spacing w:after="80" w:line="276" w:lineRule="auto"/>
      </w:pPr>
      <w:r>
        <w:t>Détecter les incohérences et les qualifier par niveau de gravité.</w:t>
      </w:r>
    </w:p>
    <w:p w14:paraId="659891CF">
      <w:pPr>
        <w:pStyle w:val="16"/>
        <w:numPr>
          <w:ilvl w:val="0"/>
          <w:numId w:val="1"/>
        </w:numPr>
        <w:spacing w:after="80" w:line="276" w:lineRule="auto"/>
      </w:pPr>
      <w:r>
        <w:t>Produire un diagnostic quotidien qui explique les résultats plutôt que de simplement les afficher.</w:t>
      </w:r>
    </w:p>
    <w:p w14:paraId="3970F410">
      <w:pPr>
        <w:pStyle w:val="16"/>
        <w:numPr>
          <w:ilvl w:val="0"/>
          <w:numId w:val="1"/>
        </w:numPr>
        <w:spacing w:after="80" w:line="276" w:lineRule="auto"/>
      </w:pPr>
      <w:r>
        <w:t>Générer des graphiques et des organigrammes illustrant les résultats et les flux.</w:t>
      </w:r>
    </w:p>
    <w:p w14:paraId="3DC90872">
      <w:pPr>
        <w:pStyle w:val="16"/>
        <w:numPr>
          <w:ilvl w:val="0"/>
          <w:numId w:val="1"/>
        </w:numPr>
        <w:spacing w:after="80" w:line="276" w:lineRule="auto"/>
      </w:pPr>
      <w:r>
        <w:t>Comparer les résultats du jour avec les jours précédents (veille, 7 jours, 15 jours, 30 jours).</w:t>
      </w:r>
    </w:p>
    <w:p w14:paraId="0FC62F1B">
      <w:pPr>
        <w:pStyle w:val="16"/>
        <w:numPr>
          <w:ilvl w:val="0"/>
          <w:numId w:val="1"/>
        </w:numPr>
        <w:spacing w:after="80" w:line="276" w:lineRule="auto"/>
      </w:pPr>
      <w:r>
        <w:t>Proposer des actions correctives avec un responsable et un délai suggérés.</w:t>
      </w:r>
    </w:p>
    <w:p w14:paraId="294E036A">
      <w:pPr>
        <w:pStyle w:val="16"/>
        <w:numPr>
          <w:ilvl w:val="0"/>
          <w:numId w:val="1"/>
        </w:numPr>
        <w:spacing w:after="80" w:line="276" w:lineRule="auto"/>
      </w:pPr>
      <w:r>
        <w:t>Générer automatiquement un rapport journalier structuré, exportable en PDF et en Excel.</w:t>
      </w:r>
    </w:p>
    <w:p w14:paraId="198D13F9">
      <w:pPr>
        <w:pStyle w:val="16"/>
        <w:numPr>
          <w:ilvl w:val="0"/>
          <w:numId w:val="1"/>
        </w:numPr>
        <w:spacing w:after="80" w:line="276" w:lineRule="auto"/>
      </w:pPr>
      <w:r>
        <w:t>Conserver un historique complet, avec traçabilité de chaque donnée jusqu'à sa source.</w:t>
      </w:r>
    </w:p>
    <w:p w14:paraId="586F4040">
      <w:pPr>
        <w:pStyle w:val="16"/>
        <w:numPr>
          <w:ilvl w:val="0"/>
          <w:numId w:val="1"/>
        </w:numPr>
        <w:spacing w:after="80" w:line="276" w:lineRule="auto"/>
      </w:pPr>
      <w:r>
        <w:t>Permettre à la direction et au responsable digital de vérifier et de valider les résultats avant diffusion.</w:t>
      </w:r>
    </w:p>
    <w:p w14:paraId="7D3D9344">
      <w:pPr>
        <w:pStyle w:val="2"/>
        <w:pageBreakBefore/>
        <w:spacing w:before="400" w:after="200"/>
      </w:pPr>
      <w:r>
        <w:rPr>
          <w:b/>
          <w:bCs/>
        </w:rPr>
        <w:t>5. Résultat final attendu</w:t>
      </w:r>
    </w:p>
    <w:p w14:paraId="6C142D7D">
      <w:pPr>
        <w:spacing w:after="160" w:line="276" w:lineRule="auto"/>
      </w:pPr>
      <w:r>
        <w:rPr>
          <w:b w:val="0"/>
          <w:bCs w:val="0"/>
          <w:i w:val="0"/>
          <w:iCs w:val="0"/>
        </w:rPr>
        <w:t>À l'issue du projet, ULTEx dispose d'une application interne (tableau de bord web) qui, chaque jour, sans intervention manuelle de saisie :</w:t>
      </w:r>
    </w:p>
    <w:p w14:paraId="71FE5FF2">
      <w:pPr>
        <w:pStyle w:val="16"/>
        <w:numPr>
          <w:ilvl w:val="0"/>
          <w:numId w:val="1"/>
        </w:numPr>
        <w:spacing w:after="80" w:line="276" w:lineRule="auto"/>
      </w:pPr>
      <w:r>
        <w:t>affiche un rapport journalier complet, structuré et fiable, remplaçant le rapport manuel actuel ;</w:t>
      </w:r>
    </w:p>
    <w:p w14:paraId="71BD8D51">
      <w:pPr>
        <w:pStyle w:val="16"/>
        <w:numPr>
          <w:ilvl w:val="0"/>
          <w:numId w:val="1"/>
        </w:numPr>
        <w:spacing w:after="80" w:line="276" w:lineRule="auto"/>
      </w:pPr>
      <w:r>
        <w:t>signale automatiquement les anomalies (écarts, doublons, leads non attribués, dépenses anormales) ;</w:t>
      </w:r>
    </w:p>
    <w:p w14:paraId="7B7D304E">
      <w:pPr>
        <w:pStyle w:val="16"/>
        <w:numPr>
          <w:ilvl w:val="0"/>
          <w:numId w:val="1"/>
        </w:numPr>
        <w:spacing w:after="80" w:line="276" w:lineRule="auto"/>
      </w:pPr>
      <w:r>
        <w:t>explique les causes probables de chaque anomalie et propose une action corrective ;</w:t>
      </w:r>
    </w:p>
    <w:p w14:paraId="351B3E92">
      <w:pPr>
        <w:pStyle w:val="16"/>
        <w:numPr>
          <w:ilvl w:val="0"/>
          <w:numId w:val="1"/>
        </w:numPr>
        <w:spacing w:after="80" w:line="276" w:lineRule="auto"/>
      </w:pPr>
      <w:r>
        <w:t>permet à un responsable de vérifier, corriger si nécessaire, puis valider le rapport avant qu'il soit consulté par la direction ;</w:t>
      </w:r>
    </w:p>
    <w:p w14:paraId="52B36BA4">
      <w:pPr>
        <w:pStyle w:val="16"/>
        <w:numPr>
          <w:ilvl w:val="0"/>
          <w:numId w:val="1"/>
        </w:numPr>
        <w:spacing w:after="80" w:line="276" w:lineRule="auto"/>
      </w:pPr>
      <w:r>
        <w:t>conserve un historique exploitable pour analyser les tendances sur plusieurs jours, semaines ou mois ;</w:t>
      </w:r>
    </w:p>
    <w:p w14:paraId="1698E476">
      <w:pPr>
        <w:pStyle w:val="16"/>
        <w:numPr>
          <w:ilvl w:val="0"/>
          <w:numId w:val="1"/>
        </w:numPr>
        <w:spacing w:after="80" w:line="276" w:lineRule="auto"/>
      </w:pPr>
      <w:r>
        <w:t>permet d'exporter le rapport en PDF et en Excel à tout moment ;</w:t>
      </w:r>
    </w:p>
    <w:p w14:paraId="0CC8EF29">
      <w:pPr>
        <w:pStyle w:val="16"/>
        <w:numPr>
          <w:ilvl w:val="0"/>
          <w:numId w:val="1"/>
        </w:numPr>
        <w:spacing w:after="80" w:line="276" w:lineRule="auto"/>
      </w:pPr>
      <w:r>
        <w:t>reste évolutif : de nouvelles sources ou de nouveaux canaux peuvent être ajoutés sans reconstruction complète du système.</w:t>
      </w:r>
    </w:p>
    <w:p w14:paraId="1466F15D">
      <w:pPr>
        <w:spacing w:after="160" w:line="276" w:lineRule="auto"/>
      </w:pPr>
      <w:r>
        <w:rPr>
          <w:b w:val="0"/>
          <w:bCs w:val="0"/>
          <w:i/>
          <w:iCs/>
        </w:rPr>
        <w:t>Le PDF n'est plus la source d'information : il devient un simple résultat exporté à partir de données déjà contrôlées, calculées et validées par le système.</w:t>
      </w:r>
    </w:p>
    <w:p w14:paraId="52B3D9DB">
      <w:pPr>
        <w:pStyle w:val="2"/>
        <w:pageBreakBefore/>
        <w:spacing w:before="400" w:after="200"/>
      </w:pPr>
      <w:r>
        <w:rPr>
          <w:b/>
          <w:bCs/>
        </w:rPr>
        <w:t>6. Périmètre du projet</w:t>
      </w:r>
    </w:p>
    <w:p w14:paraId="1D1E18C6">
      <w:pPr>
        <w:pStyle w:val="3"/>
        <w:spacing w:before="300" w:after="150"/>
      </w:pPr>
      <w:r>
        <w:rPr>
          <w:b/>
          <w:bCs/>
        </w:rPr>
        <w:t>6.1 Ce qui est inclus</w:t>
      </w:r>
    </w:p>
    <w:p w14:paraId="2DBB1781">
      <w:pPr>
        <w:pStyle w:val="16"/>
        <w:numPr>
          <w:ilvl w:val="0"/>
          <w:numId w:val="1"/>
        </w:numPr>
        <w:spacing w:after="80" w:line="276" w:lineRule="auto"/>
      </w:pPr>
      <w:r>
        <w:t>Import et lecture de fichiers PDF, PDF scanné (OCR), Excel, CSV et images (Niveau 1).</w:t>
      </w:r>
    </w:p>
    <w:p w14:paraId="5B377158">
      <w:pPr>
        <w:pStyle w:val="16"/>
        <w:numPr>
          <w:ilvl w:val="0"/>
          <w:numId w:val="1"/>
        </w:numPr>
        <w:spacing w:after="80" w:line="276" w:lineRule="auto"/>
      </w:pPr>
      <w:r>
        <w:t>Connexion progressive aux sources réelles : Meta Ads, Google/YouTube Ads, Google Sheets/Excel centralisé, CRM ULTEx, WhatsApp Business, site web (Niveau 2).</w:t>
      </w:r>
    </w:p>
    <w:p w14:paraId="6C441103">
      <w:pPr>
        <w:pStyle w:val="16"/>
        <w:numPr>
          <w:ilvl w:val="0"/>
          <w:numId w:val="1"/>
        </w:numPr>
        <w:spacing w:after="80" w:line="276" w:lineRule="auto"/>
      </w:pPr>
      <w:r>
        <w:t>Moteur de calcul, de détection des doublons et de réconciliation multi-sources.</w:t>
      </w:r>
    </w:p>
    <w:p w14:paraId="760D5189">
      <w:pPr>
        <w:pStyle w:val="16"/>
        <w:numPr>
          <w:ilvl w:val="0"/>
          <w:numId w:val="1"/>
        </w:numPr>
        <w:spacing w:after="80" w:line="276" w:lineRule="auto"/>
      </w:pPr>
      <w:r>
        <w:t>Génération d'un diagnostic quotidien structuré (faits vérifiés, anomalies, hypothèses, recommandations).</w:t>
      </w:r>
    </w:p>
    <w:p w14:paraId="2D9C36B4">
      <w:pPr>
        <w:pStyle w:val="16"/>
        <w:numPr>
          <w:ilvl w:val="0"/>
          <w:numId w:val="1"/>
        </w:numPr>
        <w:spacing w:after="80" w:line="276" w:lineRule="auto"/>
      </w:pPr>
      <w:r>
        <w:t>Génération de graphiques et d'organigrammes.</w:t>
      </w:r>
    </w:p>
    <w:p w14:paraId="2466E5AC">
      <w:pPr>
        <w:pStyle w:val="16"/>
        <w:numPr>
          <w:ilvl w:val="0"/>
          <w:numId w:val="1"/>
        </w:numPr>
        <w:spacing w:after="80" w:line="276" w:lineRule="auto"/>
      </w:pPr>
      <w:r>
        <w:t>Génération automatique du rapport journalier, exportable en PDF et Excel.</w:t>
      </w:r>
    </w:p>
    <w:p w14:paraId="7379EAD5">
      <w:pPr>
        <w:pStyle w:val="16"/>
        <w:numPr>
          <w:ilvl w:val="0"/>
          <w:numId w:val="1"/>
        </w:numPr>
        <w:spacing w:after="80" w:line="276" w:lineRule="auto"/>
      </w:pPr>
      <w:r>
        <w:t>Tableaux de bord pour la direction, le responsable digital, les collaborateurs et l'administrateur technique.</w:t>
      </w:r>
    </w:p>
    <w:p w14:paraId="13A0EC95">
      <w:pPr>
        <w:pStyle w:val="16"/>
        <w:numPr>
          <w:ilvl w:val="0"/>
          <w:numId w:val="1"/>
        </w:numPr>
        <w:spacing w:after="80" w:line="276" w:lineRule="auto"/>
      </w:pPr>
      <w:r>
        <w:t>Système d'alertes classées par gravité.</w:t>
      </w:r>
    </w:p>
    <w:p w14:paraId="6F11FEBE">
      <w:pPr>
        <w:pStyle w:val="16"/>
        <w:numPr>
          <w:ilvl w:val="0"/>
          <w:numId w:val="1"/>
        </w:numPr>
        <w:spacing w:after="80" w:line="276" w:lineRule="auto"/>
      </w:pPr>
      <w:r>
        <w:t>Historique complet et traçabilité de chaque donnée.</w:t>
      </w:r>
    </w:p>
    <w:p w14:paraId="27B11AE5">
      <w:pPr>
        <w:pStyle w:val="16"/>
        <w:numPr>
          <w:ilvl w:val="0"/>
          <w:numId w:val="1"/>
        </w:numPr>
        <w:spacing w:after="80" w:line="276" w:lineRule="auto"/>
      </w:pPr>
      <w:r>
        <w:t>Gestion des droits d'accès par rôle.</w:t>
      </w:r>
    </w:p>
    <w:p w14:paraId="3E384DC2">
      <w:pPr>
        <w:pStyle w:val="3"/>
        <w:spacing w:before="300" w:after="150"/>
      </w:pPr>
      <w:r>
        <w:rPr>
          <w:b/>
          <w:bCs/>
        </w:rPr>
        <w:t>6.2 Ce qui est explicitement hors périmètre de ce document</w:t>
      </w:r>
    </w:p>
    <w:p w14:paraId="68A59214">
      <w:pPr>
        <w:pStyle w:val="16"/>
        <w:numPr>
          <w:ilvl w:val="0"/>
          <w:numId w:val="1"/>
        </w:numPr>
        <w:spacing w:after="80" w:line="276" w:lineRule="auto"/>
      </w:pPr>
      <w:r>
        <w:t>Toute estimation de coût, de tarif, de budget ou de proposition commerciale.</w:t>
      </w:r>
    </w:p>
    <w:p w14:paraId="09109FFB">
      <w:pPr>
        <w:pStyle w:val="16"/>
        <w:numPr>
          <w:ilvl w:val="0"/>
          <w:numId w:val="1"/>
        </w:numPr>
        <w:spacing w:after="80" w:line="276" w:lineRule="auto"/>
      </w:pPr>
      <w:r>
        <w:t>Le remplacement des outils publicitaires eux-mêmes (Meta, Google) : le système les consulte, il ne les remplace pas.</w:t>
      </w:r>
    </w:p>
    <w:p w14:paraId="6607FD13">
      <w:pPr>
        <w:pStyle w:val="16"/>
        <w:numPr>
          <w:ilvl w:val="0"/>
          <w:numId w:val="1"/>
        </w:numPr>
        <w:spacing w:after="80" w:line="276" w:lineRule="auto"/>
      </w:pPr>
      <w:r>
        <w:t>La prise de décision automatique sans validation humaine : le système propose, la direction et le responsable digital décident</w:t>
      </w:r>
    </w:p>
    <w:p w14:paraId="06351F93">
      <w:pPr>
        <w:pStyle w:val="16"/>
        <w:numPr>
          <w:numId w:val="0"/>
        </w:numPr>
        <w:spacing w:after="80" w:line="276" w:lineRule="auto"/>
        <w:ind w:left="360" w:leftChars="0"/>
      </w:pPr>
    </w:p>
    <w:p w14:paraId="741A54D8">
      <w:pPr>
        <w:pStyle w:val="16"/>
        <w:numPr>
          <w:numId w:val="0"/>
        </w:numPr>
        <w:spacing w:after="80" w:line="276" w:lineRule="auto"/>
        <w:ind w:left="360" w:leftChars="0"/>
      </w:pPr>
    </w:p>
    <w:p w14:paraId="40CBDEED">
      <w:pPr>
        <w:pStyle w:val="2"/>
        <w:pageBreakBefore/>
        <w:spacing w:before="400" w:after="200"/>
      </w:pPr>
      <w:r>
        <w:rPr>
          <w:rFonts w:hint="default"/>
          <w:b/>
          <w:bCs/>
          <w:lang w:val="en-US"/>
        </w:rPr>
        <w:t>7</w:t>
      </w:r>
      <w:r>
        <w:rPr>
          <w:b/>
          <w:bCs/>
        </w:rPr>
        <w:t>. Fonctionnement quotidien</w:t>
      </w:r>
    </w:p>
    <w:p w14:paraId="5099FDBD">
      <w:pPr>
        <w:spacing w:after="160" w:line="276" w:lineRule="auto"/>
      </w:pPr>
      <w:r>
        <w:rPr>
          <w:b w:val="0"/>
          <w:bCs w:val="0"/>
          <w:i w:val="0"/>
          <w:iCs w:val="0"/>
        </w:rPr>
        <w:t>Le scénario quotidien attendu, du déclenchement automatique jusqu'à l'archivage, est le suivant :</w:t>
      </w:r>
    </w:p>
    <w:p w14:paraId="2370AF69">
      <w:pPr>
        <w:pStyle w:val="16"/>
        <w:numPr>
          <w:ilvl w:val="0"/>
          <w:numId w:val="1"/>
        </w:numPr>
        <w:spacing w:after="80" w:line="276" w:lineRule="auto"/>
      </w:pPr>
      <w:r>
        <w:t>Étape 1 — Le système récupère les données à une heure définie (planificateur quotidien configurable).</w:t>
      </w:r>
    </w:p>
    <w:p w14:paraId="39366216">
      <w:pPr>
        <w:pStyle w:val="16"/>
        <w:numPr>
          <w:ilvl w:val="0"/>
          <w:numId w:val="1"/>
        </w:numPr>
        <w:spacing w:after="80" w:line="276" w:lineRule="auto"/>
      </w:pPr>
      <w:r>
        <w:t>Étape 2 — Il enregistre pour chaque source la date, l'heure de récupération et le statut (succès, échec, partiel).</w:t>
      </w:r>
    </w:p>
    <w:p w14:paraId="34D38995">
      <w:pPr>
        <w:pStyle w:val="16"/>
        <w:numPr>
          <w:ilvl w:val="0"/>
          <w:numId w:val="1"/>
        </w:numPr>
        <w:spacing w:after="80" w:line="276" w:lineRule="auto"/>
      </w:pPr>
      <w:r>
        <w:t>Étape 3 — Il contrôle la présence des informations obligatoires pour chaque lead et chaque canal.</w:t>
      </w:r>
    </w:p>
    <w:p w14:paraId="2FB6A10B">
      <w:pPr>
        <w:pStyle w:val="16"/>
        <w:numPr>
          <w:ilvl w:val="0"/>
          <w:numId w:val="1"/>
        </w:numPr>
        <w:spacing w:after="80" w:line="276" w:lineRule="auto"/>
      </w:pPr>
      <w:r>
        <w:t>Étape 4 — Il normalise les numéros de téléphone, les noms, les dates, les devises et les noms de plateformes.</w:t>
      </w:r>
    </w:p>
    <w:p w14:paraId="6149D153">
      <w:pPr>
        <w:pStyle w:val="16"/>
        <w:numPr>
          <w:ilvl w:val="0"/>
          <w:numId w:val="1"/>
        </w:numPr>
        <w:spacing w:after="80" w:line="276" w:lineRule="auto"/>
      </w:pPr>
      <w:r>
        <w:t>Étape 5 — Il identifie les doublons (à l'intérieur d'une source et entre les sources).</w:t>
      </w:r>
    </w:p>
    <w:p w14:paraId="15E0444D">
      <w:pPr>
        <w:pStyle w:val="16"/>
        <w:numPr>
          <w:ilvl w:val="0"/>
          <w:numId w:val="1"/>
        </w:numPr>
        <w:spacing w:after="80" w:line="276" w:lineRule="auto"/>
      </w:pPr>
      <w:r>
        <w:t>Étape 6 — Il recalcule les totaux (par canal, par collaborateur, total général) sans se fier aux totaux déclarés par les fichiers sources.</w:t>
      </w:r>
    </w:p>
    <w:p w14:paraId="3A31E2C7">
      <w:pPr>
        <w:pStyle w:val="16"/>
        <w:numPr>
          <w:ilvl w:val="0"/>
          <w:numId w:val="1"/>
        </w:numPr>
        <w:spacing w:after="80" w:line="276" w:lineRule="auto"/>
      </w:pPr>
      <w:r>
        <w:t>Étape 7 — Il compare les données déclarées (ex. leads Meta annoncés par la plateforme) avec les données réelles (ex. leads réellement présents dans le Sheet/CRM).</w:t>
      </w:r>
    </w:p>
    <w:p w14:paraId="176B6408">
      <w:pPr>
        <w:pStyle w:val="16"/>
        <w:numPr>
          <w:ilvl w:val="0"/>
          <w:numId w:val="1"/>
        </w:numPr>
        <w:spacing w:after="80" w:line="276" w:lineRule="auto"/>
      </w:pPr>
      <w:r>
        <w:t>Étape 8 — Il réconcilie les plateformes publicitaires, le Sheet, le CRM et les autres canaux entre eux.</w:t>
      </w:r>
    </w:p>
    <w:p w14:paraId="16F77E07">
      <w:pPr>
        <w:pStyle w:val="16"/>
        <w:numPr>
          <w:ilvl w:val="0"/>
          <w:numId w:val="1"/>
        </w:numPr>
        <w:spacing w:after="80" w:line="276" w:lineRule="auto"/>
      </w:pPr>
      <w:r>
        <w:t>Étape 9 — Il détecte les anomalies et leur attribue un niveau de gravité.</w:t>
      </w:r>
    </w:p>
    <w:p w14:paraId="0DEC76C6">
      <w:pPr>
        <w:pStyle w:val="16"/>
        <w:numPr>
          <w:ilvl w:val="0"/>
          <w:numId w:val="1"/>
        </w:numPr>
        <w:spacing w:after="80" w:line="276" w:lineRule="auto"/>
      </w:pPr>
      <w:r>
        <w:t>Étape 10 — Il compare les résultats du jour avec les périodes précédentes (veille, 7 jours, 15 jours, 30 jours).</w:t>
      </w:r>
    </w:p>
    <w:p w14:paraId="1825E661">
      <w:pPr>
        <w:pStyle w:val="16"/>
        <w:numPr>
          <w:ilvl w:val="0"/>
          <w:numId w:val="1"/>
        </w:numPr>
        <w:spacing w:after="80" w:line="276" w:lineRule="auto"/>
      </w:pPr>
      <w:r>
        <w:t>Étape 11 — Il génère un diagnostic structuré (faits vérifiés, anomalies, hypothèses, recommandations).</w:t>
      </w:r>
    </w:p>
    <w:p w14:paraId="063EBD95">
      <w:pPr>
        <w:pStyle w:val="16"/>
        <w:numPr>
          <w:ilvl w:val="0"/>
          <w:numId w:val="1"/>
        </w:numPr>
        <w:spacing w:after="80" w:line="276" w:lineRule="auto"/>
      </w:pPr>
      <w:r>
        <w:t>Étape 12 — Il propose des actions correctives avec responsable suggéré et délai conseillé.</w:t>
      </w:r>
    </w:p>
    <w:p w14:paraId="72018E35">
      <w:pPr>
        <w:pStyle w:val="16"/>
        <w:numPr>
          <w:ilvl w:val="0"/>
          <w:numId w:val="1"/>
        </w:numPr>
        <w:spacing w:after="80" w:line="276" w:lineRule="auto"/>
      </w:pPr>
      <w:r>
        <w:t>Étape 13 — Il génère les graphiques et organigrammes du jour.</w:t>
      </w:r>
    </w:p>
    <w:p w14:paraId="7D18444D">
      <w:pPr>
        <w:pStyle w:val="16"/>
        <w:numPr>
          <w:ilvl w:val="0"/>
          <w:numId w:val="1"/>
        </w:numPr>
        <w:spacing w:after="80" w:line="276" w:lineRule="auto"/>
      </w:pPr>
      <w:r>
        <w:t>Étape 14 — Il prépare le rapport journalier complet.</w:t>
      </w:r>
    </w:p>
    <w:p w14:paraId="35821560">
      <w:pPr>
        <w:pStyle w:val="16"/>
        <w:numPr>
          <w:ilvl w:val="0"/>
          <w:numId w:val="1"/>
        </w:numPr>
        <w:spacing w:after="80" w:line="276" w:lineRule="auto"/>
      </w:pPr>
      <w:r>
        <w:t>Étape 15 — Il informe le responsable digital que le rapport est prêt à être vérifié (notification).</w:t>
      </w:r>
    </w:p>
    <w:p w14:paraId="73DF0DCF">
      <w:pPr>
        <w:pStyle w:val="16"/>
        <w:numPr>
          <w:ilvl w:val="0"/>
          <w:numId w:val="1"/>
        </w:numPr>
        <w:spacing w:after="80" w:line="276" w:lineRule="auto"/>
      </w:pPr>
      <w:r>
        <w:t>Étape 16 — Le responsable digital vérifie les données, corrige si nécessaire, ajoute des remarques, puis valide le rapport.</w:t>
      </w:r>
    </w:p>
    <w:p w14:paraId="418A4988">
      <w:pPr>
        <w:pStyle w:val="16"/>
        <w:numPr>
          <w:ilvl w:val="0"/>
          <w:numId w:val="1"/>
        </w:numPr>
        <w:spacing w:after="80" w:line="276" w:lineRule="auto"/>
      </w:pPr>
      <w:r>
        <w:t>Étape 17 — Le rapport validé est archivé dans l'historique, horodaté et associé au nom du validateur.</w:t>
      </w:r>
    </w:p>
    <w:p w14:paraId="1C5A606A">
      <w:pPr>
        <w:pStyle w:val="16"/>
        <w:numPr>
          <w:ilvl w:val="0"/>
          <w:numId w:val="1"/>
        </w:numPr>
        <w:spacing w:after="80" w:line="276" w:lineRule="auto"/>
      </w:pPr>
      <w:r>
        <w:t>Étape 18 — La direction peut consulter et exporter le rapport validé (PDF, Excel) à tout moment.</w:t>
      </w:r>
    </w:p>
    <w:p w14:paraId="1D8A2E59">
      <w:pPr>
        <w:pStyle w:val="3"/>
        <w:spacing w:before="300" w:after="150"/>
      </w:pPr>
      <w:r>
        <w:rPr>
          <w:rFonts w:hint="default"/>
          <w:b/>
          <w:bCs/>
          <w:lang w:val="en-US"/>
        </w:rPr>
        <w:t>7</w:t>
      </w:r>
      <w:r>
        <w:rPr>
          <w:b/>
          <w:bCs/>
        </w:rPr>
        <w:t>.1 Gestion des données manquantes ou source indisponible</w:t>
      </w:r>
    </w:p>
    <w:p w14:paraId="020AF0FE">
      <w:pPr>
        <w:pStyle w:val="16"/>
        <w:numPr>
          <w:ilvl w:val="0"/>
          <w:numId w:val="1"/>
        </w:numPr>
        <w:spacing w:after="80" w:line="276" w:lineRule="auto"/>
      </w:pPr>
      <w:r>
        <w:t>Si une source est indisponible au moment de la récupération, le système doit relancer automatiquement une tentative selon une politique de nouvelle tentative (nombre de tentatives et délai configurables par l'administrateur technique).</w:t>
      </w:r>
    </w:p>
    <w:p w14:paraId="55BBE1EE">
      <w:pPr>
        <w:pStyle w:val="16"/>
        <w:numPr>
          <w:ilvl w:val="0"/>
          <w:numId w:val="1"/>
        </w:numPr>
        <w:spacing w:after="80" w:line="276" w:lineRule="auto"/>
      </w:pPr>
      <w:r>
        <w:t>Si la source reste indisponible après les tentatives, le rapport journalier est généré avec la mention explicite « Donnée manquante — source [nom] indisponible depuis [heure] », sans inventer de valeur de remplacement.</w:t>
      </w:r>
    </w:p>
    <w:p w14:paraId="5D6BF1D3">
      <w:pPr>
        <w:pStyle w:val="16"/>
        <w:numPr>
          <w:ilvl w:val="0"/>
          <w:numId w:val="1"/>
        </w:numPr>
        <w:spacing w:after="80" w:line="276" w:lineRule="auto"/>
      </w:pPr>
      <w:r>
        <w:t>Le rapport ne doit jamais afficher une valeur estimée à la place d'une valeur manquante sans la signaler clairement comme telle.</w:t>
      </w:r>
    </w:p>
    <w:p w14:paraId="0862FEE0">
      <w:pPr>
        <w:pStyle w:val="16"/>
        <w:numPr>
          <w:ilvl w:val="0"/>
          <w:numId w:val="1"/>
        </w:numPr>
        <w:spacing w:after="80" w:line="276" w:lineRule="auto"/>
      </w:pPr>
      <w:r>
        <w:t>Une alerte de type « source non synchronisée » doit être déclenchée et visible par l'administrateur technique et le responsable digital.</w:t>
      </w:r>
    </w:p>
    <w:p w14:paraId="2030B135">
      <w:pPr>
        <w:pStyle w:val="16"/>
        <w:numPr>
          <w:ilvl w:val="0"/>
          <w:numId w:val="1"/>
        </w:numPr>
        <w:spacing w:after="80" w:line="276" w:lineRule="auto"/>
      </w:pPr>
      <w:r>
        <w:t>Le responsable digital peut compléter manuellement une donnée manquante ; cette correction est historisée avec la mention « saisie manuelle » et le nom de l'auteur.</w:t>
      </w:r>
    </w:p>
    <w:p w14:paraId="10C428C5">
      <w:pPr>
        <w:pStyle w:val="2"/>
        <w:pageBreakBefore/>
        <w:spacing w:before="400" w:after="200"/>
      </w:pPr>
      <w:r>
        <w:rPr>
          <w:rFonts w:hint="default"/>
          <w:b/>
          <w:bCs/>
          <w:lang w:val="en-US"/>
        </w:rPr>
        <w:t>8</w:t>
      </w:r>
      <w:r>
        <w:rPr>
          <w:b/>
          <w:bCs/>
        </w:rPr>
        <w:t>. Sources de données</w:t>
      </w:r>
    </w:p>
    <w:p w14:paraId="2564640C">
      <w:pPr>
        <w:pStyle w:val="3"/>
        <w:spacing w:before="300" w:after="150"/>
      </w:pPr>
      <w:r>
        <w:rPr>
          <w:rFonts w:hint="default"/>
          <w:b/>
          <w:bCs/>
          <w:lang w:val="en-US"/>
        </w:rPr>
        <w:t>8</w:t>
      </w:r>
      <w:r>
        <w:rPr>
          <w:b/>
          <w:bCs/>
        </w:rPr>
        <w:t>.1 Niveau 1 — Sources documentaires (première version)</w:t>
      </w:r>
    </w:p>
    <w:p w14:paraId="5A4AC15F">
      <w:pPr>
        <w:spacing w:after="160" w:line="276" w:lineRule="auto"/>
      </w:pPr>
      <w:r>
        <w:rPr>
          <w:b w:val="0"/>
          <w:bCs w:val="0"/>
          <w:i w:val="0"/>
          <w:iCs w:val="0"/>
        </w:rPr>
        <w:t>L'agent doit être capable d'analyser les fichiers suivants, tels qu'ULTEx les produit ou les reçoit aujourd'hui :</w:t>
      </w:r>
    </w:p>
    <w:tbl>
      <w:tblPr>
        <w:tblStyle w:val="15"/>
        <w:tblW w:w="940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3200"/>
        <w:gridCol w:w="6200"/>
      </w:tblGrid>
      <w:tr w14:paraId="4029EE3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rPr>
          <w:tblHeader/>
        </w:trPr>
        <w:tc>
          <w:tcPr>
            <w:tcW w:w="3200" w:type="dxa"/>
            <w:shd w:val="clear" w:color="auto" w:fill="1F3864"/>
            <w:tcMar>
              <w:top w:w="60" w:type="dxa"/>
              <w:left w:w="100" w:type="dxa"/>
              <w:bottom w:w="60" w:type="dxa"/>
              <w:right w:w="100" w:type="dxa"/>
            </w:tcMar>
            <w:vAlign w:val="center"/>
          </w:tcPr>
          <w:p w14:paraId="293A3F56">
            <w:pPr>
              <w:spacing w:after="40"/>
            </w:pPr>
            <w:r>
              <w:rPr>
                <w:b/>
                <w:bCs/>
                <w:color w:val="FFFFFF"/>
                <w:sz w:val="19"/>
                <w:szCs w:val="19"/>
              </w:rPr>
              <w:t>Type de fichier</w:t>
            </w:r>
          </w:p>
        </w:tc>
        <w:tc>
          <w:tcPr>
            <w:tcW w:w="6200" w:type="dxa"/>
            <w:shd w:val="clear" w:color="auto" w:fill="1F3864"/>
            <w:tcMar>
              <w:top w:w="60" w:type="dxa"/>
              <w:left w:w="100" w:type="dxa"/>
              <w:bottom w:w="60" w:type="dxa"/>
              <w:right w:w="100" w:type="dxa"/>
            </w:tcMar>
            <w:vAlign w:val="center"/>
          </w:tcPr>
          <w:p w14:paraId="3F7066FC">
            <w:pPr>
              <w:spacing w:after="40"/>
            </w:pPr>
            <w:r>
              <w:rPr>
                <w:b/>
                <w:bCs/>
                <w:color w:val="FFFFFF"/>
                <w:sz w:val="19"/>
                <w:szCs w:val="19"/>
              </w:rPr>
              <w:t>Usage</w:t>
            </w:r>
          </w:p>
        </w:tc>
      </w:tr>
      <w:tr w14:paraId="149115F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200" w:type="dxa"/>
            <w:tcMar>
              <w:top w:w="60" w:type="dxa"/>
              <w:left w:w="100" w:type="dxa"/>
              <w:bottom w:w="60" w:type="dxa"/>
              <w:right w:w="100" w:type="dxa"/>
            </w:tcMar>
            <w:vAlign w:val="center"/>
          </w:tcPr>
          <w:p w14:paraId="059244A8">
            <w:pPr>
              <w:spacing w:after="40"/>
            </w:pPr>
            <w:r>
              <w:rPr>
                <w:b w:val="0"/>
                <w:bCs w:val="0"/>
                <w:sz w:val="19"/>
                <w:szCs w:val="19"/>
              </w:rPr>
              <w:t>PDF natif</w:t>
            </w:r>
          </w:p>
        </w:tc>
        <w:tc>
          <w:tcPr>
            <w:tcW w:w="6200" w:type="dxa"/>
            <w:tcMar>
              <w:top w:w="60" w:type="dxa"/>
              <w:left w:w="100" w:type="dxa"/>
              <w:bottom w:w="60" w:type="dxa"/>
              <w:right w:w="100" w:type="dxa"/>
            </w:tcMar>
            <w:vAlign w:val="center"/>
          </w:tcPr>
          <w:p w14:paraId="7C20D63F">
            <w:pPr>
              <w:spacing w:after="40"/>
            </w:pPr>
            <w:r>
              <w:rPr>
                <w:b w:val="0"/>
                <w:bCs w:val="0"/>
                <w:sz w:val="19"/>
                <w:szCs w:val="19"/>
              </w:rPr>
              <w:t>Rapport texte exporté depuis un logiciel (ex. export de campagne).</w:t>
            </w:r>
          </w:p>
        </w:tc>
      </w:tr>
      <w:tr w14:paraId="13A8FD4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200" w:type="dxa"/>
            <w:shd w:val="clear" w:color="auto" w:fill="F2F2F2"/>
            <w:tcMar>
              <w:top w:w="60" w:type="dxa"/>
              <w:left w:w="100" w:type="dxa"/>
              <w:bottom w:w="60" w:type="dxa"/>
              <w:right w:w="100" w:type="dxa"/>
            </w:tcMar>
            <w:vAlign w:val="center"/>
          </w:tcPr>
          <w:p w14:paraId="2641EC84">
            <w:pPr>
              <w:spacing w:after="40"/>
            </w:pPr>
            <w:r>
              <w:rPr>
                <w:b w:val="0"/>
                <w:bCs w:val="0"/>
                <w:sz w:val="19"/>
                <w:szCs w:val="19"/>
              </w:rPr>
              <w:t>PDF scanné</w:t>
            </w:r>
          </w:p>
        </w:tc>
        <w:tc>
          <w:tcPr>
            <w:tcW w:w="6200" w:type="dxa"/>
            <w:shd w:val="clear" w:color="auto" w:fill="F2F2F2"/>
            <w:tcMar>
              <w:top w:w="60" w:type="dxa"/>
              <w:left w:w="100" w:type="dxa"/>
              <w:bottom w:w="60" w:type="dxa"/>
              <w:right w:w="100" w:type="dxa"/>
            </w:tcMar>
            <w:vAlign w:val="center"/>
          </w:tcPr>
          <w:p w14:paraId="5A250A3E">
            <w:pPr>
              <w:spacing w:after="40"/>
            </w:pPr>
            <w:r>
              <w:rPr>
                <w:b w:val="0"/>
                <w:bCs w:val="0"/>
                <w:sz w:val="19"/>
                <w:szCs w:val="19"/>
              </w:rPr>
              <w:t>Document papier numérisé, nécessitant une reconnaissance optique de caractères (OCR).</w:t>
            </w:r>
          </w:p>
        </w:tc>
      </w:tr>
      <w:tr w14:paraId="2E46B03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200" w:type="dxa"/>
            <w:tcMar>
              <w:top w:w="60" w:type="dxa"/>
              <w:left w:w="100" w:type="dxa"/>
              <w:bottom w:w="60" w:type="dxa"/>
              <w:right w:w="100" w:type="dxa"/>
            </w:tcMar>
            <w:vAlign w:val="center"/>
          </w:tcPr>
          <w:p w14:paraId="509A181F">
            <w:pPr>
              <w:spacing w:after="40"/>
            </w:pPr>
            <w:r>
              <w:rPr>
                <w:b w:val="0"/>
                <w:bCs w:val="0"/>
                <w:sz w:val="19"/>
                <w:szCs w:val="19"/>
              </w:rPr>
              <w:t>Excel (.xlsx, .xls)</w:t>
            </w:r>
          </w:p>
        </w:tc>
        <w:tc>
          <w:tcPr>
            <w:tcW w:w="6200" w:type="dxa"/>
            <w:tcMar>
              <w:top w:w="60" w:type="dxa"/>
              <w:left w:w="100" w:type="dxa"/>
              <w:bottom w:w="60" w:type="dxa"/>
              <w:right w:w="100" w:type="dxa"/>
            </w:tcMar>
            <w:vAlign w:val="center"/>
          </w:tcPr>
          <w:p w14:paraId="2A2AD9ED">
            <w:pPr>
              <w:spacing w:after="40"/>
            </w:pPr>
            <w:r>
              <w:rPr>
                <w:b w:val="0"/>
                <w:bCs w:val="0"/>
                <w:sz w:val="19"/>
                <w:szCs w:val="19"/>
              </w:rPr>
              <w:t>Sheet de suivi des leads, exports de campagnes.</w:t>
            </w:r>
          </w:p>
        </w:tc>
      </w:tr>
      <w:tr w14:paraId="40E6AA7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200" w:type="dxa"/>
            <w:shd w:val="clear" w:color="auto" w:fill="F2F2F2"/>
            <w:tcMar>
              <w:top w:w="60" w:type="dxa"/>
              <w:left w:w="100" w:type="dxa"/>
              <w:bottom w:w="60" w:type="dxa"/>
              <w:right w:w="100" w:type="dxa"/>
            </w:tcMar>
            <w:vAlign w:val="center"/>
          </w:tcPr>
          <w:p w14:paraId="26438164">
            <w:pPr>
              <w:spacing w:after="40"/>
            </w:pPr>
            <w:r>
              <w:rPr>
                <w:b w:val="0"/>
                <w:bCs w:val="0"/>
                <w:sz w:val="19"/>
                <w:szCs w:val="19"/>
              </w:rPr>
              <w:t>CSV</w:t>
            </w:r>
          </w:p>
        </w:tc>
        <w:tc>
          <w:tcPr>
            <w:tcW w:w="6200" w:type="dxa"/>
            <w:shd w:val="clear" w:color="auto" w:fill="F2F2F2"/>
            <w:tcMar>
              <w:top w:w="60" w:type="dxa"/>
              <w:left w:w="100" w:type="dxa"/>
              <w:bottom w:w="60" w:type="dxa"/>
              <w:right w:w="100" w:type="dxa"/>
            </w:tcMar>
            <w:vAlign w:val="center"/>
          </w:tcPr>
          <w:p w14:paraId="7DE22911">
            <w:pPr>
              <w:spacing w:after="40"/>
            </w:pPr>
            <w:r>
              <w:rPr>
                <w:b w:val="0"/>
                <w:bCs w:val="0"/>
                <w:sz w:val="19"/>
                <w:szCs w:val="19"/>
              </w:rPr>
              <w:t>Exports bruts de plateformes publicitaires ou du CRM.</w:t>
            </w:r>
          </w:p>
        </w:tc>
      </w:tr>
      <w:tr w14:paraId="05823D8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200" w:type="dxa"/>
            <w:tcMar>
              <w:top w:w="60" w:type="dxa"/>
              <w:left w:w="100" w:type="dxa"/>
              <w:bottom w:w="60" w:type="dxa"/>
              <w:right w:w="100" w:type="dxa"/>
            </w:tcMar>
            <w:vAlign w:val="center"/>
          </w:tcPr>
          <w:p w14:paraId="2D013465">
            <w:pPr>
              <w:spacing w:after="40"/>
            </w:pPr>
            <w:r>
              <w:rPr>
                <w:b w:val="0"/>
                <w:bCs w:val="0"/>
                <w:sz w:val="19"/>
                <w:szCs w:val="19"/>
              </w:rPr>
              <w:t>Images (JPEG, PNG)</w:t>
            </w:r>
          </w:p>
        </w:tc>
        <w:tc>
          <w:tcPr>
            <w:tcW w:w="6200" w:type="dxa"/>
            <w:tcMar>
              <w:top w:w="60" w:type="dxa"/>
              <w:left w:w="100" w:type="dxa"/>
              <w:bottom w:w="60" w:type="dxa"/>
              <w:right w:w="100" w:type="dxa"/>
            </w:tcMar>
            <w:vAlign w:val="center"/>
          </w:tcPr>
          <w:p w14:paraId="19CD2F1E">
            <w:pPr>
              <w:spacing w:after="40"/>
            </w:pPr>
            <w:r>
              <w:rPr>
                <w:b w:val="0"/>
                <w:bCs w:val="0"/>
                <w:sz w:val="19"/>
                <w:szCs w:val="19"/>
              </w:rPr>
              <w:t>Captures d'écran de tableaux de bord publicitaires.</w:t>
            </w:r>
          </w:p>
        </w:tc>
      </w:tr>
      <w:tr w14:paraId="7C2C8E1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200" w:type="dxa"/>
            <w:shd w:val="clear" w:color="auto" w:fill="F2F2F2"/>
            <w:tcMar>
              <w:top w:w="60" w:type="dxa"/>
              <w:left w:w="100" w:type="dxa"/>
              <w:bottom w:w="60" w:type="dxa"/>
              <w:right w:w="100" w:type="dxa"/>
            </w:tcMar>
            <w:vAlign w:val="center"/>
          </w:tcPr>
          <w:p w14:paraId="0BCCB71A">
            <w:pPr>
              <w:spacing w:after="40"/>
            </w:pPr>
            <w:r>
              <w:rPr>
                <w:b w:val="0"/>
                <w:bCs w:val="0"/>
                <w:sz w:val="19"/>
                <w:szCs w:val="19"/>
              </w:rPr>
              <w:t>Exports de plateformes</w:t>
            </w:r>
          </w:p>
        </w:tc>
        <w:tc>
          <w:tcPr>
            <w:tcW w:w="6200" w:type="dxa"/>
            <w:shd w:val="clear" w:color="auto" w:fill="F2F2F2"/>
            <w:tcMar>
              <w:top w:w="60" w:type="dxa"/>
              <w:left w:w="100" w:type="dxa"/>
              <w:bottom w:w="60" w:type="dxa"/>
              <w:right w:w="100" w:type="dxa"/>
            </w:tcMar>
            <w:vAlign w:val="center"/>
          </w:tcPr>
          <w:p w14:paraId="5532E11C">
            <w:pPr>
              <w:spacing w:after="40"/>
            </w:pPr>
            <w:r>
              <w:rPr>
                <w:b w:val="0"/>
                <w:bCs w:val="0"/>
                <w:sz w:val="19"/>
                <w:szCs w:val="19"/>
              </w:rPr>
              <w:t>Fichiers téléchargés manuellement depuis Meta Ads Manager, Google Ads, etc.</w:t>
            </w:r>
          </w:p>
        </w:tc>
      </w:tr>
      <w:tr w14:paraId="629FD66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200" w:type="dxa"/>
            <w:tcMar>
              <w:top w:w="60" w:type="dxa"/>
              <w:left w:w="100" w:type="dxa"/>
              <w:bottom w:w="60" w:type="dxa"/>
              <w:right w:w="100" w:type="dxa"/>
            </w:tcMar>
            <w:vAlign w:val="center"/>
          </w:tcPr>
          <w:p w14:paraId="12C87CBD">
            <w:pPr>
              <w:spacing w:after="40"/>
            </w:pPr>
            <w:r>
              <w:rPr>
                <w:b w:val="0"/>
                <w:bCs w:val="0"/>
                <w:sz w:val="19"/>
                <w:szCs w:val="19"/>
              </w:rPr>
              <w:t>Rapports existants</w:t>
            </w:r>
          </w:p>
        </w:tc>
        <w:tc>
          <w:tcPr>
            <w:tcW w:w="6200" w:type="dxa"/>
            <w:tcMar>
              <w:top w:w="60" w:type="dxa"/>
              <w:left w:w="100" w:type="dxa"/>
              <w:bottom w:w="60" w:type="dxa"/>
              <w:right w:w="100" w:type="dxa"/>
            </w:tcMar>
            <w:vAlign w:val="center"/>
          </w:tcPr>
          <w:p w14:paraId="29196ED5">
            <w:pPr>
              <w:spacing w:after="40"/>
            </w:pPr>
            <w:r>
              <w:rPr>
                <w:b w:val="0"/>
                <w:bCs w:val="0"/>
                <w:sz w:val="19"/>
                <w:szCs w:val="19"/>
              </w:rPr>
              <w:t>Les rapports journaliers déjà produits manuellement, à des fins de reprise d'historique.</w:t>
            </w:r>
          </w:p>
        </w:tc>
      </w:tr>
    </w:tbl>
    <w:p w14:paraId="50F203FD">
      <w:pPr>
        <w:spacing w:after="160" w:line="276" w:lineRule="auto"/>
      </w:pPr>
    </w:p>
    <w:p w14:paraId="200A80E3">
      <w:pPr>
        <w:pStyle w:val="3"/>
        <w:spacing w:before="300" w:after="150"/>
      </w:pPr>
      <w:r>
        <w:rPr>
          <w:rFonts w:hint="default"/>
          <w:b/>
          <w:bCs/>
          <w:lang w:val="en-US"/>
        </w:rPr>
        <w:t>8</w:t>
      </w:r>
      <w:r>
        <w:rPr>
          <w:b/>
          <w:bCs/>
        </w:rPr>
        <w:t>.2 Niveau 2 — Connexion directe aux sources (automatisation complète)</w:t>
      </w:r>
    </w:p>
    <w:tbl>
      <w:tblPr>
        <w:tblStyle w:val="15"/>
        <w:tblW w:w="940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3600"/>
        <w:gridCol w:w="5800"/>
      </w:tblGrid>
      <w:tr w14:paraId="18C08A1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rPr>
          <w:tblHeader/>
        </w:trPr>
        <w:tc>
          <w:tcPr>
            <w:tcW w:w="3600" w:type="dxa"/>
            <w:shd w:val="clear" w:color="auto" w:fill="1F3864"/>
            <w:tcMar>
              <w:top w:w="60" w:type="dxa"/>
              <w:left w:w="100" w:type="dxa"/>
              <w:bottom w:w="60" w:type="dxa"/>
              <w:right w:w="100" w:type="dxa"/>
            </w:tcMar>
            <w:vAlign w:val="center"/>
          </w:tcPr>
          <w:p w14:paraId="79879876">
            <w:pPr>
              <w:spacing w:after="40"/>
            </w:pPr>
            <w:r>
              <w:rPr>
                <w:b/>
                <w:bCs/>
                <w:color w:val="FFFFFF"/>
                <w:sz w:val="19"/>
                <w:szCs w:val="19"/>
              </w:rPr>
              <w:t>Source</w:t>
            </w:r>
          </w:p>
        </w:tc>
        <w:tc>
          <w:tcPr>
            <w:tcW w:w="5800" w:type="dxa"/>
            <w:shd w:val="clear" w:color="auto" w:fill="1F3864"/>
            <w:tcMar>
              <w:top w:w="60" w:type="dxa"/>
              <w:left w:w="100" w:type="dxa"/>
              <w:bottom w:w="60" w:type="dxa"/>
              <w:right w:w="100" w:type="dxa"/>
            </w:tcMar>
            <w:vAlign w:val="center"/>
          </w:tcPr>
          <w:p w14:paraId="747122E4">
            <w:pPr>
              <w:spacing w:after="40"/>
            </w:pPr>
            <w:r>
              <w:rPr>
                <w:b/>
                <w:bCs/>
                <w:color w:val="FFFFFF"/>
                <w:sz w:val="19"/>
                <w:szCs w:val="19"/>
              </w:rPr>
              <w:t>Données récupérées</w:t>
            </w:r>
          </w:p>
        </w:tc>
      </w:tr>
      <w:tr w14:paraId="36AE2FF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600" w:type="dxa"/>
            <w:tcMar>
              <w:top w:w="60" w:type="dxa"/>
              <w:left w:w="100" w:type="dxa"/>
              <w:bottom w:w="60" w:type="dxa"/>
              <w:right w:w="100" w:type="dxa"/>
            </w:tcMar>
            <w:vAlign w:val="center"/>
          </w:tcPr>
          <w:p w14:paraId="0C6FEDD4">
            <w:pPr>
              <w:spacing w:after="40"/>
            </w:pPr>
            <w:r>
              <w:rPr>
                <w:b w:val="0"/>
                <w:bCs w:val="0"/>
                <w:sz w:val="19"/>
                <w:szCs w:val="19"/>
              </w:rPr>
              <w:t>Meta Ads (API Marketing)</w:t>
            </w:r>
          </w:p>
        </w:tc>
        <w:tc>
          <w:tcPr>
            <w:tcW w:w="5800" w:type="dxa"/>
            <w:tcMar>
              <w:top w:w="60" w:type="dxa"/>
              <w:left w:w="100" w:type="dxa"/>
              <w:bottom w:w="60" w:type="dxa"/>
              <w:right w:w="100" w:type="dxa"/>
            </w:tcMar>
            <w:vAlign w:val="center"/>
          </w:tcPr>
          <w:p w14:paraId="3E7B3341">
            <w:pPr>
              <w:spacing w:after="40"/>
            </w:pPr>
            <w:r>
              <w:rPr>
                <w:b w:val="0"/>
                <w:bCs w:val="0"/>
                <w:sz w:val="19"/>
                <w:szCs w:val="19"/>
              </w:rPr>
              <w:t>Nombre de leads déclarés, dépenses, CPL, campagnes, publicités actives.</w:t>
            </w:r>
          </w:p>
        </w:tc>
      </w:tr>
      <w:tr w14:paraId="79AFB6F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600" w:type="dxa"/>
            <w:shd w:val="clear" w:color="auto" w:fill="F2F2F2"/>
            <w:tcMar>
              <w:top w:w="60" w:type="dxa"/>
              <w:left w:w="100" w:type="dxa"/>
              <w:bottom w:w="60" w:type="dxa"/>
              <w:right w:w="100" w:type="dxa"/>
            </w:tcMar>
            <w:vAlign w:val="center"/>
          </w:tcPr>
          <w:p w14:paraId="21E3CDEE">
            <w:pPr>
              <w:spacing w:after="40"/>
            </w:pPr>
            <w:r>
              <w:rPr>
                <w:b w:val="0"/>
                <w:bCs w:val="0"/>
                <w:sz w:val="19"/>
                <w:szCs w:val="19"/>
              </w:rPr>
              <w:t>Google Ads / YouTube Ads (API)</w:t>
            </w:r>
          </w:p>
        </w:tc>
        <w:tc>
          <w:tcPr>
            <w:tcW w:w="5800" w:type="dxa"/>
            <w:shd w:val="clear" w:color="auto" w:fill="F2F2F2"/>
            <w:tcMar>
              <w:top w:w="60" w:type="dxa"/>
              <w:left w:w="100" w:type="dxa"/>
              <w:bottom w:w="60" w:type="dxa"/>
              <w:right w:w="100" w:type="dxa"/>
            </w:tcMar>
            <w:vAlign w:val="center"/>
          </w:tcPr>
          <w:p w14:paraId="3B8D8A83">
            <w:pPr>
              <w:spacing w:after="40"/>
            </w:pPr>
            <w:r>
              <w:rPr>
                <w:b w:val="0"/>
                <w:bCs w:val="0"/>
                <w:sz w:val="19"/>
                <w:szCs w:val="19"/>
              </w:rPr>
              <w:t>Nombre de leads déclarés, dépenses, CPL, campagnes.</w:t>
            </w:r>
          </w:p>
        </w:tc>
      </w:tr>
      <w:tr w14:paraId="787DA50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600" w:type="dxa"/>
            <w:tcMar>
              <w:top w:w="60" w:type="dxa"/>
              <w:left w:w="100" w:type="dxa"/>
              <w:bottom w:w="60" w:type="dxa"/>
              <w:right w:w="100" w:type="dxa"/>
            </w:tcMar>
            <w:vAlign w:val="center"/>
          </w:tcPr>
          <w:p w14:paraId="70BAEAB4">
            <w:pPr>
              <w:spacing w:after="40"/>
            </w:pPr>
            <w:r>
              <w:rPr>
                <w:b w:val="0"/>
                <w:bCs w:val="0"/>
                <w:sz w:val="19"/>
                <w:szCs w:val="19"/>
              </w:rPr>
              <w:t>Google Sheets ou Excel centralisé (API / connecteur fichier)</w:t>
            </w:r>
          </w:p>
        </w:tc>
        <w:tc>
          <w:tcPr>
            <w:tcW w:w="5800" w:type="dxa"/>
            <w:tcMar>
              <w:top w:w="60" w:type="dxa"/>
              <w:left w:w="100" w:type="dxa"/>
              <w:bottom w:w="60" w:type="dxa"/>
              <w:right w:w="100" w:type="dxa"/>
            </w:tcMar>
            <w:vAlign w:val="center"/>
          </w:tcPr>
          <w:p w14:paraId="0F4B52C8">
            <w:pPr>
              <w:spacing w:after="40"/>
            </w:pPr>
            <w:r>
              <w:rPr>
                <w:b w:val="0"/>
                <w:bCs w:val="0"/>
                <w:sz w:val="19"/>
                <w:szCs w:val="19"/>
              </w:rPr>
              <w:t>Liste détaillée des leads saisis par les équipes.</w:t>
            </w:r>
          </w:p>
        </w:tc>
      </w:tr>
      <w:tr w14:paraId="746A7A0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600" w:type="dxa"/>
            <w:shd w:val="clear" w:color="auto" w:fill="F2F2F2"/>
            <w:tcMar>
              <w:top w:w="60" w:type="dxa"/>
              <w:left w:w="100" w:type="dxa"/>
              <w:bottom w:w="60" w:type="dxa"/>
              <w:right w:w="100" w:type="dxa"/>
            </w:tcMar>
            <w:vAlign w:val="center"/>
          </w:tcPr>
          <w:p w14:paraId="6BDF7BD6">
            <w:pPr>
              <w:spacing w:after="40"/>
            </w:pPr>
            <w:r>
              <w:rPr>
                <w:b w:val="0"/>
                <w:bCs w:val="0"/>
                <w:sz w:val="19"/>
                <w:szCs w:val="19"/>
              </w:rPr>
              <w:t>CRM ULTEx</w:t>
            </w:r>
          </w:p>
        </w:tc>
        <w:tc>
          <w:tcPr>
            <w:tcW w:w="5800" w:type="dxa"/>
            <w:shd w:val="clear" w:color="auto" w:fill="F2F2F2"/>
            <w:tcMar>
              <w:top w:w="60" w:type="dxa"/>
              <w:left w:w="100" w:type="dxa"/>
              <w:bottom w:w="60" w:type="dxa"/>
              <w:right w:w="100" w:type="dxa"/>
            </w:tcMar>
            <w:vAlign w:val="center"/>
          </w:tcPr>
          <w:p w14:paraId="1DF8E1B3">
            <w:pPr>
              <w:spacing w:after="40"/>
            </w:pPr>
            <w:r>
              <w:rPr>
                <w:b w:val="0"/>
                <w:bCs w:val="0"/>
                <w:sz w:val="19"/>
                <w:szCs w:val="19"/>
              </w:rPr>
              <w:t>Statut des leads, qualification, collaborateur assigné, historique des échanges.</w:t>
            </w:r>
          </w:p>
        </w:tc>
      </w:tr>
      <w:tr w14:paraId="7210592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600" w:type="dxa"/>
            <w:tcMar>
              <w:top w:w="60" w:type="dxa"/>
              <w:left w:w="100" w:type="dxa"/>
              <w:bottom w:w="60" w:type="dxa"/>
              <w:right w:w="100" w:type="dxa"/>
            </w:tcMar>
            <w:vAlign w:val="center"/>
          </w:tcPr>
          <w:p w14:paraId="2AA66865">
            <w:pPr>
              <w:spacing w:after="40"/>
            </w:pPr>
            <w:r>
              <w:rPr>
                <w:b w:val="0"/>
                <w:bCs w:val="0"/>
                <w:sz w:val="19"/>
                <w:szCs w:val="19"/>
              </w:rPr>
              <w:t>WhatsApp Business (API)</w:t>
            </w:r>
          </w:p>
        </w:tc>
        <w:tc>
          <w:tcPr>
            <w:tcW w:w="5800" w:type="dxa"/>
            <w:tcMar>
              <w:top w:w="60" w:type="dxa"/>
              <w:left w:w="100" w:type="dxa"/>
              <w:bottom w:w="60" w:type="dxa"/>
              <w:right w:w="100" w:type="dxa"/>
            </w:tcMar>
            <w:vAlign w:val="center"/>
          </w:tcPr>
          <w:p w14:paraId="4DC92144">
            <w:pPr>
              <w:spacing w:after="40"/>
            </w:pPr>
            <w:r>
              <w:rPr>
                <w:b w:val="0"/>
                <w:bCs w:val="0"/>
                <w:sz w:val="19"/>
                <w:szCs w:val="19"/>
              </w:rPr>
              <w:t>Messages entrants, nouveaux contacts, horodatage.</w:t>
            </w:r>
          </w:p>
        </w:tc>
      </w:tr>
      <w:tr w14:paraId="30CAB86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600" w:type="dxa"/>
            <w:shd w:val="clear" w:color="auto" w:fill="F2F2F2"/>
            <w:tcMar>
              <w:top w:w="60" w:type="dxa"/>
              <w:left w:w="100" w:type="dxa"/>
              <w:bottom w:w="60" w:type="dxa"/>
              <w:right w:w="100" w:type="dxa"/>
            </w:tcMar>
            <w:vAlign w:val="center"/>
          </w:tcPr>
          <w:p w14:paraId="7BA77A38">
            <w:pPr>
              <w:spacing w:after="40"/>
            </w:pPr>
            <w:r>
              <w:rPr>
                <w:b w:val="0"/>
                <w:bCs w:val="0"/>
                <w:sz w:val="19"/>
                <w:szCs w:val="19"/>
              </w:rPr>
              <w:t>Site web (formulaire / webhook)</w:t>
            </w:r>
          </w:p>
        </w:tc>
        <w:tc>
          <w:tcPr>
            <w:tcW w:w="5800" w:type="dxa"/>
            <w:shd w:val="clear" w:color="auto" w:fill="F2F2F2"/>
            <w:tcMar>
              <w:top w:w="60" w:type="dxa"/>
              <w:left w:w="100" w:type="dxa"/>
              <w:bottom w:w="60" w:type="dxa"/>
              <w:right w:w="100" w:type="dxa"/>
            </w:tcMar>
            <w:vAlign w:val="center"/>
          </w:tcPr>
          <w:p w14:paraId="1BE2C57C">
            <w:pPr>
              <w:spacing w:after="40"/>
            </w:pPr>
            <w:r>
              <w:rPr>
                <w:b w:val="0"/>
                <w:bCs w:val="0"/>
                <w:sz w:val="19"/>
                <w:szCs w:val="19"/>
              </w:rPr>
              <w:t>Demandes de contact déposées en ligne.</w:t>
            </w:r>
          </w:p>
        </w:tc>
      </w:tr>
      <w:tr w14:paraId="78AD3B3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600" w:type="dxa"/>
            <w:tcMar>
              <w:top w:w="60" w:type="dxa"/>
              <w:left w:w="100" w:type="dxa"/>
              <w:bottom w:w="60" w:type="dxa"/>
              <w:right w:w="100" w:type="dxa"/>
            </w:tcMar>
            <w:vAlign w:val="center"/>
          </w:tcPr>
          <w:p w14:paraId="617D025A">
            <w:pPr>
              <w:spacing w:after="40"/>
            </w:pPr>
            <w:r>
              <w:rPr>
                <w:b w:val="0"/>
                <w:bCs w:val="0"/>
                <w:sz w:val="19"/>
                <w:szCs w:val="19"/>
              </w:rPr>
              <w:t>Autres outils futurs</w:t>
            </w:r>
          </w:p>
        </w:tc>
        <w:tc>
          <w:tcPr>
            <w:tcW w:w="5800" w:type="dxa"/>
            <w:tcMar>
              <w:top w:w="60" w:type="dxa"/>
              <w:left w:w="100" w:type="dxa"/>
              <w:bottom w:w="60" w:type="dxa"/>
              <w:right w:w="100" w:type="dxa"/>
            </w:tcMar>
            <w:vAlign w:val="center"/>
          </w:tcPr>
          <w:p w14:paraId="6EB85276">
            <w:pPr>
              <w:spacing w:after="40"/>
            </w:pPr>
            <w:r>
              <w:rPr>
                <w:b w:val="0"/>
                <w:bCs w:val="0"/>
                <w:sz w:val="19"/>
                <w:szCs w:val="19"/>
              </w:rPr>
              <w:t>Tout nouveau canal (TikTok Ads, LinkedIn Ads, standard téléphonique avec journal d'appels, etc.), intégré selon le même modèle de connecteur.</w:t>
            </w:r>
          </w:p>
        </w:tc>
      </w:tr>
    </w:tbl>
    <w:p w14:paraId="3FF4BE47">
      <w:pPr>
        <w:spacing w:after="160" w:line="276" w:lineRule="auto"/>
      </w:pPr>
    </w:p>
    <w:p w14:paraId="3082B761">
      <w:pPr>
        <w:spacing w:after="160" w:line="276" w:lineRule="auto"/>
      </w:pPr>
      <w:r>
        <w:rPr>
          <w:b w:val="0"/>
          <w:bCs w:val="0"/>
          <w:i/>
          <w:iCs/>
        </w:rPr>
        <w:t>Principe directeur : chaque nouvelle source doit être intégrée comme un connecteur indépendant respectant une interface commune (mêmes champs de sortie : source, date de récupération, statut, données brutes, données normalisées). Cela permet d'ajouter une source sans modifier le moteur central.</w:t>
      </w:r>
    </w:p>
    <w:p w14:paraId="12F22637">
      <w:pPr>
        <w:pStyle w:val="2"/>
        <w:pageBreakBefore/>
        <w:spacing w:before="400" w:after="200"/>
      </w:pPr>
      <w:r>
        <w:rPr>
          <w:rFonts w:hint="default"/>
          <w:b/>
          <w:bCs/>
          <w:lang w:val="en-US"/>
        </w:rPr>
        <w:t>9</w:t>
      </w:r>
      <w:bookmarkStart w:id="0" w:name="_GoBack"/>
      <w:bookmarkEnd w:id="0"/>
      <w:r>
        <w:rPr>
          <w:b/>
          <w:bCs/>
        </w:rPr>
        <w:t>. Données à collecter</w:t>
      </w:r>
    </w:p>
    <w:p w14:paraId="26624F33">
      <w:pPr>
        <w:spacing w:after="160" w:line="276" w:lineRule="auto"/>
      </w:pPr>
      <w:r>
        <w:rPr>
          <w:b w:val="0"/>
          <w:bCs w:val="0"/>
          <w:i w:val="0"/>
          <w:iCs w:val="0"/>
        </w:rPr>
        <w:t>Pour chaque jour et chaque canal, les données minimales suivantes doivent être collectées :</w:t>
      </w:r>
    </w:p>
    <w:p w14:paraId="4B4B7922">
      <w:pPr>
        <w:pStyle w:val="16"/>
        <w:numPr>
          <w:ilvl w:val="0"/>
          <w:numId w:val="1"/>
        </w:numPr>
        <w:spacing w:after="80" w:line="276" w:lineRule="auto"/>
      </w:pPr>
      <w:r>
        <w:t>Nombre de leads déclarés par la plateforme (si applicable).</w:t>
      </w:r>
    </w:p>
    <w:p w14:paraId="3C36AD45">
      <w:pPr>
        <w:pStyle w:val="16"/>
        <w:numPr>
          <w:ilvl w:val="0"/>
          <w:numId w:val="1"/>
        </w:numPr>
        <w:spacing w:after="80" w:line="276" w:lineRule="auto"/>
      </w:pPr>
      <w:r>
        <w:t>Nombre de leads réellement présents dans le Sheet/CRM.</w:t>
      </w:r>
    </w:p>
    <w:p w14:paraId="189837DF">
      <w:pPr>
        <w:pStyle w:val="16"/>
        <w:numPr>
          <w:ilvl w:val="0"/>
          <w:numId w:val="1"/>
        </w:numPr>
        <w:spacing w:after="80" w:line="276" w:lineRule="auto"/>
      </w:pPr>
      <w:r>
        <w:t>Dépense publicitaire du jour, par plateforme et par campagne, dans la devise d'origine.</w:t>
      </w:r>
    </w:p>
    <w:p w14:paraId="5E421A01">
      <w:pPr>
        <w:pStyle w:val="16"/>
        <w:numPr>
          <w:ilvl w:val="0"/>
          <w:numId w:val="1"/>
        </w:numPr>
        <w:spacing w:after="80" w:line="276" w:lineRule="auto"/>
      </w:pPr>
      <w:r>
        <w:t>Taux de change USD/MAD (ou autre devise utilisée) applicable au jour du rapport.</w:t>
      </w:r>
    </w:p>
    <w:p w14:paraId="3539A32E">
      <w:pPr>
        <w:pStyle w:val="16"/>
        <w:numPr>
          <w:ilvl w:val="0"/>
          <w:numId w:val="1"/>
        </w:numPr>
        <w:spacing w:after="80" w:line="276" w:lineRule="auto"/>
      </w:pPr>
      <w:r>
        <w:t>Identité du collaborateur responsable de chaque lead.</w:t>
      </w:r>
    </w:p>
    <w:p w14:paraId="7E79E108">
      <w:pPr>
        <w:pStyle w:val="16"/>
        <w:numPr>
          <w:ilvl w:val="0"/>
          <w:numId w:val="1"/>
        </w:numPr>
        <w:spacing w:after="80" w:line="276" w:lineRule="auto"/>
      </w:pPr>
      <w:r>
        <w:t>Statut et qualification de chaque lead (nouveau, contacté, qualifié, offre envoyée, confirmé, perdu...).</w:t>
      </w:r>
    </w:p>
    <w:p w14:paraId="49442E69">
      <w:pPr>
        <w:pStyle w:val="16"/>
        <w:numPr>
          <w:ilvl w:val="0"/>
          <w:numId w:val="1"/>
        </w:numPr>
        <w:spacing w:after="80" w:line="276" w:lineRule="auto"/>
      </w:pPr>
      <w:r>
        <w:t>Horodatage de création et de dernière modification de chaque lead.</w:t>
      </w:r>
    </w:p>
    <w:p w14:paraId="520A96ED">
      <w:pPr>
        <w:pStyle w:val="16"/>
        <w:numPr>
          <w:ilvl w:val="0"/>
          <w:numId w:val="1"/>
        </w:numPr>
        <w:spacing w:after="80" w:line="276" w:lineRule="auto"/>
      </w:pPr>
      <w:r>
        <w:t>Identifiant externe du lead (identifiant fourni par la plateforme d'origine, s'il existe).</w:t>
      </w:r>
    </w:p>
    <w:p w14:paraId="249D1738">
      <w:pPr>
        <w:pStyle w:val="16"/>
        <w:numPr>
          <w:ilvl w:val="0"/>
          <w:numId w:val="1"/>
        </w:numPr>
        <w:spacing w:after="80" w:line="276" w:lineRule="auto"/>
      </w:pPr>
      <w:r>
        <w:t>Historique des rapports journaliers précédents (pour comparaison).</w:t>
      </w:r>
    </w:p>
    <w:p w14:paraId="27BA33B6">
      <w:pPr>
        <w:pStyle w:val="2"/>
        <w:pageBreakBefore/>
        <w:spacing w:before="400" w:after="200"/>
      </w:pPr>
      <w:r>
        <w:rPr>
          <w:b/>
          <w:bCs/>
        </w:rPr>
        <w:t>11. Modules à développer</w:t>
      </w:r>
    </w:p>
    <w:p w14:paraId="6A5C6DA7">
      <w:pPr>
        <w:pStyle w:val="3"/>
        <w:spacing w:before="300" w:after="150"/>
      </w:pPr>
      <w:r>
        <w:rPr>
          <w:b/>
          <w:bCs/>
        </w:rPr>
        <w:t>11.1 Module A — Gestion des sources</w:t>
      </w:r>
    </w:p>
    <w:p w14:paraId="66786548">
      <w:pPr>
        <w:pStyle w:val="16"/>
        <w:numPr>
          <w:ilvl w:val="0"/>
          <w:numId w:val="1"/>
        </w:numPr>
        <w:spacing w:after="80" w:line="276" w:lineRule="auto"/>
      </w:pPr>
      <w:r>
        <w:t>Connexion des sources (Meta, Google, WhatsApp, Sheets, CRM, site web) avec stockage sécurisé des identifiants d'accès.</w:t>
      </w:r>
    </w:p>
    <w:p w14:paraId="78181A95">
      <w:pPr>
        <w:pStyle w:val="16"/>
        <w:numPr>
          <w:ilvl w:val="0"/>
          <w:numId w:val="1"/>
        </w:numPr>
        <w:spacing w:after="80" w:line="276" w:lineRule="auto"/>
      </w:pPr>
      <w:r>
        <w:t>Import manuel d'un fichier (PDF, Excel, CSV, image) en complément ou en remplacement d'une source automatique.</w:t>
      </w:r>
    </w:p>
    <w:p w14:paraId="794CEE5E">
      <w:pPr>
        <w:pStyle w:val="16"/>
        <w:numPr>
          <w:ilvl w:val="0"/>
          <w:numId w:val="1"/>
        </w:numPr>
        <w:spacing w:after="80" w:line="276" w:lineRule="auto"/>
      </w:pPr>
      <w:r>
        <w:t>Téléchargement de fichiers depuis l'interface (glisser-déposer ou sélection).</w:t>
      </w:r>
    </w:p>
    <w:p w14:paraId="57FE5DAE">
      <w:pPr>
        <w:pStyle w:val="16"/>
        <w:numPr>
          <w:ilvl w:val="0"/>
          <w:numId w:val="1"/>
        </w:numPr>
        <w:spacing w:after="80" w:line="276" w:lineRule="auto"/>
      </w:pPr>
      <w:r>
        <w:t>Vérification de la date du fichier ou de la période couverte avant intégration.</w:t>
      </w:r>
    </w:p>
    <w:p w14:paraId="459C6810">
      <w:pPr>
        <w:pStyle w:val="16"/>
        <w:numPr>
          <w:ilvl w:val="0"/>
          <w:numId w:val="1"/>
        </w:numPr>
        <w:spacing w:after="80" w:line="276" w:lineRule="auto"/>
      </w:pPr>
      <w:r>
        <w:t>Prévention des doubles imports : un fichier déjà importé (même contenu, même période) est détecté et signalé avant réimport.</w:t>
      </w:r>
    </w:p>
    <w:p w14:paraId="5B9C4402">
      <w:pPr>
        <w:pStyle w:val="16"/>
        <w:numPr>
          <w:ilvl w:val="0"/>
          <w:numId w:val="1"/>
        </w:numPr>
        <w:spacing w:after="80" w:line="276" w:lineRule="auto"/>
      </w:pPr>
      <w:r>
        <w:t>Consultation du statut de chaque source (connectée, en erreur, non configurée).</w:t>
      </w:r>
    </w:p>
    <w:p w14:paraId="7DFC3AB6">
      <w:pPr>
        <w:pStyle w:val="16"/>
        <w:numPr>
          <w:ilvl w:val="0"/>
          <w:numId w:val="1"/>
        </w:numPr>
        <w:spacing w:after="80" w:line="276" w:lineRule="auto"/>
      </w:pPr>
      <w:r>
        <w:t>Affichage de la date et l'heure de la dernière synchronisation réussie pour chaque source.</w:t>
      </w:r>
    </w:p>
    <w:p w14:paraId="40312BE0">
      <w:pPr>
        <w:pStyle w:val="16"/>
        <w:numPr>
          <w:ilvl w:val="0"/>
          <w:numId w:val="1"/>
        </w:numPr>
        <w:spacing w:after="80" w:line="276" w:lineRule="auto"/>
      </w:pPr>
      <w:r>
        <w:t>Relancement manuel d'une synchronisation échouée, avec conservation du journal des tentatives précédentes.</w:t>
      </w:r>
    </w:p>
    <w:p w14:paraId="382DD2F4">
      <w:pPr>
        <w:pStyle w:val="3"/>
        <w:spacing w:before="300" w:after="150"/>
      </w:pPr>
      <w:r>
        <w:rPr>
          <w:b/>
          <w:bCs/>
        </w:rPr>
        <w:t>11.2 Module B — Extraction documentaire</w:t>
      </w:r>
    </w:p>
    <w:p w14:paraId="66A1E119">
      <w:pPr>
        <w:pStyle w:val="16"/>
        <w:numPr>
          <w:ilvl w:val="0"/>
          <w:numId w:val="1"/>
        </w:numPr>
        <w:spacing w:after="80" w:line="276" w:lineRule="auto"/>
      </w:pPr>
      <w:r>
        <w:t>Lecture d'un PDF natif (texte sélectionnable) : extraction directe du texte et des tableaux.</w:t>
      </w:r>
    </w:p>
    <w:p w14:paraId="04836F63">
      <w:pPr>
        <w:pStyle w:val="16"/>
        <w:numPr>
          <w:ilvl w:val="0"/>
          <w:numId w:val="1"/>
        </w:numPr>
        <w:spacing w:after="80" w:line="276" w:lineRule="auto"/>
      </w:pPr>
      <w:r>
        <w:t>Lecture d'un PDF scanné par OCR (reconnaissance optique de caractères) lorsque le texte n'est pas sélectionnable.</w:t>
      </w:r>
    </w:p>
    <w:p w14:paraId="3F8278FE">
      <w:pPr>
        <w:pStyle w:val="16"/>
        <w:numPr>
          <w:ilvl w:val="0"/>
          <w:numId w:val="1"/>
        </w:numPr>
        <w:spacing w:after="80" w:line="276" w:lineRule="auto"/>
      </w:pPr>
      <w:r>
        <w:t>Lecture d'un fichier Excel ou CSV avec détection automatique des en-têtes de colonnes.</w:t>
      </w:r>
    </w:p>
    <w:p w14:paraId="1B118CC7">
      <w:pPr>
        <w:pStyle w:val="16"/>
        <w:numPr>
          <w:ilvl w:val="0"/>
          <w:numId w:val="1"/>
        </w:numPr>
        <w:spacing w:after="80" w:line="276" w:lineRule="auto"/>
      </w:pPr>
      <w:r>
        <w:t>Reconnaissance des tableaux à l'intérieur d'un document (limites de lignes et de colonnes).</w:t>
      </w:r>
    </w:p>
    <w:p w14:paraId="0E93FC0C">
      <w:pPr>
        <w:pStyle w:val="16"/>
        <w:numPr>
          <w:ilvl w:val="0"/>
          <w:numId w:val="1"/>
        </w:numPr>
        <w:spacing w:after="80" w:line="276" w:lineRule="auto"/>
      </w:pPr>
      <w:r>
        <w:t>Extraction des valeurs numériques et textuelles dans une structure exploitable par le moteur de calcul.</w:t>
      </w:r>
    </w:p>
    <w:p w14:paraId="151A1DCA">
      <w:pPr>
        <w:pStyle w:val="16"/>
        <w:numPr>
          <w:ilvl w:val="0"/>
          <w:numId w:val="1"/>
        </w:numPr>
        <w:spacing w:after="80" w:line="276" w:lineRule="auto"/>
      </w:pPr>
      <w:r>
        <w:t>Conservation systématique de la valeur brute originale à côté de la valeur interprétée (aucune perte de la source).</w:t>
      </w:r>
    </w:p>
    <w:p w14:paraId="669FE150">
      <w:pPr>
        <w:pStyle w:val="16"/>
        <w:numPr>
          <w:ilvl w:val="0"/>
          <w:numId w:val="1"/>
        </w:numPr>
        <w:spacing w:after="80" w:line="276" w:lineRule="auto"/>
      </w:pPr>
      <w:r>
        <w:t>Attribution d'un niveau de confiance à chaque valeur extraite (élevé, moyen, faible) selon la qualité de reconnaissance.</w:t>
      </w:r>
    </w:p>
    <w:p w14:paraId="62983F43">
      <w:pPr>
        <w:pStyle w:val="16"/>
        <w:numPr>
          <w:ilvl w:val="0"/>
          <w:numId w:val="1"/>
        </w:numPr>
        <w:spacing w:after="80" w:line="276" w:lineRule="auto"/>
      </w:pPr>
      <w:r>
        <w:t>Signalement des valeurs jugées incertaines (confiance faible) pour revue humaine.</w:t>
      </w:r>
    </w:p>
    <w:p w14:paraId="7646B8B0">
      <w:pPr>
        <w:pStyle w:val="16"/>
        <w:numPr>
          <w:ilvl w:val="0"/>
          <w:numId w:val="1"/>
        </w:numPr>
        <w:spacing w:after="80" w:line="276" w:lineRule="auto"/>
      </w:pPr>
      <w:r>
        <w:t>Demande explicite de validation humaine avant d'utiliser une valeur à faible confiance dans un calcul officiel.</w:t>
      </w:r>
    </w:p>
    <w:p w14:paraId="2B63C1C4">
      <w:pPr>
        <w:pStyle w:val="3"/>
        <w:spacing w:before="300" w:after="150"/>
      </w:pPr>
      <w:r>
        <w:rPr>
          <w:b/>
          <w:bCs/>
        </w:rPr>
        <w:t>11.3 Module C — Gestion des leads</w:t>
      </w:r>
    </w:p>
    <w:p w14:paraId="7CE709A9">
      <w:pPr>
        <w:spacing w:after="160" w:line="276" w:lineRule="auto"/>
      </w:pPr>
      <w:r>
        <w:rPr>
          <w:b w:val="0"/>
          <w:bCs w:val="0"/>
          <w:i w:val="0"/>
          <w:iCs w:val="0"/>
        </w:rPr>
        <w:t>Chaque lead doit être enregistré avec, au minimum, les champs suivants :</w:t>
      </w:r>
    </w:p>
    <w:p w14:paraId="7D164639">
      <w:pPr>
        <w:pStyle w:val="16"/>
        <w:numPr>
          <w:ilvl w:val="0"/>
          <w:numId w:val="1"/>
        </w:numPr>
        <w:spacing w:after="80" w:line="276" w:lineRule="auto"/>
      </w:pPr>
      <w:r>
        <w:t>identifiant interne (généré par le système)</w:t>
      </w:r>
    </w:p>
    <w:p w14:paraId="4261FE7E">
      <w:pPr>
        <w:pStyle w:val="16"/>
        <w:numPr>
          <w:ilvl w:val="0"/>
          <w:numId w:val="1"/>
        </w:numPr>
        <w:spacing w:after="80" w:line="276" w:lineRule="auto"/>
      </w:pPr>
      <w:r>
        <w:t>date et heure de réception</w:t>
      </w:r>
    </w:p>
    <w:p w14:paraId="714671D8">
      <w:pPr>
        <w:pStyle w:val="16"/>
        <w:numPr>
          <w:ilvl w:val="0"/>
          <w:numId w:val="1"/>
        </w:numPr>
        <w:spacing w:after="80" w:line="276" w:lineRule="auto"/>
      </w:pPr>
      <w:r>
        <w:t>nom du prospect</w:t>
      </w:r>
    </w:p>
    <w:p w14:paraId="4900E951">
      <w:pPr>
        <w:pStyle w:val="16"/>
        <w:numPr>
          <w:ilvl w:val="0"/>
          <w:numId w:val="1"/>
        </w:numPr>
        <w:spacing w:after="80" w:line="276" w:lineRule="auto"/>
      </w:pPr>
      <w:r>
        <w:t>téléphone</w:t>
      </w:r>
    </w:p>
    <w:p w14:paraId="21EA6DC7">
      <w:pPr>
        <w:pStyle w:val="16"/>
        <w:numPr>
          <w:ilvl w:val="0"/>
          <w:numId w:val="1"/>
        </w:numPr>
        <w:spacing w:after="80" w:line="276" w:lineRule="auto"/>
      </w:pPr>
      <w:r>
        <w:t>email</w:t>
      </w:r>
    </w:p>
    <w:p w14:paraId="224F77CA">
      <w:pPr>
        <w:pStyle w:val="16"/>
        <w:numPr>
          <w:ilvl w:val="0"/>
          <w:numId w:val="1"/>
        </w:numPr>
        <w:spacing w:after="80" w:line="276" w:lineRule="auto"/>
      </w:pPr>
      <w:r>
        <w:t>ville</w:t>
      </w:r>
    </w:p>
    <w:p w14:paraId="709236A5">
      <w:pPr>
        <w:pStyle w:val="16"/>
        <w:numPr>
          <w:ilvl w:val="0"/>
          <w:numId w:val="1"/>
        </w:numPr>
        <w:spacing w:after="80" w:line="276" w:lineRule="auto"/>
      </w:pPr>
      <w:r>
        <w:t>source (Meta, Google, WhatsApp, site web, recommandation, téléphone fixe, téléphone Marrakech, email, autre)</w:t>
      </w:r>
    </w:p>
    <w:p w14:paraId="48298233">
      <w:pPr>
        <w:pStyle w:val="16"/>
        <w:numPr>
          <w:ilvl w:val="0"/>
          <w:numId w:val="1"/>
        </w:numPr>
        <w:spacing w:after="80" w:line="276" w:lineRule="auto"/>
      </w:pPr>
      <w:r>
        <w:t>plateforme précise (le cas échéant)</w:t>
      </w:r>
    </w:p>
    <w:p w14:paraId="363EDA96">
      <w:pPr>
        <w:pStyle w:val="16"/>
        <w:numPr>
          <w:ilvl w:val="0"/>
          <w:numId w:val="1"/>
        </w:numPr>
        <w:spacing w:after="80" w:line="276" w:lineRule="auto"/>
      </w:pPr>
      <w:r>
        <w:t>campagne</w:t>
      </w:r>
    </w:p>
    <w:p w14:paraId="07472A36">
      <w:pPr>
        <w:pStyle w:val="16"/>
        <w:numPr>
          <w:ilvl w:val="0"/>
          <w:numId w:val="1"/>
        </w:numPr>
        <w:spacing w:after="80" w:line="276" w:lineRule="auto"/>
      </w:pPr>
      <w:r>
        <w:t>publicité (annonce précise)</w:t>
      </w:r>
    </w:p>
    <w:p w14:paraId="22818DDE">
      <w:pPr>
        <w:pStyle w:val="16"/>
        <w:numPr>
          <w:ilvl w:val="0"/>
          <w:numId w:val="1"/>
        </w:numPr>
        <w:spacing w:after="80" w:line="276" w:lineRule="auto"/>
      </w:pPr>
      <w:r>
        <w:t>collaborateur responsable</w:t>
      </w:r>
    </w:p>
    <w:p w14:paraId="349FBCAE">
      <w:pPr>
        <w:pStyle w:val="16"/>
        <w:numPr>
          <w:ilvl w:val="0"/>
          <w:numId w:val="1"/>
        </w:numPr>
        <w:spacing w:after="80" w:line="276" w:lineRule="auto"/>
      </w:pPr>
      <w:r>
        <w:t>statut (nouveau, en cours, qualifié, offre envoyée, confirmé, perdu...)</w:t>
      </w:r>
    </w:p>
    <w:p w14:paraId="0B3D6AF3">
      <w:pPr>
        <w:pStyle w:val="16"/>
        <w:numPr>
          <w:ilvl w:val="0"/>
          <w:numId w:val="1"/>
        </w:numPr>
        <w:spacing w:after="80" w:line="276" w:lineRule="auto"/>
      </w:pPr>
      <w:r>
        <w:t>qualification (chaud, tiède, froid, ou équivalent défini par ULTEx)</w:t>
      </w:r>
    </w:p>
    <w:p w14:paraId="4BAD4D46">
      <w:pPr>
        <w:pStyle w:val="16"/>
        <w:numPr>
          <w:ilvl w:val="0"/>
          <w:numId w:val="1"/>
        </w:numPr>
        <w:spacing w:after="80" w:line="276" w:lineRule="auto"/>
      </w:pPr>
      <w:r>
        <w:t>commentaire libre</w:t>
      </w:r>
    </w:p>
    <w:p w14:paraId="09F9BA34">
      <w:pPr>
        <w:pStyle w:val="16"/>
        <w:numPr>
          <w:ilvl w:val="0"/>
          <w:numId w:val="1"/>
        </w:numPr>
        <w:spacing w:after="80" w:line="276" w:lineRule="auto"/>
      </w:pPr>
      <w:r>
        <w:t>date de création</w:t>
      </w:r>
    </w:p>
    <w:p w14:paraId="45F8CE11">
      <w:pPr>
        <w:pStyle w:val="16"/>
        <w:numPr>
          <w:ilvl w:val="0"/>
          <w:numId w:val="1"/>
        </w:numPr>
        <w:spacing w:after="80" w:line="276" w:lineRule="auto"/>
      </w:pPr>
      <w:r>
        <w:t>date de dernière modification</w:t>
      </w:r>
    </w:p>
    <w:p w14:paraId="0BF03BD8">
      <w:pPr>
        <w:pStyle w:val="16"/>
        <w:numPr>
          <w:ilvl w:val="0"/>
          <w:numId w:val="1"/>
        </w:numPr>
        <w:spacing w:after="80" w:line="276" w:lineRule="auto"/>
      </w:pPr>
      <w:r>
        <w:t>identifiant externe (identifiant fourni par la plateforme d'origine, si disponible)</w:t>
      </w:r>
    </w:p>
    <w:p w14:paraId="1A21C305">
      <w:pPr>
        <w:pStyle w:val="16"/>
        <w:numPr>
          <w:ilvl w:val="0"/>
          <w:numId w:val="1"/>
        </w:numPr>
        <w:spacing w:after="80" w:line="276" w:lineRule="auto"/>
      </w:pPr>
      <w:r>
        <w:t>fichier ou système d'origine (nom du fichier importé ou nom du connecteur API)</w:t>
      </w:r>
    </w:p>
    <w:p w14:paraId="61C4BD4F">
      <w:pPr>
        <w:pStyle w:val="3"/>
        <w:spacing w:before="300" w:after="150"/>
      </w:pPr>
      <w:r>
        <w:rPr>
          <w:b/>
          <w:bCs/>
        </w:rPr>
        <w:t>11.4 Module D — Détection des doublons</w:t>
      </w:r>
    </w:p>
    <w:p w14:paraId="71D83B9A">
      <w:pPr>
        <w:spacing w:after="160" w:line="276" w:lineRule="auto"/>
      </w:pPr>
      <w:r>
        <w:rPr>
          <w:b w:val="0"/>
          <w:bCs w:val="0"/>
          <w:i w:val="0"/>
          <w:iCs w:val="0"/>
        </w:rPr>
        <w:t>Le système doit comparer les leads entre eux sur les critères suivants :</w:t>
      </w:r>
    </w:p>
    <w:p w14:paraId="0F27F5D9">
      <w:pPr>
        <w:pStyle w:val="16"/>
        <w:numPr>
          <w:ilvl w:val="0"/>
          <w:numId w:val="1"/>
        </w:numPr>
        <w:spacing w:after="80" w:line="276" w:lineRule="auto"/>
      </w:pPr>
      <w:r>
        <w:t>numéro de téléphone</w:t>
      </w:r>
    </w:p>
    <w:p w14:paraId="6D6C899F">
      <w:pPr>
        <w:pStyle w:val="16"/>
        <w:numPr>
          <w:ilvl w:val="0"/>
          <w:numId w:val="1"/>
        </w:numPr>
        <w:spacing w:after="80" w:line="276" w:lineRule="auto"/>
      </w:pPr>
      <w:r>
        <w:t>email</w:t>
      </w:r>
    </w:p>
    <w:p w14:paraId="58CC8683">
      <w:pPr>
        <w:pStyle w:val="16"/>
        <w:numPr>
          <w:ilvl w:val="0"/>
          <w:numId w:val="1"/>
        </w:numPr>
        <w:spacing w:after="80" w:line="276" w:lineRule="auto"/>
      </w:pPr>
      <w:r>
        <w:t>nom</w:t>
      </w:r>
    </w:p>
    <w:p w14:paraId="5CC93A31">
      <w:pPr>
        <w:pStyle w:val="16"/>
        <w:numPr>
          <w:ilvl w:val="0"/>
          <w:numId w:val="1"/>
        </w:numPr>
        <w:spacing w:after="80" w:line="276" w:lineRule="auto"/>
      </w:pPr>
      <w:r>
        <w:t>date</w:t>
      </w:r>
    </w:p>
    <w:p w14:paraId="0E192EB2">
      <w:pPr>
        <w:pStyle w:val="16"/>
        <w:numPr>
          <w:ilvl w:val="0"/>
          <w:numId w:val="1"/>
        </w:numPr>
        <w:spacing w:after="80" w:line="276" w:lineRule="auto"/>
      </w:pPr>
      <w:r>
        <w:t>campagne</w:t>
      </w:r>
    </w:p>
    <w:p w14:paraId="4EC4A7AA">
      <w:pPr>
        <w:pStyle w:val="16"/>
        <w:numPr>
          <w:ilvl w:val="0"/>
          <w:numId w:val="1"/>
        </w:numPr>
        <w:spacing w:after="80" w:line="276" w:lineRule="auto"/>
      </w:pPr>
      <w:r>
        <w:t>contenu de la demande</w:t>
      </w:r>
    </w:p>
    <w:p w14:paraId="65060FC3">
      <w:pPr>
        <w:pStyle w:val="16"/>
        <w:numPr>
          <w:ilvl w:val="0"/>
          <w:numId w:val="1"/>
        </w:numPr>
        <w:spacing w:after="80" w:line="276" w:lineRule="auto"/>
      </w:pPr>
      <w:r>
        <w:t>identifiant provenant de la plateforme</w:t>
      </w:r>
    </w:p>
    <w:p w14:paraId="77894DB5">
      <w:pPr>
        <w:spacing w:after="160" w:line="276" w:lineRule="auto"/>
      </w:pPr>
      <w:r>
        <w:rPr>
          <w:b w:val="0"/>
          <w:bCs w:val="0"/>
          <w:i w:val="0"/>
          <w:iCs w:val="0"/>
        </w:rPr>
        <w:t>Chaque comparaison doit aboutir à l'un des quatre statuts suivants :</w:t>
      </w:r>
    </w:p>
    <w:tbl>
      <w:tblPr>
        <w:tblStyle w:val="15"/>
        <w:tblW w:w="940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2600"/>
        <w:gridCol w:w="6800"/>
      </w:tblGrid>
      <w:tr w14:paraId="2A4DA0D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rPr>
          <w:tblHeader/>
        </w:trPr>
        <w:tc>
          <w:tcPr>
            <w:tcW w:w="2600" w:type="dxa"/>
            <w:shd w:val="clear" w:color="auto" w:fill="1F3864"/>
            <w:tcMar>
              <w:top w:w="60" w:type="dxa"/>
              <w:left w:w="100" w:type="dxa"/>
              <w:bottom w:w="60" w:type="dxa"/>
              <w:right w:w="100" w:type="dxa"/>
            </w:tcMar>
            <w:vAlign w:val="center"/>
          </w:tcPr>
          <w:p w14:paraId="49E8E8E0">
            <w:pPr>
              <w:spacing w:after="40"/>
            </w:pPr>
            <w:r>
              <w:rPr>
                <w:b/>
                <w:bCs/>
                <w:color w:val="FFFFFF"/>
                <w:sz w:val="19"/>
                <w:szCs w:val="19"/>
              </w:rPr>
              <w:t>Statut</w:t>
            </w:r>
          </w:p>
        </w:tc>
        <w:tc>
          <w:tcPr>
            <w:tcW w:w="6800" w:type="dxa"/>
            <w:shd w:val="clear" w:color="auto" w:fill="1F3864"/>
            <w:tcMar>
              <w:top w:w="60" w:type="dxa"/>
              <w:left w:w="100" w:type="dxa"/>
              <w:bottom w:w="60" w:type="dxa"/>
              <w:right w:w="100" w:type="dxa"/>
            </w:tcMar>
            <w:vAlign w:val="center"/>
          </w:tcPr>
          <w:p w14:paraId="1DBEE159">
            <w:pPr>
              <w:spacing w:after="40"/>
            </w:pPr>
            <w:r>
              <w:rPr>
                <w:b/>
                <w:bCs/>
                <w:color w:val="FFFFFF"/>
                <w:sz w:val="19"/>
                <w:szCs w:val="19"/>
              </w:rPr>
              <w:t>Critère de classement</w:t>
            </w:r>
          </w:p>
        </w:tc>
      </w:tr>
      <w:tr w14:paraId="71F449B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63B771C">
            <w:pPr>
              <w:spacing w:after="40"/>
            </w:pPr>
            <w:r>
              <w:rPr>
                <w:b w:val="0"/>
                <w:bCs w:val="0"/>
                <w:sz w:val="19"/>
                <w:szCs w:val="19"/>
              </w:rPr>
              <w:t>Doublon certain</w:t>
            </w:r>
          </w:p>
        </w:tc>
        <w:tc>
          <w:tcPr>
            <w:tcW w:w="6800" w:type="dxa"/>
            <w:tcMar>
              <w:top w:w="60" w:type="dxa"/>
              <w:left w:w="100" w:type="dxa"/>
              <w:bottom w:w="60" w:type="dxa"/>
              <w:right w:w="100" w:type="dxa"/>
            </w:tcMar>
            <w:vAlign w:val="center"/>
          </w:tcPr>
          <w:p w14:paraId="4F08FC69">
            <w:pPr>
              <w:spacing w:after="40"/>
            </w:pPr>
            <w:r>
              <w:rPr>
                <w:b w:val="0"/>
                <w:bCs w:val="0"/>
                <w:sz w:val="19"/>
                <w:szCs w:val="19"/>
              </w:rPr>
              <w:t>Correspondance exacte sur téléphone ou email et forte proximité temporelle (même campagne, même jour).</w:t>
            </w:r>
          </w:p>
        </w:tc>
      </w:tr>
      <w:tr w14:paraId="15B890E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shd w:val="clear" w:color="auto" w:fill="F2F2F2"/>
            <w:tcMar>
              <w:top w:w="60" w:type="dxa"/>
              <w:left w:w="100" w:type="dxa"/>
              <w:bottom w:w="60" w:type="dxa"/>
              <w:right w:w="100" w:type="dxa"/>
            </w:tcMar>
            <w:vAlign w:val="center"/>
          </w:tcPr>
          <w:p w14:paraId="3F073449">
            <w:pPr>
              <w:spacing w:after="40"/>
            </w:pPr>
            <w:r>
              <w:rPr>
                <w:b w:val="0"/>
                <w:bCs w:val="0"/>
                <w:sz w:val="19"/>
                <w:szCs w:val="19"/>
              </w:rPr>
              <w:t>Doublon probable</w:t>
            </w:r>
          </w:p>
        </w:tc>
        <w:tc>
          <w:tcPr>
            <w:tcW w:w="6800" w:type="dxa"/>
            <w:shd w:val="clear" w:color="auto" w:fill="F2F2F2"/>
            <w:tcMar>
              <w:top w:w="60" w:type="dxa"/>
              <w:left w:w="100" w:type="dxa"/>
              <w:bottom w:w="60" w:type="dxa"/>
              <w:right w:w="100" w:type="dxa"/>
            </w:tcMar>
            <w:vAlign w:val="center"/>
          </w:tcPr>
          <w:p w14:paraId="0B00FA1A">
            <w:pPr>
              <w:spacing w:after="40"/>
            </w:pPr>
            <w:r>
              <w:rPr>
                <w:b w:val="0"/>
                <w:bCs w:val="0"/>
                <w:sz w:val="19"/>
                <w:szCs w:val="19"/>
              </w:rPr>
              <w:t>Correspondance partielle (ex. même nom et même téléphone à un chiffre près, ou même téléphone mais canal différent le même jour).</w:t>
            </w:r>
          </w:p>
        </w:tc>
      </w:tr>
      <w:tr w14:paraId="378F2EC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031AF5F">
            <w:pPr>
              <w:spacing w:after="40"/>
            </w:pPr>
            <w:r>
              <w:rPr>
                <w:b w:val="0"/>
                <w:bCs w:val="0"/>
                <w:sz w:val="19"/>
                <w:szCs w:val="19"/>
              </w:rPr>
              <w:t>Lead unique</w:t>
            </w:r>
          </w:p>
        </w:tc>
        <w:tc>
          <w:tcPr>
            <w:tcW w:w="6800" w:type="dxa"/>
            <w:tcMar>
              <w:top w:w="60" w:type="dxa"/>
              <w:left w:w="100" w:type="dxa"/>
              <w:bottom w:w="60" w:type="dxa"/>
              <w:right w:w="100" w:type="dxa"/>
            </w:tcMar>
            <w:vAlign w:val="center"/>
          </w:tcPr>
          <w:p w14:paraId="076405BA">
            <w:pPr>
              <w:spacing w:after="40"/>
            </w:pPr>
            <w:r>
              <w:rPr>
                <w:b w:val="0"/>
                <w:bCs w:val="0"/>
                <w:sz w:val="19"/>
                <w:szCs w:val="19"/>
              </w:rPr>
              <w:t>Aucune correspondance trouvée avec un autre lead existant.</w:t>
            </w:r>
          </w:p>
        </w:tc>
      </w:tr>
      <w:tr w14:paraId="149DF16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shd w:val="clear" w:color="auto" w:fill="F2F2F2"/>
            <w:tcMar>
              <w:top w:w="60" w:type="dxa"/>
              <w:left w:w="100" w:type="dxa"/>
              <w:bottom w:w="60" w:type="dxa"/>
              <w:right w:w="100" w:type="dxa"/>
            </w:tcMar>
            <w:vAlign w:val="center"/>
          </w:tcPr>
          <w:p w14:paraId="5E4AA919">
            <w:pPr>
              <w:spacing w:after="40"/>
            </w:pPr>
            <w:r>
              <w:rPr>
                <w:b w:val="0"/>
                <w:bCs w:val="0"/>
                <w:sz w:val="19"/>
                <w:szCs w:val="19"/>
              </w:rPr>
              <w:t>Cas à valider</w:t>
            </w:r>
          </w:p>
        </w:tc>
        <w:tc>
          <w:tcPr>
            <w:tcW w:w="6800" w:type="dxa"/>
            <w:shd w:val="clear" w:color="auto" w:fill="F2F2F2"/>
            <w:tcMar>
              <w:top w:w="60" w:type="dxa"/>
              <w:left w:w="100" w:type="dxa"/>
              <w:bottom w:w="60" w:type="dxa"/>
              <w:right w:w="100" w:type="dxa"/>
            </w:tcMar>
            <w:vAlign w:val="center"/>
          </w:tcPr>
          <w:p w14:paraId="0C04670C">
            <w:pPr>
              <w:spacing w:after="40"/>
            </w:pPr>
            <w:r>
              <w:rPr>
                <w:b w:val="0"/>
                <w:bCs w:val="0"/>
                <w:sz w:val="19"/>
                <w:szCs w:val="19"/>
              </w:rPr>
              <w:t>Signal ambigu nécessitant une vérification humaine avant toute décision.</w:t>
            </w:r>
          </w:p>
        </w:tc>
      </w:tr>
    </w:tbl>
    <w:p w14:paraId="15C534FA">
      <w:pPr>
        <w:spacing w:after="160" w:line="276" w:lineRule="auto"/>
      </w:pPr>
    </w:p>
    <w:p w14:paraId="5D9D7836">
      <w:pPr>
        <w:spacing w:after="160" w:line="276" w:lineRule="auto"/>
      </w:pPr>
      <w:r>
        <w:rPr>
          <w:b/>
          <w:bCs/>
          <w:i w:val="0"/>
          <w:iCs w:val="0"/>
        </w:rPr>
        <w:t>Règle impérative : aucune fusion définitive de deux fiches leads ne doit être réalisée automatiquement sans conserver un historique complet permettant de revenir à l'état d'origine (les deux fiches sources restent consultables après fusion).</w:t>
      </w:r>
    </w:p>
    <w:p w14:paraId="70C045F5">
      <w:pPr>
        <w:pStyle w:val="3"/>
        <w:spacing w:before="300" w:after="150"/>
      </w:pPr>
      <w:r>
        <w:rPr>
          <w:b/>
          <w:bCs/>
        </w:rPr>
        <w:t>11.5 Module E — Calcul et contrôle</w:t>
      </w:r>
    </w:p>
    <w:p w14:paraId="673A94BB">
      <w:pPr>
        <w:spacing w:after="160" w:line="276" w:lineRule="auto"/>
      </w:pPr>
      <w:r>
        <w:rPr>
          <w:b w:val="0"/>
          <w:bCs w:val="0"/>
          <w:i w:val="0"/>
          <w:iCs w:val="0"/>
        </w:rPr>
        <w:t>Le moteur de calcul doit vérifier, pour chaque jour et chaque canal :</w:t>
      </w:r>
    </w:p>
    <w:p w14:paraId="7E298900">
      <w:pPr>
        <w:pStyle w:val="16"/>
        <w:numPr>
          <w:ilvl w:val="0"/>
          <w:numId w:val="1"/>
        </w:numPr>
        <w:spacing w:after="80" w:line="276" w:lineRule="auto"/>
      </w:pPr>
      <w:r>
        <w:t>nombre de leads déclarés</w:t>
      </w:r>
    </w:p>
    <w:p w14:paraId="5E9E5972">
      <w:pPr>
        <w:pStyle w:val="16"/>
        <w:numPr>
          <w:ilvl w:val="0"/>
          <w:numId w:val="1"/>
        </w:numPr>
        <w:spacing w:after="80" w:line="276" w:lineRule="auto"/>
      </w:pPr>
      <w:r>
        <w:t>nombre de leads réels</w:t>
      </w:r>
    </w:p>
    <w:p w14:paraId="646FD82C">
      <w:pPr>
        <w:pStyle w:val="16"/>
        <w:numPr>
          <w:ilvl w:val="0"/>
          <w:numId w:val="1"/>
        </w:numPr>
        <w:spacing w:after="80" w:line="276" w:lineRule="auto"/>
      </w:pPr>
      <w:r>
        <w:t>écart (réel − déclaré)</w:t>
      </w:r>
    </w:p>
    <w:p w14:paraId="2179D428">
      <w:pPr>
        <w:pStyle w:val="16"/>
        <w:numPr>
          <w:ilvl w:val="0"/>
          <w:numId w:val="1"/>
        </w:numPr>
        <w:spacing w:after="80" w:line="276" w:lineRule="auto"/>
      </w:pPr>
      <w:r>
        <w:t>taux d'écart (écart ÷ déclaré, en pourcentage)</w:t>
      </w:r>
    </w:p>
    <w:p w14:paraId="0A0BC557">
      <w:pPr>
        <w:pStyle w:val="16"/>
        <w:numPr>
          <w:ilvl w:val="0"/>
          <w:numId w:val="1"/>
        </w:numPr>
        <w:spacing w:after="80" w:line="276" w:lineRule="auto"/>
      </w:pPr>
      <w:r>
        <w:t>coût par lead (CPL = dépense ÷ nombre de leads réels)</w:t>
      </w:r>
    </w:p>
    <w:p w14:paraId="0C23A773">
      <w:pPr>
        <w:pStyle w:val="16"/>
        <w:numPr>
          <w:ilvl w:val="0"/>
          <w:numId w:val="1"/>
        </w:numPr>
        <w:spacing w:after="80" w:line="276" w:lineRule="auto"/>
      </w:pPr>
      <w:r>
        <w:t>dépenses publicitaires</w:t>
      </w:r>
    </w:p>
    <w:p w14:paraId="1086F5F8">
      <w:pPr>
        <w:pStyle w:val="16"/>
        <w:numPr>
          <w:ilvl w:val="0"/>
          <w:numId w:val="1"/>
        </w:numPr>
        <w:spacing w:after="80" w:line="276" w:lineRule="auto"/>
      </w:pPr>
      <w:r>
        <w:t>conversion USD/MAD (ou autre devise pertinente)</w:t>
      </w:r>
    </w:p>
    <w:p w14:paraId="3F378BA4">
      <w:pPr>
        <w:pStyle w:val="16"/>
        <w:numPr>
          <w:ilvl w:val="0"/>
          <w:numId w:val="1"/>
        </w:numPr>
        <w:spacing w:after="80" w:line="276" w:lineRule="auto"/>
      </w:pPr>
      <w:r>
        <w:t>total par canal</w:t>
      </w:r>
    </w:p>
    <w:p w14:paraId="4293BF0C">
      <w:pPr>
        <w:pStyle w:val="16"/>
        <w:numPr>
          <w:ilvl w:val="0"/>
          <w:numId w:val="1"/>
        </w:numPr>
        <w:spacing w:after="80" w:line="276" w:lineRule="auto"/>
      </w:pPr>
      <w:r>
        <w:t>total par collaborateur</w:t>
      </w:r>
    </w:p>
    <w:p w14:paraId="5BCB40D2">
      <w:pPr>
        <w:pStyle w:val="16"/>
        <w:numPr>
          <w:ilvl w:val="0"/>
          <w:numId w:val="1"/>
        </w:numPr>
        <w:spacing w:after="80" w:line="276" w:lineRule="auto"/>
      </w:pPr>
      <w:r>
        <w:t>total général</w:t>
      </w:r>
    </w:p>
    <w:p w14:paraId="5FE41E68">
      <w:pPr>
        <w:pStyle w:val="16"/>
        <w:numPr>
          <w:ilvl w:val="0"/>
          <w:numId w:val="1"/>
        </w:numPr>
        <w:spacing w:after="80" w:line="276" w:lineRule="auto"/>
      </w:pPr>
      <w:r>
        <w:t>nombre de doublons</w:t>
      </w:r>
    </w:p>
    <w:p w14:paraId="6E23CEE5">
      <w:pPr>
        <w:pStyle w:val="16"/>
        <w:numPr>
          <w:ilvl w:val="0"/>
          <w:numId w:val="1"/>
        </w:numPr>
        <w:spacing w:after="80" w:line="276" w:lineRule="auto"/>
      </w:pPr>
      <w:r>
        <w:t>nombre de leads uniques</w:t>
      </w:r>
    </w:p>
    <w:p w14:paraId="30BE9D5B">
      <w:pPr>
        <w:pStyle w:val="16"/>
        <w:numPr>
          <w:ilvl w:val="0"/>
          <w:numId w:val="1"/>
        </w:numPr>
        <w:spacing w:after="80" w:line="276" w:lineRule="auto"/>
      </w:pPr>
      <w:r>
        <w:t>nombre de leads sans source</w:t>
      </w:r>
    </w:p>
    <w:p w14:paraId="32015CCD">
      <w:pPr>
        <w:pStyle w:val="16"/>
        <w:numPr>
          <w:ilvl w:val="0"/>
          <w:numId w:val="1"/>
        </w:numPr>
        <w:spacing w:after="80" w:line="276" w:lineRule="auto"/>
      </w:pPr>
      <w:r>
        <w:t>nombre de leads non attribués (sans collaborateur assigné)</w:t>
      </w:r>
    </w:p>
    <w:p w14:paraId="245D7FFC">
      <w:pPr>
        <w:spacing w:after="160" w:line="276" w:lineRule="auto"/>
      </w:pPr>
      <w:r>
        <w:rPr>
          <w:b w:val="0"/>
          <w:bCs w:val="0"/>
          <w:i/>
          <w:iCs/>
        </w:rPr>
        <w:t>Ces calculs doivent être exécutés par un moteur de règles déterministe (formules fixes et vérifiables), et non par une estimation de l'intelligence artificielle. L'IA intervient ensuite pour interpréter les résultats, pas pour les produire.</w:t>
      </w:r>
    </w:p>
    <w:p w14:paraId="03C7A50D">
      <w:pPr>
        <w:pStyle w:val="3"/>
        <w:spacing w:before="300" w:after="150"/>
      </w:pPr>
      <w:r>
        <w:rPr>
          <w:b/>
          <w:bCs/>
        </w:rPr>
        <w:t>11.6 Module F — Réconciliation</w:t>
      </w:r>
    </w:p>
    <w:p w14:paraId="74F0C2A2">
      <w:pPr>
        <w:spacing w:after="160" w:line="276" w:lineRule="auto"/>
      </w:pPr>
      <w:r>
        <w:rPr>
          <w:b w:val="0"/>
          <w:bCs w:val="0"/>
          <w:i w:val="0"/>
          <w:iCs w:val="0"/>
        </w:rPr>
        <w:t>Le système doit comparer systématiquement :</w:t>
      </w:r>
    </w:p>
    <w:p w14:paraId="375CA33D">
      <w:pPr>
        <w:pStyle w:val="16"/>
        <w:numPr>
          <w:ilvl w:val="0"/>
          <w:numId w:val="1"/>
        </w:numPr>
        <w:spacing w:after="80" w:line="276" w:lineRule="auto"/>
      </w:pPr>
      <w:r>
        <w:t>Meta Ads avec le Sheet ou le CRM</w:t>
      </w:r>
    </w:p>
    <w:p w14:paraId="2AC95B1A">
      <w:pPr>
        <w:pStyle w:val="16"/>
        <w:numPr>
          <w:ilvl w:val="0"/>
          <w:numId w:val="1"/>
        </w:numPr>
        <w:spacing w:after="80" w:line="276" w:lineRule="auto"/>
      </w:pPr>
      <w:r>
        <w:t>Google Ads / YouTube Ads avec le Sheet ou le CRM</w:t>
      </w:r>
    </w:p>
    <w:p w14:paraId="09C8B38F">
      <w:pPr>
        <w:pStyle w:val="16"/>
        <w:numPr>
          <w:ilvl w:val="0"/>
          <w:numId w:val="1"/>
        </w:numPr>
        <w:spacing w:after="80" w:line="276" w:lineRule="auto"/>
      </w:pPr>
      <w:r>
        <w:t>WhatsApp avec le CRM</w:t>
      </w:r>
    </w:p>
    <w:p w14:paraId="52C68CC4">
      <w:pPr>
        <w:pStyle w:val="16"/>
        <w:numPr>
          <w:ilvl w:val="0"/>
          <w:numId w:val="1"/>
        </w:numPr>
        <w:spacing w:after="80" w:line="276" w:lineRule="auto"/>
      </w:pPr>
      <w:r>
        <w:t>site web avec le CRM</w:t>
      </w:r>
    </w:p>
    <w:p w14:paraId="6B2F9C77">
      <w:pPr>
        <w:pStyle w:val="16"/>
        <w:numPr>
          <w:ilvl w:val="0"/>
          <w:numId w:val="1"/>
        </w:numPr>
        <w:spacing w:after="80" w:line="276" w:lineRule="auto"/>
      </w:pPr>
      <w:r>
        <w:t>données déclarées avec données réelles (tous canaux)</w:t>
      </w:r>
    </w:p>
    <w:p w14:paraId="0E823EE1">
      <w:pPr>
        <w:pStyle w:val="16"/>
        <w:numPr>
          <w:ilvl w:val="0"/>
          <w:numId w:val="1"/>
        </w:numPr>
        <w:spacing w:after="80" w:line="276" w:lineRule="auto"/>
      </w:pPr>
      <w:r>
        <w:t>total des canaux avec le total général affiché</w:t>
      </w:r>
    </w:p>
    <w:p w14:paraId="7F416422">
      <w:pPr>
        <w:pStyle w:val="16"/>
        <w:numPr>
          <w:ilvl w:val="0"/>
          <w:numId w:val="1"/>
        </w:numPr>
        <w:spacing w:after="80" w:line="276" w:lineRule="auto"/>
      </w:pPr>
      <w:r>
        <w:t>dépenses réelles avec les coûts calculés (CPL × nombre de leads réels)</w:t>
      </w:r>
    </w:p>
    <w:p w14:paraId="4E2DDCE9">
      <w:pPr>
        <w:pStyle w:val="16"/>
        <w:numPr>
          <w:ilvl w:val="0"/>
          <w:numId w:val="1"/>
        </w:numPr>
        <w:spacing w:after="80" w:line="276" w:lineRule="auto"/>
      </w:pPr>
      <w:r>
        <w:t>données du jour avec les données historiques (cohérence de tendance)</w:t>
      </w:r>
    </w:p>
    <w:p w14:paraId="4AD8A7FA">
      <w:pPr>
        <w:spacing w:after="160" w:line="276" w:lineRule="auto"/>
      </w:pPr>
      <w:r>
        <w:rPr>
          <w:b w:val="0"/>
          <w:bCs w:val="0"/>
          <w:i w:val="0"/>
          <w:iCs w:val="0"/>
        </w:rPr>
        <w:t>Pour chaque différence détectée, le système doit afficher une fiche de réconciliation contenant :</w:t>
      </w:r>
    </w:p>
    <w:p w14:paraId="07EC0788">
      <w:pPr>
        <w:pStyle w:val="16"/>
        <w:numPr>
          <w:ilvl w:val="0"/>
          <w:numId w:val="1"/>
        </w:numPr>
        <w:spacing w:after="80" w:line="276" w:lineRule="auto"/>
      </w:pPr>
      <w:r>
        <w:t>valeur source A</w:t>
      </w:r>
    </w:p>
    <w:p w14:paraId="7CEBE901">
      <w:pPr>
        <w:pStyle w:val="16"/>
        <w:numPr>
          <w:ilvl w:val="0"/>
          <w:numId w:val="1"/>
        </w:numPr>
        <w:spacing w:after="80" w:line="276" w:lineRule="auto"/>
      </w:pPr>
      <w:r>
        <w:t>valeur source B</w:t>
      </w:r>
    </w:p>
    <w:p w14:paraId="37CE57DE">
      <w:pPr>
        <w:pStyle w:val="16"/>
        <w:numPr>
          <w:ilvl w:val="0"/>
          <w:numId w:val="1"/>
        </w:numPr>
        <w:spacing w:after="80" w:line="276" w:lineRule="auto"/>
      </w:pPr>
      <w:r>
        <w:t>écart</w:t>
      </w:r>
    </w:p>
    <w:p w14:paraId="131002C5">
      <w:pPr>
        <w:pStyle w:val="16"/>
        <w:numPr>
          <w:ilvl w:val="0"/>
          <w:numId w:val="1"/>
        </w:numPr>
        <w:spacing w:after="80" w:line="276" w:lineRule="auto"/>
      </w:pPr>
      <w:r>
        <w:t>niveau de gravité (critique, élevé, moyen, informatif)</w:t>
      </w:r>
    </w:p>
    <w:p w14:paraId="365A4B07">
      <w:pPr>
        <w:pStyle w:val="16"/>
        <w:numPr>
          <w:ilvl w:val="0"/>
          <w:numId w:val="1"/>
        </w:numPr>
        <w:spacing w:after="80" w:line="276" w:lineRule="auto"/>
      </w:pPr>
      <w:r>
        <w:t>origine possible (hypothèse, jamais affirmée comme certaine sans preuve)</w:t>
      </w:r>
    </w:p>
    <w:p w14:paraId="028D9F2E">
      <w:pPr>
        <w:pStyle w:val="16"/>
        <w:numPr>
          <w:ilvl w:val="0"/>
          <w:numId w:val="1"/>
        </w:numPr>
        <w:spacing w:after="80" w:line="276" w:lineRule="auto"/>
      </w:pPr>
      <w:r>
        <w:t>action recommandée</w:t>
      </w:r>
    </w:p>
    <w:p w14:paraId="38CAFDAA">
      <w:pPr>
        <w:pStyle w:val="16"/>
        <w:numPr>
          <w:ilvl w:val="0"/>
          <w:numId w:val="1"/>
        </w:numPr>
        <w:spacing w:after="80" w:line="276" w:lineRule="auto"/>
      </w:pPr>
      <w:r>
        <w:t>personne responsable</w:t>
      </w:r>
    </w:p>
    <w:p w14:paraId="09A1FCF6">
      <w:pPr>
        <w:pStyle w:val="16"/>
        <w:numPr>
          <w:ilvl w:val="0"/>
          <w:numId w:val="1"/>
        </w:numPr>
        <w:spacing w:after="80" w:line="276" w:lineRule="auto"/>
      </w:pPr>
      <w:r>
        <w:t>statut de traitement (non traité, en cours, résolu, ignoré avec justification)</w:t>
      </w:r>
    </w:p>
    <w:p w14:paraId="12A11051">
      <w:pPr>
        <w:pStyle w:val="4"/>
        <w:spacing w:before="200" w:after="100"/>
      </w:pPr>
      <w:r>
        <w:rPr>
          <w:b/>
          <w:bCs/>
        </w:rPr>
        <w:t>Exemple concret basé sur le rapport joint</w:t>
      </w:r>
    </w:p>
    <w:tbl>
      <w:tblPr>
        <w:tblStyle w:val="15"/>
        <w:tblW w:w="940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3000"/>
        <w:gridCol w:w="6400"/>
      </w:tblGrid>
      <w:tr w14:paraId="60892EC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rPr>
          <w:tblHeader/>
        </w:trPr>
        <w:tc>
          <w:tcPr>
            <w:tcW w:w="3000" w:type="dxa"/>
            <w:shd w:val="clear" w:color="auto" w:fill="1F3864"/>
            <w:tcMar>
              <w:top w:w="60" w:type="dxa"/>
              <w:left w:w="100" w:type="dxa"/>
              <w:bottom w:w="60" w:type="dxa"/>
              <w:right w:w="100" w:type="dxa"/>
            </w:tcMar>
            <w:vAlign w:val="center"/>
          </w:tcPr>
          <w:p w14:paraId="030A2F73">
            <w:pPr>
              <w:spacing w:after="40"/>
            </w:pPr>
            <w:r>
              <w:rPr>
                <w:b/>
                <w:bCs/>
                <w:color w:val="FFFFFF"/>
                <w:sz w:val="19"/>
                <w:szCs w:val="19"/>
              </w:rPr>
              <w:t>Champ</w:t>
            </w:r>
          </w:p>
        </w:tc>
        <w:tc>
          <w:tcPr>
            <w:tcW w:w="6400" w:type="dxa"/>
            <w:shd w:val="clear" w:color="auto" w:fill="1F3864"/>
            <w:tcMar>
              <w:top w:w="60" w:type="dxa"/>
              <w:left w:w="100" w:type="dxa"/>
              <w:bottom w:w="60" w:type="dxa"/>
              <w:right w:w="100" w:type="dxa"/>
            </w:tcMar>
            <w:vAlign w:val="center"/>
          </w:tcPr>
          <w:p w14:paraId="0A8D180D">
            <w:pPr>
              <w:spacing w:after="40"/>
            </w:pPr>
            <w:r>
              <w:rPr>
                <w:b/>
                <w:bCs/>
                <w:color w:val="FFFFFF"/>
                <w:sz w:val="19"/>
                <w:szCs w:val="19"/>
              </w:rPr>
              <w:t>Valeur</w:t>
            </w:r>
          </w:p>
        </w:tc>
      </w:tr>
      <w:tr w14:paraId="2DF8A75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2F793C45">
            <w:pPr>
              <w:spacing w:after="40"/>
            </w:pPr>
            <w:r>
              <w:rPr>
                <w:b w:val="0"/>
                <w:bCs w:val="0"/>
                <w:sz w:val="19"/>
                <w:szCs w:val="19"/>
              </w:rPr>
              <w:t>Valeur source A</w:t>
            </w:r>
          </w:p>
        </w:tc>
        <w:tc>
          <w:tcPr>
            <w:tcW w:w="6400" w:type="dxa"/>
            <w:tcMar>
              <w:top w:w="60" w:type="dxa"/>
              <w:left w:w="100" w:type="dxa"/>
              <w:bottom w:w="60" w:type="dxa"/>
              <w:right w:w="100" w:type="dxa"/>
            </w:tcMar>
            <w:vAlign w:val="center"/>
          </w:tcPr>
          <w:p w14:paraId="0E3099A7">
            <w:pPr>
              <w:spacing w:after="40"/>
            </w:pPr>
            <w:r>
              <w:rPr>
                <w:b w:val="0"/>
                <w:bCs w:val="0"/>
                <w:sz w:val="19"/>
                <w:szCs w:val="19"/>
              </w:rPr>
              <w:t>Sheet de suivi : 21 lignes</w:t>
            </w:r>
          </w:p>
        </w:tc>
      </w:tr>
      <w:tr w14:paraId="7E611F6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000" w:type="dxa"/>
            <w:shd w:val="clear" w:color="auto" w:fill="F2F2F2"/>
            <w:tcMar>
              <w:top w:w="60" w:type="dxa"/>
              <w:left w:w="100" w:type="dxa"/>
              <w:bottom w:w="60" w:type="dxa"/>
              <w:right w:w="100" w:type="dxa"/>
            </w:tcMar>
            <w:vAlign w:val="center"/>
          </w:tcPr>
          <w:p w14:paraId="42F72486">
            <w:pPr>
              <w:spacing w:after="40"/>
            </w:pPr>
            <w:r>
              <w:rPr>
                <w:b w:val="0"/>
                <w:bCs w:val="0"/>
                <w:sz w:val="19"/>
                <w:szCs w:val="19"/>
              </w:rPr>
              <w:t>Valeur source B</w:t>
            </w:r>
          </w:p>
        </w:tc>
        <w:tc>
          <w:tcPr>
            <w:tcW w:w="6400" w:type="dxa"/>
            <w:shd w:val="clear" w:color="auto" w:fill="F2F2F2"/>
            <w:tcMar>
              <w:top w:w="60" w:type="dxa"/>
              <w:left w:w="100" w:type="dxa"/>
              <w:bottom w:w="60" w:type="dxa"/>
              <w:right w:w="100" w:type="dxa"/>
            </w:tcMar>
            <w:vAlign w:val="center"/>
          </w:tcPr>
          <w:p w14:paraId="7105D764">
            <w:pPr>
              <w:spacing w:after="40"/>
            </w:pPr>
            <w:r>
              <w:rPr>
                <w:b w:val="0"/>
                <w:bCs w:val="0"/>
                <w:sz w:val="19"/>
                <w:szCs w:val="19"/>
              </w:rPr>
              <w:t>Somme des canaux validés (Meta 12 + YouTube 1 + WhatsApp 5 + site web 1 + recommandation 1) = 20 leads</w:t>
            </w:r>
          </w:p>
        </w:tc>
      </w:tr>
      <w:tr w14:paraId="05E56C5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0BDC9BF2">
            <w:pPr>
              <w:spacing w:after="40"/>
            </w:pPr>
            <w:r>
              <w:rPr>
                <w:b w:val="0"/>
                <w:bCs w:val="0"/>
                <w:sz w:val="19"/>
                <w:szCs w:val="19"/>
              </w:rPr>
              <w:t>Écart</w:t>
            </w:r>
          </w:p>
        </w:tc>
        <w:tc>
          <w:tcPr>
            <w:tcW w:w="6400" w:type="dxa"/>
            <w:tcMar>
              <w:top w:w="60" w:type="dxa"/>
              <w:left w:w="100" w:type="dxa"/>
              <w:bottom w:w="60" w:type="dxa"/>
              <w:right w:w="100" w:type="dxa"/>
            </w:tcMar>
            <w:vAlign w:val="center"/>
          </w:tcPr>
          <w:p w14:paraId="32B68C6D">
            <w:pPr>
              <w:spacing w:after="40"/>
            </w:pPr>
            <w:r>
              <w:rPr>
                <w:b w:val="0"/>
                <w:bCs w:val="0"/>
                <w:sz w:val="19"/>
                <w:szCs w:val="19"/>
              </w:rPr>
              <w:t>1 ligne</w:t>
            </w:r>
          </w:p>
        </w:tc>
      </w:tr>
      <w:tr w14:paraId="6A4FE20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000" w:type="dxa"/>
            <w:shd w:val="clear" w:color="auto" w:fill="F2F2F2"/>
            <w:tcMar>
              <w:top w:w="60" w:type="dxa"/>
              <w:left w:w="100" w:type="dxa"/>
              <w:bottom w:w="60" w:type="dxa"/>
              <w:right w:w="100" w:type="dxa"/>
            </w:tcMar>
            <w:vAlign w:val="center"/>
          </w:tcPr>
          <w:p w14:paraId="4929C046">
            <w:pPr>
              <w:spacing w:after="40"/>
            </w:pPr>
            <w:r>
              <w:rPr>
                <w:b w:val="0"/>
                <w:bCs w:val="0"/>
                <w:sz w:val="19"/>
                <w:szCs w:val="19"/>
              </w:rPr>
              <w:t>Niveau de gravité</w:t>
            </w:r>
          </w:p>
        </w:tc>
        <w:tc>
          <w:tcPr>
            <w:tcW w:w="6400" w:type="dxa"/>
            <w:shd w:val="clear" w:color="auto" w:fill="F2F2F2"/>
            <w:tcMar>
              <w:top w:w="60" w:type="dxa"/>
              <w:left w:w="100" w:type="dxa"/>
              <w:bottom w:w="60" w:type="dxa"/>
              <w:right w:w="100" w:type="dxa"/>
            </w:tcMar>
            <w:vAlign w:val="center"/>
          </w:tcPr>
          <w:p w14:paraId="44B1F923">
            <w:pPr>
              <w:spacing w:after="40"/>
            </w:pPr>
            <w:r>
              <w:rPr>
                <w:b w:val="0"/>
                <w:bCs w:val="0"/>
                <w:sz w:val="19"/>
                <w:szCs w:val="19"/>
              </w:rPr>
              <w:t>Moyen (n'affecte pas le total général affiché, mais doit être expliqué)</w:t>
            </w:r>
          </w:p>
        </w:tc>
      </w:tr>
      <w:tr w14:paraId="459BCD3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7D885543">
            <w:pPr>
              <w:spacing w:after="40"/>
            </w:pPr>
            <w:r>
              <w:rPr>
                <w:b w:val="0"/>
                <w:bCs w:val="0"/>
                <w:sz w:val="19"/>
                <w:szCs w:val="19"/>
              </w:rPr>
              <w:t>Origine possible (hypothèse)</w:t>
            </w:r>
          </w:p>
        </w:tc>
        <w:tc>
          <w:tcPr>
            <w:tcW w:w="6400" w:type="dxa"/>
            <w:tcMar>
              <w:top w:w="60" w:type="dxa"/>
              <w:left w:w="100" w:type="dxa"/>
              <w:bottom w:w="60" w:type="dxa"/>
              <w:right w:w="100" w:type="dxa"/>
            </w:tcMar>
            <w:vAlign w:val="center"/>
          </w:tcPr>
          <w:p w14:paraId="1803BA4C">
            <w:pPr>
              <w:spacing w:after="40"/>
            </w:pPr>
            <w:r>
              <w:rPr>
                <w:b w:val="0"/>
                <w:bCs w:val="0"/>
                <w:sz w:val="19"/>
                <w:szCs w:val="19"/>
              </w:rPr>
              <w:t>Doublon non détecté, lead sans source déclarée, ou canal non couvert par le rapport — à vérifier, non confirmé</w:t>
            </w:r>
          </w:p>
        </w:tc>
      </w:tr>
      <w:tr w14:paraId="763A7EC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000" w:type="dxa"/>
            <w:shd w:val="clear" w:color="auto" w:fill="F2F2F2"/>
            <w:tcMar>
              <w:top w:w="60" w:type="dxa"/>
              <w:left w:w="100" w:type="dxa"/>
              <w:bottom w:w="60" w:type="dxa"/>
              <w:right w:w="100" w:type="dxa"/>
            </w:tcMar>
            <w:vAlign w:val="center"/>
          </w:tcPr>
          <w:p w14:paraId="7CD5E9C5">
            <w:pPr>
              <w:spacing w:after="40"/>
            </w:pPr>
            <w:r>
              <w:rPr>
                <w:b w:val="0"/>
                <w:bCs w:val="0"/>
                <w:sz w:val="19"/>
                <w:szCs w:val="19"/>
              </w:rPr>
              <w:t>Action recommandée</w:t>
            </w:r>
          </w:p>
        </w:tc>
        <w:tc>
          <w:tcPr>
            <w:tcW w:w="6400" w:type="dxa"/>
            <w:shd w:val="clear" w:color="auto" w:fill="F2F2F2"/>
            <w:tcMar>
              <w:top w:w="60" w:type="dxa"/>
              <w:left w:w="100" w:type="dxa"/>
              <w:bottom w:w="60" w:type="dxa"/>
              <w:right w:w="100" w:type="dxa"/>
            </w:tcMar>
            <w:vAlign w:val="center"/>
          </w:tcPr>
          <w:p w14:paraId="430DCD2D">
            <w:pPr>
              <w:spacing w:after="40"/>
            </w:pPr>
            <w:r>
              <w:rPr>
                <w:b w:val="0"/>
                <w:bCs w:val="0"/>
                <w:sz w:val="19"/>
                <w:szCs w:val="19"/>
              </w:rPr>
              <w:t>Identifier la ligne 21 du Sheet et vérifier téléphone/email, date et champ source</w:t>
            </w:r>
          </w:p>
        </w:tc>
      </w:tr>
      <w:tr w14:paraId="56DD85E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48274B37">
            <w:pPr>
              <w:spacing w:after="40"/>
            </w:pPr>
            <w:r>
              <w:rPr>
                <w:b w:val="0"/>
                <w:bCs w:val="0"/>
                <w:sz w:val="19"/>
                <w:szCs w:val="19"/>
              </w:rPr>
              <w:t>Personne responsable</w:t>
            </w:r>
          </w:p>
        </w:tc>
        <w:tc>
          <w:tcPr>
            <w:tcW w:w="6400" w:type="dxa"/>
            <w:tcMar>
              <w:top w:w="60" w:type="dxa"/>
              <w:left w:w="100" w:type="dxa"/>
              <w:bottom w:w="60" w:type="dxa"/>
              <w:right w:w="100" w:type="dxa"/>
            </w:tcMar>
            <w:vAlign w:val="center"/>
          </w:tcPr>
          <w:p w14:paraId="1AA2EFFB">
            <w:pPr>
              <w:spacing w:after="40"/>
            </w:pPr>
            <w:r>
              <w:rPr>
                <w:b w:val="0"/>
                <w:bCs w:val="0"/>
                <w:sz w:val="19"/>
                <w:szCs w:val="19"/>
              </w:rPr>
              <w:t>Responsable digital</w:t>
            </w:r>
          </w:p>
        </w:tc>
      </w:tr>
      <w:tr w14:paraId="6724B92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000" w:type="dxa"/>
            <w:shd w:val="clear" w:color="auto" w:fill="F2F2F2"/>
            <w:tcMar>
              <w:top w:w="60" w:type="dxa"/>
              <w:left w:w="100" w:type="dxa"/>
              <w:bottom w:w="60" w:type="dxa"/>
              <w:right w:w="100" w:type="dxa"/>
            </w:tcMar>
            <w:vAlign w:val="center"/>
          </w:tcPr>
          <w:p w14:paraId="6FC67367">
            <w:pPr>
              <w:spacing w:after="40"/>
            </w:pPr>
            <w:r>
              <w:rPr>
                <w:b w:val="0"/>
                <w:bCs w:val="0"/>
                <w:sz w:val="19"/>
                <w:szCs w:val="19"/>
              </w:rPr>
              <w:t>Statut de traitement</w:t>
            </w:r>
          </w:p>
        </w:tc>
        <w:tc>
          <w:tcPr>
            <w:tcW w:w="6400" w:type="dxa"/>
            <w:shd w:val="clear" w:color="auto" w:fill="F2F2F2"/>
            <w:tcMar>
              <w:top w:w="60" w:type="dxa"/>
              <w:left w:w="100" w:type="dxa"/>
              <w:bottom w:w="60" w:type="dxa"/>
              <w:right w:w="100" w:type="dxa"/>
            </w:tcMar>
            <w:vAlign w:val="center"/>
          </w:tcPr>
          <w:p w14:paraId="3F7BAAC0">
            <w:pPr>
              <w:spacing w:after="40"/>
            </w:pPr>
            <w:r>
              <w:rPr>
                <w:b w:val="0"/>
                <w:bCs w:val="0"/>
                <w:sz w:val="19"/>
                <w:szCs w:val="19"/>
              </w:rPr>
              <w:t>Non traité (exemple)</w:t>
            </w:r>
          </w:p>
        </w:tc>
      </w:tr>
    </w:tbl>
    <w:p w14:paraId="0D70A6A2">
      <w:pPr>
        <w:spacing w:after="160" w:line="276" w:lineRule="auto"/>
      </w:pPr>
    </w:p>
    <w:p w14:paraId="7E803B5D">
      <w:pPr>
        <w:spacing w:before="150" w:after="150"/>
        <w:jc w:val="center"/>
      </w:pPr>
      <w:r>
        <w:drawing>
          <wp:inline distT="0" distB="0" distL="0" distR="0">
            <wp:extent cx="5905500" cy="84772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a:picLocks noChangeAspect="1" noChangeArrowheads="1"/>
                    </pic:cNvPicPr>
                  </pic:nvPicPr>
                  <pic:blipFill>
                    <a:blip r:embed="rId6"/>
                    <a:srcRect/>
                    <a:stretch>
                      <a:fillRect/>
                    </a:stretch>
                  </pic:blipFill>
                  <pic:spPr>
                    <a:xfrm>
                      <a:off x="0" y="0"/>
                      <a:ext cx="5905500" cy="847725"/>
                    </a:xfrm>
                    <a:prstGeom prst="rect">
                      <a:avLst/>
                    </a:prstGeom>
                  </pic:spPr>
                </pic:pic>
              </a:graphicData>
            </a:graphic>
          </wp:inline>
        </w:drawing>
      </w:r>
    </w:p>
    <w:p w14:paraId="15EA7E91">
      <w:pPr>
        <w:spacing w:after="200"/>
        <w:jc w:val="center"/>
      </w:pPr>
      <w:r>
        <w:rPr>
          <w:i/>
          <w:iCs/>
          <w:color w:val="595959"/>
          <w:sz w:val="18"/>
          <w:szCs w:val="18"/>
        </w:rPr>
        <w:t>Figure — Arbre des causes possibles de l'écart Sheet (21 lignes) / total canaux validés (20 leads). Chaque branche reste une hypothèse à vérifier tant qu'elle n'est pas confirmée.</w:t>
      </w:r>
    </w:p>
    <w:p w14:paraId="1993A38B">
      <w:pPr>
        <w:pStyle w:val="3"/>
        <w:spacing w:before="300" w:after="150"/>
      </w:pPr>
      <w:r>
        <w:rPr>
          <w:b/>
          <w:bCs/>
        </w:rPr>
        <w:t>11.7 Module G — Diagnostic IA</w:t>
      </w:r>
    </w:p>
    <w:p w14:paraId="75E22C28">
      <w:pPr>
        <w:spacing w:after="160" w:line="276" w:lineRule="auto"/>
      </w:pPr>
      <w:r>
        <w:rPr>
          <w:b w:val="0"/>
          <w:bCs w:val="0"/>
          <w:i w:val="0"/>
          <w:iCs w:val="0"/>
        </w:rPr>
        <w:t>L'agent doit générer un diagnostic structuré contenant les douze éléments suivants, dans cet ordre :</w:t>
      </w:r>
    </w:p>
    <w:p w14:paraId="39BF8C65">
      <w:pPr>
        <w:pStyle w:val="16"/>
        <w:numPr>
          <w:ilvl w:val="0"/>
          <w:numId w:val="1"/>
        </w:numPr>
        <w:spacing w:after="80" w:line="276" w:lineRule="auto"/>
      </w:pPr>
      <w:r>
        <w:t>1. faits vérifiés</w:t>
      </w:r>
    </w:p>
    <w:p w14:paraId="09AE1B20">
      <w:pPr>
        <w:pStyle w:val="16"/>
        <w:numPr>
          <w:ilvl w:val="0"/>
          <w:numId w:val="1"/>
        </w:numPr>
        <w:spacing w:after="80" w:line="276" w:lineRule="auto"/>
      </w:pPr>
      <w:r>
        <w:t>2. résultats positifs</w:t>
      </w:r>
    </w:p>
    <w:p w14:paraId="30FDCC5B">
      <w:pPr>
        <w:pStyle w:val="16"/>
        <w:numPr>
          <w:ilvl w:val="0"/>
          <w:numId w:val="1"/>
        </w:numPr>
        <w:spacing w:after="80" w:line="276" w:lineRule="auto"/>
      </w:pPr>
      <w:r>
        <w:t>3. anomalies constatées</w:t>
      </w:r>
    </w:p>
    <w:p w14:paraId="72FC194F">
      <w:pPr>
        <w:pStyle w:val="16"/>
        <w:numPr>
          <w:ilvl w:val="0"/>
          <w:numId w:val="1"/>
        </w:numPr>
        <w:spacing w:after="80" w:line="276" w:lineRule="auto"/>
      </w:pPr>
      <w:r>
        <w:t>4. niveau de gravité</w:t>
      </w:r>
    </w:p>
    <w:p w14:paraId="2E6FC09A">
      <w:pPr>
        <w:pStyle w:val="16"/>
        <w:numPr>
          <w:ilvl w:val="0"/>
          <w:numId w:val="1"/>
        </w:numPr>
        <w:spacing w:after="80" w:line="276" w:lineRule="auto"/>
      </w:pPr>
      <w:r>
        <w:t>5. causes confirmées</w:t>
      </w:r>
    </w:p>
    <w:p w14:paraId="12699707">
      <w:pPr>
        <w:pStyle w:val="16"/>
        <w:numPr>
          <w:ilvl w:val="0"/>
          <w:numId w:val="1"/>
        </w:numPr>
        <w:spacing w:after="80" w:line="276" w:lineRule="auto"/>
      </w:pPr>
      <w:r>
        <w:t>6. causes probables</w:t>
      </w:r>
    </w:p>
    <w:p w14:paraId="6BE5887D">
      <w:pPr>
        <w:pStyle w:val="16"/>
        <w:numPr>
          <w:ilvl w:val="0"/>
          <w:numId w:val="1"/>
        </w:numPr>
        <w:spacing w:after="80" w:line="276" w:lineRule="auto"/>
      </w:pPr>
      <w:r>
        <w:t>7. données manquantes</w:t>
      </w:r>
    </w:p>
    <w:p w14:paraId="27468B3D">
      <w:pPr>
        <w:pStyle w:val="16"/>
        <w:numPr>
          <w:ilvl w:val="0"/>
          <w:numId w:val="1"/>
        </w:numPr>
        <w:spacing w:after="80" w:line="276" w:lineRule="auto"/>
      </w:pPr>
      <w:r>
        <w:t>8. impact sur l'activité</w:t>
      </w:r>
    </w:p>
    <w:p w14:paraId="0EA76FD9">
      <w:pPr>
        <w:pStyle w:val="16"/>
        <w:numPr>
          <w:ilvl w:val="0"/>
          <w:numId w:val="1"/>
        </w:numPr>
        <w:spacing w:after="80" w:line="276" w:lineRule="auto"/>
      </w:pPr>
      <w:r>
        <w:t>9. recommandation</w:t>
      </w:r>
    </w:p>
    <w:p w14:paraId="1C2D7FA1">
      <w:pPr>
        <w:pStyle w:val="16"/>
        <w:numPr>
          <w:ilvl w:val="0"/>
          <w:numId w:val="1"/>
        </w:numPr>
        <w:spacing w:after="80" w:line="276" w:lineRule="auto"/>
      </w:pPr>
      <w:r>
        <w:t>10. personne responsable</w:t>
      </w:r>
    </w:p>
    <w:p w14:paraId="1B79B007">
      <w:pPr>
        <w:pStyle w:val="16"/>
        <w:numPr>
          <w:ilvl w:val="0"/>
          <w:numId w:val="1"/>
        </w:numPr>
        <w:spacing w:after="80" w:line="276" w:lineRule="auto"/>
      </w:pPr>
      <w:r>
        <w:t>11. délai conseillé</w:t>
      </w:r>
    </w:p>
    <w:p w14:paraId="320AD1F0">
      <w:pPr>
        <w:pStyle w:val="16"/>
        <w:numPr>
          <w:ilvl w:val="0"/>
          <w:numId w:val="1"/>
        </w:numPr>
        <w:spacing w:after="80" w:line="276" w:lineRule="auto"/>
      </w:pPr>
      <w:r>
        <w:t>12. moyen de vérifier la correction</w:t>
      </w:r>
    </w:p>
    <w:p w14:paraId="611A102B">
      <w:pPr>
        <w:spacing w:after="160" w:line="276" w:lineRule="auto"/>
      </w:pPr>
      <w:r>
        <w:rPr>
          <w:b w:val="0"/>
          <w:bCs w:val="0"/>
          <w:i w:val="0"/>
          <w:iCs w:val="0"/>
        </w:rPr>
        <w:t>Le diagnostic doit utiliser exclusivement les six mentions suivantes pour qualifier chaque affirmation, afin qu'aucune hypothèse ne soit jamais présentée comme un fait :</w:t>
      </w:r>
    </w:p>
    <w:tbl>
      <w:tblPr>
        <w:tblStyle w:val="15"/>
        <w:tblW w:w="940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2600"/>
        <w:gridCol w:w="6800"/>
      </w:tblGrid>
      <w:tr w14:paraId="1FCF6B8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rPr>
          <w:tblHeader/>
        </w:trPr>
        <w:tc>
          <w:tcPr>
            <w:tcW w:w="2600" w:type="dxa"/>
            <w:shd w:val="clear" w:color="auto" w:fill="1F3864"/>
            <w:tcMar>
              <w:top w:w="60" w:type="dxa"/>
              <w:left w:w="100" w:type="dxa"/>
              <w:bottom w:w="60" w:type="dxa"/>
              <w:right w:w="100" w:type="dxa"/>
            </w:tcMar>
            <w:vAlign w:val="center"/>
          </w:tcPr>
          <w:p w14:paraId="68B46507">
            <w:pPr>
              <w:spacing w:after="40"/>
            </w:pPr>
            <w:r>
              <w:rPr>
                <w:b/>
                <w:bCs/>
                <w:color w:val="FFFFFF"/>
                <w:sz w:val="19"/>
                <w:szCs w:val="19"/>
              </w:rPr>
              <w:t>Mention</w:t>
            </w:r>
          </w:p>
        </w:tc>
        <w:tc>
          <w:tcPr>
            <w:tcW w:w="6800" w:type="dxa"/>
            <w:shd w:val="clear" w:color="auto" w:fill="1F3864"/>
            <w:tcMar>
              <w:top w:w="60" w:type="dxa"/>
              <w:left w:w="100" w:type="dxa"/>
              <w:bottom w:w="60" w:type="dxa"/>
              <w:right w:w="100" w:type="dxa"/>
            </w:tcMar>
            <w:vAlign w:val="center"/>
          </w:tcPr>
          <w:p w14:paraId="6D35FA3E">
            <w:pPr>
              <w:spacing w:after="40"/>
            </w:pPr>
            <w:r>
              <w:rPr>
                <w:b/>
                <w:bCs/>
                <w:color w:val="FFFFFF"/>
                <w:sz w:val="19"/>
                <w:szCs w:val="19"/>
              </w:rPr>
              <w:t>Signification</w:t>
            </w:r>
          </w:p>
        </w:tc>
      </w:tr>
      <w:tr w14:paraId="77A4ADA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2F3DE0A">
            <w:pPr>
              <w:spacing w:after="40"/>
            </w:pPr>
            <w:r>
              <w:rPr>
                <w:b w:val="0"/>
                <w:bCs w:val="0"/>
                <w:sz w:val="19"/>
                <w:szCs w:val="19"/>
              </w:rPr>
              <w:t>Fait vérifié</w:t>
            </w:r>
          </w:p>
        </w:tc>
        <w:tc>
          <w:tcPr>
            <w:tcW w:w="6800" w:type="dxa"/>
            <w:tcMar>
              <w:top w:w="60" w:type="dxa"/>
              <w:left w:w="100" w:type="dxa"/>
              <w:bottom w:w="60" w:type="dxa"/>
              <w:right w:w="100" w:type="dxa"/>
            </w:tcMar>
            <w:vAlign w:val="center"/>
          </w:tcPr>
          <w:p w14:paraId="5C4C69F9">
            <w:pPr>
              <w:spacing w:after="40"/>
            </w:pPr>
            <w:r>
              <w:rPr>
                <w:b w:val="0"/>
                <w:bCs w:val="0"/>
                <w:sz w:val="19"/>
                <w:szCs w:val="19"/>
              </w:rPr>
              <w:t>Donnée confirmée par au moins une source fiable et recoupée.</w:t>
            </w:r>
          </w:p>
        </w:tc>
      </w:tr>
      <w:tr w14:paraId="48585CB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shd w:val="clear" w:color="auto" w:fill="F2F2F2"/>
            <w:tcMar>
              <w:top w:w="60" w:type="dxa"/>
              <w:left w:w="100" w:type="dxa"/>
              <w:bottom w:w="60" w:type="dxa"/>
              <w:right w:w="100" w:type="dxa"/>
            </w:tcMar>
            <w:vAlign w:val="center"/>
          </w:tcPr>
          <w:p w14:paraId="05022402">
            <w:pPr>
              <w:spacing w:after="40"/>
            </w:pPr>
            <w:r>
              <w:rPr>
                <w:b w:val="0"/>
                <w:bCs w:val="0"/>
                <w:sz w:val="19"/>
                <w:szCs w:val="19"/>
              </w:rPr>
              <w:t>Anomalie constatée</w:t>
            </w:r>
          </w:p>
        </w:tc>
        <w:tc>
          <w:tcPr>
            <w:tcW w:w="6800" w:type="dxa"/>
            <w:shd w:val="clear" w:color="auto" w:fill="F2F2F2"/>
            <w:tcMar>
              <w:top w:w="60" w:type="dxa"/>
              <w:left w:w="100" w:type="dxa"/>
              <w:bottom w:w="60" w:type="dxa"/>
              <w:right w:w="100" w:type="dxa"/>
            </w:tcMar>
            <w:vAlign w:val="center"/>
          </w:tcPr>
          <w:p w14:paraId="6AF6AFBF">
            <w:pPr>
              <w:spacing w:after="40"/>
            </w:pPr>
            <w:r>
              <w:rPr>
                <w:b w:val="0"/>
                <w:bCs w:val="0"/>
                <w:sz w:val="19"/>
                <w:szCs w:val="19"/>
              </w:rPr>
              <w:t>Écart ou incohérence observée de façon objective, sans jugement sur la cause.</w:t>
            </w:r>
          </w:p>
        </w:tc>
      </w:tr>
      <w:tr w14:paraId="3F9A891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F7484CB">
            <w:pPr>
              <w:spacing w:after="40"/>
            </w:pPr>
            <w:r>
              <w:rPr>
                <w:b w:val="0"/>
                <w:bCs w:val="0"/>
                <w:sz w:val="19"/>
                <w:szCs w:val="19"/>
              </w:rPr>
              <w:t>Hypothèse</w:t>
            </w:r>
          </w:p>
        </w:tc>
        <w:tc>
          <w:tcPr>
            <w:tcW w:w="6800" w:type="dxa"/>
            <w:tcMar>
              <w:top w:w="60" w:type="dxa"/>
              <w:left w:w="100" w:type="dxa"/>
              <w:bottom w:w="60" w:type="dxa"/>
              <w:right w:w="100" w:type="dxa"/>
            </w:tcMar>
            <w:vAlign w:val="center"/>
          </w:tcPr>
          <w:p w14:paraId="2210E4C0">
            <w:pPr>
              <w:spacing w:after="40"/>
            </w:pPr>
            <w:r>
              <w:rPr>
                <w:b w:val="0"/>
                <w:bCs w:val="0"/>
                <w:sz w:val="19"/>
                <w:szCs w:val="19"/>
              </w:rPr>
              <w:t>Explication possible non confirmée, à vérifier par un humain.</w:t>
            </w:r>
          </w:p>
        </w:tc>
      </w:tr>
      <w:tr w14:paraId="48AC452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shd w:val="clear" w:color="auto" w:fill="F2F2F2"/>
            <w:tcMar>
              <w:top w:w="60" w:type="dxa"/>
              <w:left w:w="100" w:type="dxa"/>
              <w:bottom w:w="60" w:type="dxa"/>
              <w:right w:w="100" w:type="dxa"/>
            </w:tcMar>
            <w:vAlign w:val="center"/>
          </w:tcPr>
          <w:p w14:paraId="49A12AAD">
            <w:pPr>
              <w:spacing w:after="40"/>
            </w:pPr>
            <w:r>
              <w:rPr>
                <w:b w:val="0"/>
                <w:bCs w:val="0"/>
                <w:sz w:val="19"/>
                <w:szCs w:val="19"/>
              </w:rPr>
              <w:t>Information manquante</w:t>
            </w:r>
          </w:p>
        </w:tc>
        <w:tc>
          <w:tcPr>
            <w:tcW w:w="6800" w:type="dxa"/>
            <w:shd w:val="clear" w:color="auto" w:fill="F2F2F2"/>
            <w:tcMar>
              <w:top w:w="60" w:type="dxa"/>
              <w:left w:w="100" w:type="dxa"/>
              <w:bottom w:w="60" w:type="dxa"/>
              <w:right w:w="100" w:type="dxa"/>
            </w:tcMar>
            <w:vAlign w:val="center"/>
          </w:tcPr>
          <w:p w14:paraId="28483A69">
            <w:pPr>
              <w:spacing w:after="40"/>
            </w:pPr>
            <w:r>
              <w:rPr>
                <w:b w:val="0"/>
                <w:bCs w:val="0"/>
                <w:sz w:val="19"/>
                <w:szCs w:val="19"/>
              </w:rPr>
              <w:t>Donnée nécessaire mais non disponible au moment du diagnostic.</w:t>
            </w:r>
          </w:p>
        </w:tc>
      </w:tr>
      <w:tr w14:paraId="5FE31EE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FE34A36">
            <w:pPr>
              <w:spacing w:after="40"/>
            </w:pPr>
            <w:r>
              <w:rPr>
                <w:b w:val="0"/>
                <w:bCs w:val="0"/>
                <w:sz w:val="19"/>
                <w:szCs w:val="19"/>
              </w:rPr>
              <w:t>Recommandation</w:t>
            </w:r>
          </w:p>
        </w:tc>
        <w:tc>
          <w:tcPr>
            <w:tcW w:w="6800" w:type="dxa"/>
            <w:tcMar>
              <w:top w:w="60" w:type="dxa"/>
              <w:left w:w="100" w:type="dxa"/>
              <w:bottom w:w="60" w:type="dxa"/>
              <w:right w:w="100" w:type="dxa"/>
            </w:tcMar>
            <w:vAlign w:val="center"/>
          </w:tcPr>
          <w:p w14:paraId="760C9078">
            <w:pPr>
              <w:spacing w:after="40"/>
            </w:pPr>
            <w:r>
              <w:rPr>
                <w:b w:val="0"/>
                <w:bCs w:val="0"/>
                <w:sz w:val="19"/>
                <w:szCs w:val="19"/>
              </w:rPr>
              <w:t>Action suggérée par le système pour corriger ou approfondir.</w:t>
            </w:r>
          </w:p>
        </w:tc>
      </w:tr>
      <w:tr w14:paraId="2409C81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shd w:val="clear" w:color="auto" w:fill="F2F2F2"/>
            <w:tcMar>
              <w:top w:w="60" w:type="dxa"/>
              <w:left w:w="100" w:type="dxa"/>
              <w:bottom w:w="60" w:type="dxa"/>
              <w:right w:w="100" w:type="dxa"/>
            </w:tcMar>
            <w:vAlign w:val="center"/>
          </w:tcPr>
          <w:p w14:paraId="46620E7E">
            <w:pPr>
              <w:spacing w:after="40"/>
            </w:pPr>
            <w:r>
              <w:rPr>
                <w:b w:val="0"/>
                <w:bCs w:val="0"/>
                <w:sz w:val="19"/>
                <w:szCs w:val="19"/>
              </w:rPr>
              <w:t>Décision à valider</w:t>
            </w:r>
          </w:p>
        </w:tc>
        <w:tc>
          <w:tcPr>
            <w:tcW w:w="6800" w:type="dxa"/>
            <w:shd w:val="clear" w:color="auto" w:fill="F2F2F2"/>
            <w:tcMar>
              <w:top w:w="60" w:type="dxa"/>
              <w:left w:w="100" w:type="dxa"/>
              <w:bottom w:w="60" w:type="dxa"/>
              <w:right w:w="100" w:type="dxa"/>
            </w:tcMar>
            <w:vAlign w:val="center"/>
          </w:tcPr>
          <w:p w14:paraId="55E7E302">
            <w:pPr>
              <w:spacing w:after="40"/>
            </w:pPr>
            <w:r>
              <w:rPr>
                <w:b w:val="0"/>
                <w:bCs w:val="0"/>
                <w:sz w:val="19"/>
                <w:szCs w:val="19"/>
              </w:rPr>
              <w:t>Point nécessitant un arbitrage humain avant toute action.</w:t>
            </w:r>
          </w:p>
        </w:tc>
      </w:tr>
    </w:tbl>
    <w:p w14:paraId="7BBC537C">
      <w:pPr>
        <w:pStyle w:val="3"/>
        <w:spacing w:before="300" w:after="150"/>
      </w:pPr>
      <w:r>
        <w:rPr>
          <w:b/>
          <w:bCs/>
        </w:rPr>
        <w:t>11.8 Module H — Alertes</w:t>
      </w:r>
    </w:p>
    <w:p w14:paraId="6559AFDE">
      <w:pPr>
        <w:spacing w:after="160" w:line="276" w:lineRule="auto"/>
      </w:pPr>
      <w:r>
        <w:rPr>
          <w:b w:val="0"/>
          <w:bCs w:val="0"/>
          <w:i w:val="0"/>
          <w:iCs w:val="0"/>
        </w:rPr>
        <w:t>Le système doit générer une alerte pour chacune des situations suivantes :</w:t>
      </w:r>
    </w:p>
    <w:tbl>
      <w:tblPr>
        <w:tblStyle w:val="15"/>
        <w:tblW w:w="940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6400"/>
        <w:gridCol w:w="3000"/>
      </w:tblGrid>
      <w:tr w14:paraId="2CCCBC0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rPr>
          <w:tblHeader/>
        </w:trPr>
        <w:tc>
          <w:tcPr>
            <w:tcW w:w="6400" w:type="dxa"/>
            <w:shd w:val="clear" w:color="auto" w:fill="1F3864"/>
            <w:tcMar>
              <w:top w:w="60" w:type="dxa"/>
              <w:left w:w="100" w:type="dxa"/>
              <w:bottom w:w="60" w:type="dxa"/>
              <w:right w:w="100" w:type="dxa"/>
            </w:tcMar>
            <w:vAlign w:val="center"/>
          </w:tcPr>
          <w:p w14:paraId="7E39694C">
            <w:pPr>
              <w:spacing w:after="40"/>
            </w:pPr>
            <w:r>
              <w:rPr>
                <w:b/>
                <w:bCs/>
                <w:color w:val="FFFFFF"/>
                <w:sz w:val="19"/>
                <w:szCs w:val="19"/>
              </w:rPr>
              <w:t>Situation déclenchant l'alerte</w:t>
            </w:r>
          </w:p>
        </w:tc>
        <w:tc>
          <w:tcPr>
            <w:tcW w:w="3000" w:type="dxa"/>
            <w:shd w:val="clear" w:color="auto" w:fill="1F3864"/>
            <w:tcMar>
              <w:top w:w="60" w:type="dxa"/>
              <w:left w:w="100" w:type="dxa"/>
              <w:bottom w:w="60" w:type="dxa"/>
              <w:right w:w="100" w:type="dxa"/>
            </w:tcMar>
            <w:vAlign w:val="center"/>
          </w:tcPr>
          <w:p w14:paraId="48547F06">
            <w:pPr>
              <w:spacing w:after="40"/>
            </w:pPr>
            <w:r>
              <w:rPr>
                <w:b/>
                <w:bCs/>
                <w:color w:val="FFFFFF"/>
                <w:sz w:val="19"/>
                <w:szCs w:val="19"/>
              </w:rPr>
              <w:t>Gravité par défaut</w:t>
            </w:r>
          </w:p>
        </w:tc>
      </w:tr>
      <w:tr w14:paraId="05CDD75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6400" w:type="dxa"/>
            <w:tcMar>
              <w:top w:w="60" w:type="dxa"/>
              <w:left w:w="100" w:type="dxa"/>
              <w:bottom w:w="60" w:type="dxa"/>
              <w:right w:w="100" w:type="dxa"/>
            </w:tcMar>
            <w:vAlign w:val="center"/>
          </w:tcPr>
          <w:p w14:paraId="5A86E0A4">
            <w:pPr>
              <w:spacing w:after="40"/>
            </w:pPr>
            <w:r>
              <w:rPr>
                <w:b w:val="0"/>
                <w:bCs w:val="0"/>
                <w:sz w:val="19"/>
                <w:szCs w:val="19"/>
              </w:rPr>
              <w:t>écart déclaré/réel</w:t>
            </w:r>
          </w:p>
        </w:tc>
        <w:tc>
          <w:tcPr>
            <w:tcW w:w="3000" w:type="dxa"/>
            <w:tcMar>
              <w:top w:w="60" w:type="dxa"/>
              <w:left w:w="100" w:type="dxa"/>
              <w:bottom w:w="60" w:type="dxa"/>
              <w:right w:w="100" w:type="dxa"/>
            </w:tcMar>
            <w:vAlign w:val="center"/>
          </w:tcPr>
          <w:p w14:paraId="24AD3D30">
            <w:pPr>
              <w:spacing w:after="40"/>
            </w:pPr>
            <w:r>
              <w:rPr>
                <w:b w:val="0"/>
                <w:bCs w:val="0"/>
                <w:sz w:val="19"/>
                <w:szCs w:val="19"/>
              </w:rPr>
              <w:t>Élevée</w:t>
            </w:r>
          </w:p>
        </w:tc>
      </w:tr>
      <w:tr w14:paraId="254C52D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6400" w:type="dxa"/>
            <w:shd w:val="clear" w:color="auto" w:fill="F2F2F2"/>
            <w:tcMar>
              <w:top w:w="60" w:type="dxa"/>
              <w:left w:w="100" w:type="dxa"/>
              <w:bottom w:w="60" w:type="dxa"/>
              <w:right w:w="100" w:type="dxa"/>
            </w:tcMar>
            <w:vAlign w:val="center"/>
          </w:tcPr>
          <w:p w14:paraId="5D9C0F63">
            <w:pPr>
              <w:spacing w:after="40"/>
            </w:pPr>
            <w:r>
              <w:rPr>
                <w:b w:val="0"/>
                <w:bCs w:val="0"/>
                <w:sz w:val="19"/>
                <w:szCs w:val="19"/>
              </w:rPr>
              <w:t>total incorrect</w:t>
            </w:r>
          </w:p>
        </w:tc>
        <w:tc>
          <w:tcPr>
            <w:tcW w:w="3000" w:type="dxa"/>
            <w:shd w:val="clear" w:color="auto" w:fill="F2F2F2"/>
            <w:tcMar>
              <w:top w:w="60" w:type="dxa"/>
              <w:left w:w="100" w:type="dxa"/>
              <w:bottom w:w="60" w:type="dxa"/>
              <w:right w:w="100" w:type="dxa"/>
            </w:tcMar>
            <w:vAlign w:val="center"/>
          </w:tcPr>
          <w:p w14:paraId="40B7FC6C">
            <w:pPr>
              <w:spacing w:after="40"/>
            </w:pPr>
            <w:r>
              <w:rPr>
                <w:b w:val="0"/>
                <w:bCs w:val="0"/>
                <w:sz w:val="19"/>
                <w:szCs w:val="19"/>
              </w:rPr>
              <w:t>Critique</w:t>
            </w:r>
          </w:p>
        </w:tc>
      </w:tr>
      <w:tr w14:paraId="7D59850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6400" w:type="dxa"/>
            <w:tcMar>
              <w:top w:w="60" w:type="dxa"/>
              <w:left w:w="100" w:type="dxa"/>
              <w:bottom w:w="60" w:type="dxa"/>
              <w:right w:w="100" w:type="dxa"/>
            </w:tcMar>
            <w:vAlign w:val="center"/>
          </w:tcPr>
          <w:p w14:paraId="277987A5">
            <w:pPr>
              <w:spacing w:after="40"/>
            </w:pPr>
            <w:r>
              <w:rPr>
                <w:b w:val="0"/>
                <w:bCs w:val="0"/>
                <w:sz w:val="19"/>
                <w:szCs w:val="19"/>
              </w:rPr>
              <w:t>doublon détecté</w:t>
            </w:r>
          </w:p>
        </w:tc>
        <w:tc>
          <w:tcPr>
            <w:tcW w:w="3000" w:type="dxa"/>
            <w:tcMar>
              <w:top w:w="60" w:type="dxa"/>
              <w:left w:w="100" w:type="dxa"/>
              <w:bottom w:w="60" w:type="dxa"/>
              <w:right w:w="100" w:type="dxa"/>
            </w:tcMar>
            <w:vAlign w:val="center"/>
          </w:tcPr>
          <w:p w14:paraId="2475EE4B">
            <w:pPr>
              <w:spacing w:after="40"/>
            </w:pPr>
            <w:r>
              <w:rPr>
                <w:b w:val="0"/>
                <w:bCs w:val="0"/>
                <w:sz w:val="19"/>
                <w:szCs w:val="19"/>
              </w:rPr>
              <w:t>Moyenne</w:t>
            </w:r>
          </w:p>
        </w:tc>
      </w:tr>
      <w:tr w14:paraId="4D06CCD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6400" w:type="dxa"/>
            <w:shd w:val="clear" w:color="auto" w:fill="F2F2F2"/>
            <w:tcMar>
              <w:top w:w="60" w:type="dxa"/>
              <w:left w:w="100" w:type="dxa"/>
              <w:bottom w:w="60" w:type="dxa"/>
              <w:right w:w="100" w:type="dxa"/>
            </w:tcMar>
            <w:vAlign w:val="center"/>
          </w:tcPr>
          <w:p w14:paraId="3E9F7E8A">
            <w:pPr>
              <w:spacing w:after="40"/>
            </w:pPr>
            <w:r>
              <w:rPr>
                <w:b w:val="0"/>
                <w:bCs w:val="0"/>
                <w:sz w:val="19"/>
                <w:szCs w:val="19"/>
              </w:rPr>
              <w:t>lead sans source</w:t>
            </w:r>
          </w:p>
        </w:tc>
        <w:tc>
          <w:tcPr>
            <w:tcW w:w="3000" w:type="dxa"/>
            <w:shd w:val="clear" w:color="auto" w:fill="F2F2F2"/>
            <w:tcMar>
              <w:top w:w="60" w:type="dxa"/>
              <w:left w:w="100" w:type="dxa"/>
              <w:bottom w:w="60" w:type="dxa"/>
              <w:right w:w="100" w:type="dxa"/>
            </w:tcMar>
            <w:vAlign w:val="center"/>
          </w:tcPr>
          <w:p w14:paraId="08004FD4">
            <w:pPr>
              <w:spacing w:after="40"/>
            </w:pPr>
            <w:r>
              <w:rPr>
                <w:b w:val="0"/>
                <w:bCs w:val="0"/>
                <w:sz w:val="19"/>
                <w:szCs w:val="19"/>
              </w:rPr>
              <w:t>Élevée</w:t>
            </w:r>
          </w:p>
        </w:tc>
      </w:tr>
      <w:tr w14:paraId="47D6003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6400" w:type="dxa"/>
            <w:tcMar>
              <w:top w:w="60" w:type="dxa"/>
              <w:left w:w="100" w:type="dxa"/>
              <w:bottom w:w="60" w:type="dxa"/>
              <w:right w:w="100" w:type="dxa"/>
            </w:tcMar>
            <w:vAlign w:val="center"/>
          </w:tcPr>
          <w:p w14:paraId="4F516BEE">
            <w:pPr>
              <w:spacing w:after="40"/>
            </w:pPr>
            <w:r>
              <w:rPr>
                <w:b w:val="0"/>
                <w:bCs w:val="0"/>
                <w:sz w:val="19"/>
                <w:szCs w:val="19"/>
              </w:rPr>
              <w:t>lead non attribué</w:t>
            </w:r>
          </w:p>
        </w:tc>
        <w:tc>
          <w:tcPr>
            <w:tcW w:w="3000" w:type="dxa"/>
            <w:tcMar>
              <w:top w:w="60" w:type="dxa"/>
              <w:left w:w="100" w:type="dxa"/>
              <w:bottom w:w="60" w:type="dxa"/>
              <w:right w:w="100" w:type="dxa"/>
            </w:tcMar>
            <w:vAlign w:val="center"/>
          </w:tcPr>
          <w:p w14:paraId="632FDD90">
            <w:pPr>
              <w:spacing w:after="40"/>
            </w:pPr>
            <w:r>
              <w:rPr>
                <w:b w:val="0"/>
                <w:bCs w:val="0"/>
                <w:sz w:val="19"/>
                <w:szCs w:val="19"/>
              </w:rPr>
              <w:t>Moyenne</w:t>
            </w:r>
          </w:p>
        </w:tc>
      </w:tr>
      <w:tr w14:paraId="4D8E17F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6400" w:type="dxa"/>
            <w:shd w:val="clear" w:color="auto" w:fill="F2F2F2"/>
            <w:tcMar>
              <w:top w:w="60" w:type="dxa"/>
              <w:left w:w="100" w:type="dxa"/>
              <w:bottom w:w="60" w:type="dxa"/>
              <w:right w:w="100" w:type="dxa"/>
            </w:tcMar>
            <w:vAlign w:val="center"/>
          </w:tcPr>
          <w:p w14:paraId="5A8FC8C6">
            <w:pPr>
              <w:spacing w:after="40"/>
            </w:pPr>
            <w:r>
              <w:rPr>
                <w:b w:val="0"/>
                <w:bCs w:val="0"/>
                <w:sz w:val="19"/>
                <w:szCs w:val="19"/>
              </w:rPr>
              <w:t>dépense anormale (variation forte et inexpliquée par rapport à la tendance)</w:t>
            </w:r>
          </w:p>
        </w:tc>
        <w:tc>
          <w:tcPr>
            <w:tcW w:w="3000" w:type="dxa"/>
            <w:shd w:val="clear" w:color="auto" w:fill="F2F2F2"/>
            <w:tcMar>
              <w:top w:w="60" w:type="dxa"/>
              <w:left w:w="100" w:type="dxa"/>
              <w:bottom w:w="60" w:type="dxa"/>
              <w:right w:w="100" w:type="dxa"/>
            </w:tcMar>
            <w:vAlign w:val="center"/>
          </w:tcPr>
          <w:p w14:paraId="72AAEA3E">
            <w:pPr>
              <w:spacing w:after="40"/>
            </w:pPr>
            <w:r>
              <w:rPr>
                <w:b w:val="0"/>
                <w:bCs w:val="0"/>
                <w:sz w:val="19"/>
                <w:szCs w:val="19"/>
              </w:rPr>
              <w:t>Élevée</w:t>
            </w:r>
          </w:p>
        </w:tc>
      </w:tr>
      <w:tr w14:paraId="05DA46D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6400" w:type="dxa"/>
            <w:tcMar>
              <w:top w:w="60" w:type="dxa"/>
              <w:left w:w="100" w:type="dxa"/>
              <w:bottom w:w="60" w:type="dxa"/>
              <w:right w:w="100" w:type="dxa"/>
            </w:tcMar>
            <w:vAlign w:val="center"/>
          </w:tcPr>
          <w:p w14:paraId="0AE5AE5A">
            <w:pPr>
              <w:spacing w:after="40"/>
            </w:pPr>
            <w:r>
              <w:rPr>
                <w:b w:val="0"/>
                <w:bCs w:val="0"/>
                <w:sz w:val="19"/>
                <w:szCs w:val="19"/>
              </w:rPr>
              <w:t>augmentation du CPL</w:t>
            </w:r>
          </w:p>
        </w:tc>
        <w:tc>
          <w:tcPr>
            <w:tcW w:w="3000" w:type="dxa"/>
            <w:tcMar>
              <w:top w:w="60" w:type="dxa"/>
              <w:left w:w="100" w:type="dxa"/>
              <w:bottom w:w="60" w:type="dxa"/>
              <w:right w:w="100" w:type="dxa"/>
            </w:tcMar>
            <w:vAlign w:val="center"/>
          </w:tcPr>
          <w:p w14:paraId="513A2CC4">
            <w:pPr>
              <w:spacing w:after="40"/>
            </w:pPr>
            <w:r>
              <w:rPr>
                <w:b w:val="0"/>
                <w:bCs w:val="0"/>
                <w:sz w:val="19"/>
                <w:szCs w:val="19"/>
              </w:rPr>
              <w:t>Moyenne</w:t>
            </w:r>
          </w:p>
        </w:tc>
      </w:tr>
      <w:tr w14:paraId="67EE391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6400" w:type="dxa"/>
            <w:shd w:val="clear" w:color="auto" w:fill="F2F2F2"/>
            <w:tcMar>
              <w:top w:w="60" w:type="dxa"/>
              <w:left w:w="100" w:type="dxa"/>
              <w:bottom w:w="60" w:type="dxa"/>
              <w:right w:w="100" w:type="dxa"/>
            </w:tcMar>
            <w:vAlign w:val="center"/>
          </w:tcPr>
          <w:p w14:paraId="3A6BFC6F">
            <w:pPr>
              <w:spacing w:after="40"/>
            </w:pPr>
            <w:r>
              <w:rPr>
                <w:b w:val="0"/>
                <w:bCs w:val="0"/>
                <w:sz w:val="19"/>
                <w:szCs w:val="19"/>
              </w:rPr>
              <w:t>baisse des leads</w:t>
            </w:r>
          </w:p>
        </w:tc>
        <w:tc>
          <w:tcPr>
            <w:tcW w:w="3000" w:type="dxa"/>
            <w:shd w:val="clear" w:color="auto" w:fill="F2F2F2"/>
            <w:tcMar>
              <w:top w:w="60" w:type="dxa"/>
              <w:left w:w="100" w:type="dxa"/>
              <w:bottom w:w="60" w:type="dxa"/>
              <w:right w:w="100" w:type="dxa"/>
            </w:tcMar>
            <w:vAlign w:val="center"/>
          </w:tcPr>
          <w:p w14:paraId="13F06F30">
            <w:pPr>
              <w:spacing w:after="40"/>
            </w:pPr>
            <w:r>
              <w:rPr>
                <w:b w:val="0"/>
                <w:bCs w:val="0"/>
                <w:sz w:val="19"/>
                <w:szCs w:val="19"/>
              </w:rPr>
              <w:t>Moyenne</w:t>
            </w:r>
          </w:p>
        </w:tc>
      </w:tr>
      <w:tr w14:paraId="63C1FA6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6400" w:type="dxa"/>
            <w:tcMar>
              <w:top w:w="60" w:type="dxa"/>
              <w:left w:w="100" w:type="dxa"/>
              <w:bottom w:w="60" w:type="dxa"/>
              <w:right w:w="100" w:type="dxa"/>
            </w:tcMar>
            <w:vAlign w:val="center"/>
          </w:tcPr>
          <w:p w14:paraId="63CBAF5F">
            <w:pPr>
              <w:spacing w:after="40"/>
            </w:pPr>
            <w:r>
              <w:rPr>
                <w:b w:val="0"/>
                <w:bCs w:val="0"/>
                <w:sz w:val="19"/>
                <w:szCs w:val="19"/>
              </w:rPr>
              <w:t>campagne sans résultat</w:t>
            </w:r>
          </w:p>
        </w:tc>
        <w:tc>
          <w:tcPr>
            <w:tcW w:w="3000" w:type="dxa"/>
            <w:tcMar>
              <w:top w:w="60" w:type="dxa"/>
              <w:left w:w="100" w:type="dxa"/>
              <w:bottom w:w="60" w:type="dxa"/>
              <w:right w:w="100" w:type="dxa"/>
            </w:tcMar>
            <w:vAlign w:val="center"/>
          </w:tcPr>
          <w:p w14:paraId="4D37DC44">
            <w:pPr>
              <w:spacing w:after="40"/>
            </w:pPr>
            <w:r>
              <w:rPr>
                <w:b w:val="0"/>
                <w:bCs w:val="0"/>
                <w:sz w:val="19"/>
                <w:szCs w:val="19"/>
              </w:rPr>
              <w:t>Informative</w:t>
            </w:r>
          </w:p>
        </w:tc>
      </w:tr>
      <w:tr w14:paraId="3A95839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6400" w:type="dxa"/>
            <w:shd w:val="clear" w:color="auto" w:fill="F2F2F2"/>
            <w:tcMar>
              <w:top w:w="60" w:type="dxa"/>
              <w:left w:w="100" w:type="dxa"/>
              <w:bottom w:w="60" w:type="dxa"/>
              <w:right w:w="100" w:type="dxa"/>
            </w:tcMar>
            <w:vAlign w:val="center"/>
          </w:tcPr>
          <w:p w14:paraId="29BC1A0F">
            <w:pPr>
              <w:spacing w:after="40"/>
            </w:pPr>
            <w:r>
              <w:rPr>
                <w:b w:val="0"/>
                <w:bCs w:val="0"/>
                <w:sz w:val="19"/>
                <w:szCs w:val="19"/>
              </w:rPr>
              <w:t>source non synchronisée</w:t>
            </w:r>
          </w:p>
        </w:tc>
        <w:tc>
          <w:tcPr>
            <w:tcW w:w="3000" w:type="dxa"/>
            <w:shd w:val="clear" w:color="auto" w:fill="F2F2F2"/>
            <w:tcMar>
              <w:top w:w="60" w:type="dxa"/>
              <w:left w:w="100" w:type="dxa"/>
              <w:bottom w:w="60" w:type="dxa"/>
              <w:right w:w="100" w:type="dxa"/>
            </w:tcMar>
            <w:vAlign w:val="center"/>
          </w:tcPr>
          <w:p w14:paraId="15A7329B">
            <w:pPr>
              <w:spacing w:after="40"/>
            </w:pPr>
            <w:r>
              <w:rPr>
                <w:b w:val="0"/>
                <w:bCs w:val="0"/>
                <w:sz w:val="19"/>
                <w:szCs w:val="19"/>
              </w:rPr>
              <w:t>Critique</w:t>
            </w:r>
          </w:p>
        </w:tc>
      </w:tr>
      <w:tr w14:paraId="147FE15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6400" w:type="dxa"/>
            <w:tcMar>
              <w:top w:w="60" w:type="dxa"/>
              <w:left w:w="100" w:type="dxa"/>
              <w:bottom w:w="60" w:type="dxa"/>
              <w:right w:w="100" w:type="dxa"/>
            </w:tcMar>
            <w:vAlign w:val="center"/>
          </w:tcPr>
          <w:p w14:paraId="33009E97">
            <w:pPr>
              <w:spacing w:after="40"/>
            </w:pPr>
            <w:r>
              <w:rPr>
                <w:b w:val="0"/>
                <w:bCs w:val="0"/>
                <w:sz w:val="19"/>
                <w:szCs w:val="19"/>
              </w:rPr>
              <w:t>taux de change absent</w:t>
            </w:r>
          </w:p>
        </w:tc>
        <w:tc>
          <w:tcPr>
            <w:tcW w:w="3000" w:type="dxa"/>
            <w:tcMar>
              <w:top w:w="60" w:type="dxa"/>
              <w:left w:w="100" w:type="dxa"/>
              <w:bottom w:w="60" w:type="dxa"/>
              <w:right w:w="100" w:type="dxa"/>
            </w:tcMar>
            <w:vAlign w:val="center"/>
          </w:tcPr>
          <w:p w14:paraId="3BCB015E">
            <w:pPr>
              <w:spacing w:after="40"/>
            </w:pPr>
            <w:r>
              <w:rPr>
                <w:b w:val="0"/>
                <w:bCs w:val="0"/>
                <w:sz w:val="19"/>
                <w:szCs w:val="19"/>
              </w:rPr>
              <w:t>Élevée</w:t>
            </w:r>
          </w:p>
        </w:tc>
      </w:tr>
      <w:tr w14:paraId="7DE7A28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6400" w:type="dxa"/>
            <w:shd w:val="clear" w:color="auto" w:fill="F2F2F2"/>
            <w:tcMar>
              <w:top w:w="60" w:type="dxa"/>
              <w:left w:w="100" w:type="dxa"/>
              <w:bottom w:w="60" w:type="dxa"/>
              <w:right w:w="100" w:type="dxa"/>
            </w:tcMar>
            <w:vAlign w:val="center"/>
          </w:tcPr>
          <w:p w14:paraId="6CC69A8A">
            <w:pPr>
              <w:spacing w:after="40"/>
            </w:pPr>
            <w:r>
              <w:rPr>
                <w:b w:val="0"/>
                <w:bCs w:val="0"/>
                <w:sz w:val="19"/>
                <w:szCs w:val="19"/>
              </w:rPr>
              <w:t>rapport incomplet</w:t>
            </w:r>
          </w:p>
        </w:tc>
        <w:tc>
          <w:tcPr>
            <w:tcW w:w="3000" w:type="dxa"/>
            <w:shd w:val="clear" w:color="auto" w:fill="F2F2F2"/>
            <w:tcMar>
              <w:top w:w="60" w:type="dxa"/>
              <w:left w:w="100" w:type="dxa"/>
              <w:bottom w:w="60" w:type="dxa"/>
              <w:right w:w="100" w:type="dxa"/>
            </w:tcMar>
            <w:vAlign w:val="center"/>
          </w:tcPr>
          <w:p w14:paraId="50B76001">
            <w:pPr>
              <w:spacing w:after="40"/>
            </w:pPr>
            <w:r>
              <w:rPr>
                <w:b w:val="0"/>
                <w:bCs w:val="0"/>
                <w:sz w:val="19"/>
                <w:szCs w:val="19"/>
              </w:rPr>
              <w:t>Critique</w:t>
            </w:r>
          </w:p>
        </w:tc>
      </w:tr>
      <w:tr w14:paraId="4A6AA32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6400" w:type="dxa"/>
            <w:tcMar>
              <w:top w:w="60" w:type="dxa"/>
              <w:left w:w="100" w:type="dxa"/>
              <w:bottom w:w="60" w:type="dxa"/>
              <w:right w:w="100" w:type="dxa"/>
            </w:tcMar>
            <w:vAlign w:val="center"/>
          </w:tcPr>
          <w:p w14:paraId="26E6DD0A">
            <w:pPr>
              <w:spacing w:after="40"/>
            </w:pPr>
            <w:r>
              <w:rPr>
                <w:b w:val="0"/>
                <w:bCs w:val="0"/>
                <w:sz w:val="19"/>
                <w:szCs w:val="19"/>
              </w:rPr>
              <w:t>donnée incertaine (faible niveau de confiance à l'extraction)</w:t>
            </w:r>
          </w:p>
        </w:tc>
        <w:tc>
          <w:tcPr>
            <w:tcW w:w="3000" w:type="dxa"/>
            <w:tcMar>
              <w:top w:w="60" w:type="dxa"/>
              <w:left w:w="100" w:type="dxa"/>
              <w:bottom w:w="60" w:type="dxa"/>
              <w:right w:w="100" w:type="dxa"/>
            </w:tcMar>
            <w:vAlign w:val="center"/>
          </w:tcPr>
          <w:p w14:paraId="0F61EE8A">
            <w:pPr>
              <w:spacing w:after="40"/>
            </w:pPr>
            <w:r>
              <w:rPr>
                <w:b w:val="0"/>
                <w:bCs w:val="0"/>
                <w:sz w:val="19"/>
                <w:szCs w:val="19"/>
              </w:rPr>
              <w:t>Moyenne</w:t>
            </w:r>
          </w:p>
        </w:tc>
      </w:tr>
      <w:tr w14:paraId="1C29E0F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6400" w:type="dxa"/>
            <w:shd w:val="clear" w:color="auto" w:fill="F2F2F2"/>
            <w:tcMar>
              <w:top w:w="60" w:type="dxa"/>
              <w:left w:w="100" w:type="dxa"/>
              <w:bottom w:w="60" w:type="dxa"/>
              <w:right w:w="100" w:type="dxa"/>
            </w:tcMar>
            <w:vAlign w:val="center"/>
          </w:tcPr>
          <w:p w14:paraId="116942D5">
            <w:pPr>
              <w:spacing w:after="40"/>
            </w:pPr>
            <w:r>
              <w:rPr>
                <w:b w:val="0"/>
                <w:bCs w:val="0"/>
                <w:sz w:val="19"/>
                <w:szCs w:val="19"/>
              </w:rPr>
              <w:t>collaborateur sans activité</w:t>
            </w:r>
          </w:p>
        </w:tc>
        <w:tc>
          <w:tcPr>
            <w:tcW w:w="3000" w:type="dxa"/>
            <w:shd w:val="clear" w:color="auto" w:fill="F2F2F2"/>
            <w:tcMar>
              <w:top w:w="60" w:type="dxa"/>
              <w:left w:w="100" w:type="dxa"/>
              <w:bottom w:w="60" w:type="dxa"/>
              <w:right w:w="100" w:type="dxa"/>
            </w:tcMar>
            <w:vAlign w:val="center"/>
          </w:tcPr>
          <w:p w14:paraId="68DF762C">
            <w:pPr>
              <w:spacing w:after="40"/>
            </w:pPr>
            <w:r>
              <w:rPr>
                <w:b w:val="0"/>
                <w:bCs w:val="0"/>
                <w:sz w:val="19"/>
                <w:szCs w:val="19"/>
              </w:rPr>
              <w:t>Informative</w:t>
            </w:r>
          </w:p>
        </w:tc>
      </w:tr>
      <w:tr w14:paraId="32D26D6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6400" w:type="dxa"/>
            <w:tcMar>
              <w:top w:w="60" w:type="dxa"/>
              <w:left w:w="100" w:type="dxa"/>
              <w:bottom w:w="60" w:type="dxa"/>
              <w:right w:w="100" w:type="dxa"/>
            </w:tcMar>
            <w:vAlign w:val="center"/>
          </w:tcPr>
          <w:p w14:paraId="732E12BB">
            <w:pPr>
              <w:spacing w:after="40"/>
            </w:pPr>
            <w:r>
              <w:rPr>
                <w:b w:val="0"/>
                <w:bCs w:val="0"/>
                <w:sz w:val="19"/>
                <w:szCs w:val="19"/>
              </w:rPr>
              <w:t>rapport non validé (délai dépassé)</w:t>
            </w:r>
          </w:p>
        </w:tc>
        <w:tc>
          <w:tcPr>
            <w:tcW w:w="3000" w:type="dxa"/>
            <w:tcMar>
              <w:top w:w="60" w:type="dxa"/>
              <w:left w:w="100" w:type="dxa"/>
              <w:bottom w:w="60" w:type="dxa"/>
              <w:right w:w="100" w:type="dxa"/>
            </w:tcMar>
            <w:vAlign w:val="center"/>
          </w:tcPr>
          <w:p w14:paraId="0AC85A17">
            <w:pPr>
              <w:spacing w:after="40"/>
            </w:pPr>
            <w:r>
              <w:rPr>
                <w:b w:val="0"/>
                <w:bCs w:val="0"/>
                <w:sz w:val="19"/>
                <w:szCs w:val="19"/>
              </w:rPr>
              <w:t>Élevée</w:t>
            </w:r>
          </w:p>
        </w:tc>
      </w:tr>
    </w:tbl>
    <w:p w14:paraId="0193928E">
      <w:pPr>
        <w:spacing w:after="160" w:line="276" w:lineRule="auto"/>
      </w:pPr>
    </w:p>
    <w:p w14:paraId="366395DE">
      <w:pPr>
        <w:spacing w:after="160" w:line="276" w:lineRule="auto"/>
      </w:pPr>
      <w:r>
        <w:rPr>
          <w:b w:val="0"/>
          <w:bCs w:val="0"/>
          <w:i/>
          <w:iCs/>
        </w:rPr>
        <w:t>La classification par défaut (critique, élevée, moyenne, informative) doit rester paramétrable par l'administrateur technique en fonction des priorités réelles d'ULTEx.</w:t>
      </w:r>
    </w:p>
    <w:p w14:paraId="4F043693">
      <w:pPr>
        <w:pStyle w:val="2"/>
        <w:pageBreakBefore/>
        <w:spacing w:before="400" w:after="200"/>
      </w:pPr>
      <w:r>
        <w:rPr>
          <w:b/>
          <w:bCs/>
        </w:rPr>
        <w:t>12. Description détaillée des écrans</w:t>
      </w:r>
    </w:p>
    <w:p w14:paraId="3CF7D6A0">
      <w:pPr>
        <w:spacing w:after="160" w:line="276" w:lineRule="auto"/>
      </w:pPr>
      <w:r>
        <w:rPr>
          <w:b w:val="0"/>
          <w:bCs w:val="0"/>
          <w:i w:val="0"/>
          <w:iCs w:val="0"/>
        </w:rPr>
        <w:t>Quatorze écrans doivent être construits. Pour chacun : objectif, informations affichées, boutons, filtres, actions autorisées, droits nécessaires, comportement en cas d'erreur.</w:t>
      </w:r>
    </w:p>
    <w:p w14:paraId="34A61D8A">
      <w:pPr>
        <w:pStyle w:val="3"/>
        <w:spacing w:before="300" w:after="150"/>
      </w:pPr>
      <w:r>
        <w:rPr>
          <w:b/>
          <w:bCs/>
        </w:rPr>
        <w:t>12.1 Connexion</w:t>
      </w:r>
    </w:p>
    <w:tbl>
      <w:tblPr>
        <w:tblStyle w:val="15"/>
        <w:tblW w:w="940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2400"/>
        <w:gridCol w:w="7000"/>
      </w:tblGrid>
      <w:tr w14:paraId="267C7FB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rPr>
          <w:tblHeader/>
        </w:trPr>
        <w:tc>
          <w:tcPr>
            <w:tcW w:w="2400" w:type="dxa"/>
            <w:shd w:val="clear" w:color="auto" w:fill="1F3864"/>
            <w:tcMar>
              <w:top w:w="60" w:type="dxa"/>
              <w:left w:w="100" w:type="dxa"/>
              <w:bottom w:w="60" w:type="dxa"/>
              <w:right w:w="100" w:type="dxa"/>
            </w:tcMar>
            <w:vAlign w:val="center"/>
          </w:tcPr>
          <w:p w14:paraId="7D5BC9A9">
            <w:pPr>
              <w:spacing w:after="40"/>
            </w:pPr>
            <w:r>
              <w:rPr>
                <w:b/>
                <w:bCs/>
                <w:color w:val="FFFFFF"/>
                <w:sz w:val="19"/>
                <w:szCs w:val="19"/>
              </w:rPr>
              <w:t>Élément</w:t>
            </w:r>
          </w:p>
        </w:tc>
        <w:tc>
          <w:tcPr>
            <w:tcW w:w="7000" w:type="dxa"/>
            <w:shd w:val="clear" w:color="auto" w:fill="1F3864"/>
            <w:tcMar>
              <w:top w:w="60" w:type="dxa"/>
              <w:left w:w="100" w:type="dxa"/>
              <w:bottom w:w="60" w:type="dxa"/>
              <w:right w:w="100" w:type="dxa"/>
            </w:tcMar>
            <w:vAlign w:val="center"/>
          </w:tcPr>
          <w:p w14:paraId="4156016E">
            <w:pPr>
              <w:spacing w:after="40"/>
            </w:pPr>
            <w:r>
              <w:rPr>
                <w:b/>
                <w:bCs/>
                <w:color w:val="FFFFFF"/>
                <w:sz w:val="19"/>
                <w:szCs w:val="19"/>
              </w:rPr>
              <w:t>Description</w:t>
            </w:r>
          </w:p>
        </w:tc>
      </w:tr>
      <w:tr w14:paraId="7700099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48C68624">
            <w:pPr>
              <w:spacing w:after="40"/>
            </w:pPr>
            <w:r>
              <w:rPr>
                <w:b w:val="0"/>
                <w:bCs w:val="0"/>
                <w:sz w:val="19"/>
                <w:szCs w:val="19"/>
              </w:rPr>
              <w:t>Objectif</w:t>
            </w:r>
          </w:p>
        </w:tc>
        <w:tc>
          <w:tcPr>
            <w:tcW w:w="7000" w:type="dxa"/>
            <w:tcMar>
              <w:top w:w="60" w:type="dxa"/>
              <w:left w:w="100" w:type="dxa"/>
              <w:bottom w:w="60" w:type="dxa"/>
              <w:right w:w="100" w:type="dxa"/>
            </w:tcMar>
            <w:vAlign w:val="center"/>
          </w:tcPr>
          <w:p w14:paraId="58C884AA">
            <w:pPr>
              <w:spacing w:after="40"/>
            </w:pPr>
            <w:r>
              <w:rPr>
                <w:b w:val="0"/>
                <w:bCs w:val="0"/>
                <w:sz w:val="19"/>
                <w:szCs w:val="19"/>
              </w:rPr>
              <w:t>Authentifier l'utilisateur et l'orienter vers le tableau de bord correspondant à son rôle.</w:t>
            </w:r>
          </w:p>
        </w:tc>
      </w:tr>
      <w:tr w14:paraId="55E5DDF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shd w:val="clear" w:color="auto" w:fill="F2F2F2"/>
            <w:tcMar>
              <w:top w:w="60" w:type="dxa"/>
              <w:left w:w="100" w:type="dxa"/>
              <w:bottom w:w="60" w:type="dxa"/>
              <w:right w:w="100" w:type="dxa"/>
            </w:tcMar>
            <w:vAlign w:val="center"/>
          </w:tcPr>
          <w:p w14:paraId="69291469">
            <w:pPr>
              <w:spacing w:after="40"/>
            </w:pPr>
            <w:r>
              <w:rPr>
                <w:b w:val="0"/>
                <w:bCs w:val="0"/>
                <w:sz w:val="19"/>
                <w:szCs w:val="19"/>
              </w:rPr>
              <w:t>Informations affichées</w:t>
            </w:r>
          </w:p>
        </w:tc>
        <w:tc>
          <w:tcPr>
            <w:tcW w:w="7000" w:type="dxa"/>
            <w:shd w:val="clear" w:color="auto" w:fill="F2F2F2"/>
            <w:tcMar>
              <w:top w:w="60" w:type="dxa"/>
              <w:left w:w="100" w:type="dxa"/>
              <w:bottom w:w="60" w:type="dxa"/>
              <w:right w:w="100" w:type="dxa"/>
            </w:tcMar>
            <w:vAlign w:val="center"/>
          </w:tcPr>
          <w:p w14:paraId="1BA5611D">
            <w:pPr>
              <w:spacing w:after="40"/>
            </w:pPr>
            <w:r>
              <w:rPr>
                <w:b w:val="0"/>
                <w:bCs w:val="0"/>
                <w:sz w:val="19"/>
                <w:szCs w:val="19"/>
              </w:rPr>
              <w:t>Champ identifiant, champ mot de passe, lien de récupération de mot de passe.</w:t>
            </w:r>
          </w:p>
        </w:tc>
      </w:tr>
      <w:tr w14:paraId="1252FC0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06DDEAC6">
            <w:pPr>
              <w:spacing w:after="40"/>
            </w:pPr>
            <w:r>
              <w:rPr>
                <w:b w:val="0"/>
                <w:bCs w:val="0"/>
                <w:sz w:val="19"/>
                <w:szCs w:val="19"/>
              </w:rPr>
              <w:t>Boutons</w:t>
            </w:r>
          </w:p>
        </w:tc>
        <w:tc>
          <w:tcPr>
            <w:tcW w:w="7000" w:type="dxa"/>
            <w:tcMar>
              <w:top w:w="60" w:type="dxa"/>
              <w:left w:w="100" w:type="dxa"/>
              <w:bottom w:w="60" w:type="dxa"/>
              <w:right w:w="100" w:type="dxa"/>
            </w:tcMar>
            <w:vAlign w:val="center"/>
          </w:tcPr>
          <w:p w14:paraId="5BFF6FA3">
            <w:pPr>
              <w:spacing w:after="40"/>
            </w:pPr>
            <w:r>
              <w:rPr>
                <w:b w:val="0"/>
                <w:bCs w:val="0"/>
                <w:sz w:val="19"/>
                <w:szCs w:val="19"/>
              </w:rPr>
              <w:t>Se connecter, Mot de passe oublié.</w:t>
            </w:r>
          </w:p>
        </w:tc>
      </w:tr>
      <w:tr w14:paraId="61A87C7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shd w:val="clear" w:color="auto" w:fill="F2F2F2"/>
            <w:tcMar>
              <w:top w:w="60" w:type="dxa"/>
              <w:left w:w="100" w:type="dxa"/>
              <w:bottom w:w="60" w:type="dxa"/>
              <w:right w:w="100" w:type="dxa"/>
            </w:tcMar>
            <w:vAlign w:val="center"/>
          </w:tcPr>
          <w:p w14:paraId="15ADD119">
            <w:pPr>
              <w:spacing w:after="40"/>
            </w:pPr>
            <w:r>
              <w:rPr>
                <w:b w:val="0"/>
                <w:bCs w:val="0"/>
                <w:sz w:val="19"/>
                <w:szCs w:val="19"/>
              </w:rPr>
              <w:t>Filtres</w:t>
            </w:r>
          </w:p>
        </w:tc>
        <w:tc>
          <w:tcPr>
            <w:tcW w:w="7000" w:type="dxa"/>
            <w:shd w:val="clear" w:color="auto" w:fill="F2F2F2"/>
            <w:tcMar>
              <w:top w:w="60" w:type="dxa"/>
              <w:left w:w="100" w:type="dxa"/>
              <w:bottom w:w="60" w:type="dxa"/>
              <w:right w:w="100" w:type="dxa"/>
            </w:tcMar>
            <w:vAlign w:val="center"/>
          </w:tcPr>
          <w:p w14:paraId="7C271A07">
            <w:pPr>
              <w:spacing w:after="40"/>
            </w:pPr>
            <w:r>
              <w:rPr>
                <w:b w:val="0"/>
                <w:bCs w:val="0"/>
                <w:sz w:val="19"/>
                <w:szCs w:val="19"/>
              </w:rPr>
              <w:t>Aucun.</w:t>
            </w:r>
          </w:p>
        </w:tc>
      </w:tr>
      <w:tr w14:paraId="138CEF8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0403C66A">
            <w:pPr>
              <w:spacing w:after="40"/>
            </w:pPr>
            <w:r>
              <w:rPr>
                <w:b w:val="0"/>
                <w:bCs w:val="0"/>
                <w:sz w:val="19"/>
                <w:szCs w:val="19"/>
              </w:rPr>
              <w:t>Actions autorisées</w:t>
            </w:r>
          </w:p>
        </w:tc>
        <w:tc>
          <w:tcPr>
            <w:tcW w:w="7000" w:type="dxa"/>
            <w:tcMar>
              <w:top w:w="60" w:type="dxa"/>
              <w:left w:w="100" w:type="dxa"/>
              <w:bottom w:w="60" w:type="dxa"/>
              <w:right w:w="100" w:type="dxa"/>
            </w:tcMar>
            <w:vAlign w:val="center"/>
          </w:tcPr>
          <w:p w14:paraId="6C73CBF8">
            <w:pPr>
              <w:spacing w:after="40"/>
            </w:pPr>
            <w:r>
              <w:rPr>
                <w:b w:val="0"/>
                <w:bCs w:val="0"/>
                <w:sz w:val="19"/>
                <w:szCs w:val="19"/>
              </w:rPr>
              <w:t>Connexion, réinitialisation de mot de passe.</w:t>
            </w:r>
          </w:p>
        </w:tc>
      </w:tr>
      <w:tr w14:paraId="47E9D77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shd w:val="clear" w:color="auto" w:fill="F2F2F2"/>
            <w:tcMar>
              <w:top w:w="60" w:type="dxa"/>
              <w:left w:w="100" w:type="dxa"/>
              <w:bottom w:w="60" w:type="dxa"/>
              <w:right w:w="100" w:type="dxa"/>
            </w:tcMar>
            <w:vAlign w:val="center"/>
          </w:tcPr>
          <w:p w14:paraId="58F30FA9">
            <w:pPr>
              <w:spacing w:after="40"/>
            </w:pPr>
            <w:r>
              <w:rPr>
                <w:b w:val="0"/>
                <w:bCs w:val="0"/>
                <w:sz w:val="19"/>
                <w:szCs w:val="19"/>
              </w:rPr>
              <w:t>Droits nécessaires</w:t>
            </w:r>
          </w:p>
        </w:tc>
        <w:tc>
          <w:tcPr>
            <w:tcW w:w="7000" w:type="dxa"/>
            <w:shd w:val="clear" w:color="auto" w:fill="F2F2F2"/>
            <w:tcMar>
              <w:top w:w="60" w:type="dxa"/>
              <w:left w:w="100" w:type="dxa"/>
              <w:bottom w:w="60" w:type="dxa"/>
              <w:right w:w="100" w:type="dxa"/>
            </w:tcMar>
            <w:vAlign w:val="center"/>
          </w:tcPr>
          <w:p w14:paraId="0212EB90">
            <w:pPr>
              <w:spacing w:after="40"/>
            </w:pPr>
            <w:r>
              <w:rPr>
                <w:b w:val="0"/>
                <w:bCs w:val="0"/>
                <w:sz w:val="19"/>
                <w:szCs w:val="19"/>
              </w:rPr>
              <w:t>Accessible à tout utilisateur enregistré.</w:t>
            </w:r>
          </w:p>
        </w:tc>
      </w:tr>
      <w:tr w14:paraId="2361DF5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593859B8">
            <w:pPr>
              <w:spacing w:after="40"/>
            </w:pPr>
            <w:r>
              <w:rPr>
                <w:b w:val="0"/>
                <w:bCs w:val="0"/>
                <w:sz w:val="19"/>
                <w:szCs w:val="19"/>
              </w:rPr>
              <w:t>Comportement en cas d'erreur</w:t>
            </w:r>
          </w:p>
        </w:tc>
        <w:tc>
          <w:tcPr>
            <w:tcW w:w="7000" w:type="dxa"/>
            <w:tcMar>
              <w:top w:w="60" w:type="dxa"/>
              <w:left w:w="100" w:type="dxa"/>
              <w:bottom w:w="60" w:type="dxa"/>
              <w:right w:w="100" w:type="dxa"/>
            </w:tcMar>
            <w:vAlign w:val="center"/>
          </w:tcPr>
          <w:p w14:paraId="6246863C">
            <w:pPr>
              <w:spacing w:after="40"/>
            </w:pPr>
            <w:r>
              <w:rPr>
                <w:b w:val="0"/>
                <w:bCs w:val="0"/>
                <w:sz w:val="19"/>
                <w:szCs w:val="19"/>
              </w:rPr>
              <w:t>Message générique « identifiants incorrects » (sans préciser si c'est l'identifiant ou le mot de passe qui est faux, pour des raisons de sécurité) ; blocage temporaire après plusieurs échecs.</w:t>
            </w:r>
          </w:p>
        </w:tc>
      </w:tr>
    </w:tbl>
    <w:p w14:paraId="687BD447">
      <w:pPr>
        <w:spacing w:after="160" w:line="276" w:lineRule="auto"/>
      </w:pPr>
    </w:p>
    <w:p w14:paraId="3D999F76">
      <w:pPr>
        <w:pStyle w:val="3"/>
        <w:spacing w:before="300" w:after="150"/>
      </w:pPr>
      <w:r>
        <w:rPr>
          <w:b/>
          <w:bCs/>
        </w:rPr>
        <w:t>12.2 Tableau de bord Direction</w:t>
      </w:r>
    </w:p>
    <w:tbl>
      <w:tblPr>
        <w:tblStyle w:val="15"/>
        <w:tblW w:w="940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2400"/>
        <w:gridCol w:w="7000"/>
      </w:tblGrid>
      <w:tr w14:paraId="52544F3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rPr>
          <w:tblHeader/>
        </w:trPr>
        <w:tc>
          <w:tcPr>
            <w:tcW w:w="2400" w:type="dxa"/>
            <w:shd w:val="clear" w:color="auto" w:fill="1F3864"/>
            <w:tcMar>
              <w:top w:w="60" w:type="dxa"/>
              <w:left w:w="100" w:type="dxa"/>
              <w:bottom w:w="60" w:type="dxa"/>
              <w:right w:w="100" w:type="dxa"/>
            </w:tcMar>
            <w:vAlign w:val="center"/>
          </w:tcPr>
          <w:p w14:paraId="4CB07640">
            <w:pPr>
              <w:spacing w:after="40"/>
            </w:pPr>
            <w:r>
              <w:rPr>
                <w:b/>
                <w:bCs/>
                <w:color w:val="FFFFFF"/>
                <w:sz w:val="19"/>
                <w:szCs w:val="19"/>
              </w:rPr>
              <w:t>Élément</w:t>
            </w:r>
          </w:p>
        </w:tc>
        <w:tc>
          <w:tcPr>
            <w:tcW w:w="7000" w:type="dxa"/>
            <w:shd w:val="clear" w:color="auto" w:fill="1F3864"/>
            <w:tcMar>
              <w:top w:w="60" w:type="dxa"/>
              <w:left w:w="100" w:type="dxa"/>
              <w:bottom w:w="60" w:type="dxa"/>
              <w:right w:w="100" w:type="dxa"/>
            </w:tcMar>
            <w:vAlign w:val="center"/>
          </w:tcPr>
          <w:p w14:paraId="16C8CB5E">
            <w:pPr>
              <w:spacing w:after="40"/>
            </w:pPr>
            <w:r>
              <w:rPr>
                <w:b/>
                <w:bCs/>
                <w:color w:val="FFFFFF"/>
                <w:sz w:val="19"/>
                <w:szCs w:val="19"/>
              </w:rPr>
              <w:t>Description</w:t>
            </w:r>
          </w:p>
        </w:tc>
      </w:tr>
      <w:tr w14:paraId="2A8E857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748AAA1C">
            <w:pPr>
              <w:spacing w:after="40"/>
            </w:pPr>
            <w:r>
              <w:rPr>
                <w:b w:val="0"/>
                <w:bCs w:val="0"/>
                <w:sz w:val="19"/>
                <w:szCs w:val="19"/>
              </w:rPr>
              <w:t>Objectif</w:t>
            </w:r>
          </w:p>
        </w:tc>
        <w:tc>
          <w:tcPr>
            <w:tcW w:w="7000" w:type="dxa"/>
            <w:tcMar>
              <w:top w:w="60" w:type="dxa"/>
              <w:left w:w="100" w:type="dxa"/>
              <w:bottom w:w="60" w:type="dxa"/>
              <w:right w:w="100" w:type="dxa"/>
            </w:tcMar>
            <w:vAlign w:val="center"/>
          </w:tcPr>
          <w:p w14:paraId="79D34DF2">
            <w:pPr>
              <w:spacing w:after="40"/>
            </w:pPr>
            <w:r>
              <w:rPr>
                <w:b w:val="0"/>
                <w:bCs w:val="0"/>
                <w:sz w:val="19"/>
                <w:szCs w:val="19"/>
              </w:rPr>
              <w:t>Offrir une vue d'ensemble synthétique de la performance quotidienne et des alertes en cours.</w:t>
            </w:r>
          </w:p>
        </w:tc>
      </w:tr>
      <w:tr w14:paraId="2C691CC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shd w:val="clear" w:color="auto" w:fill="F2F2F2"/>
            <w:tcMar>
              <w:top w:w="60" w:type="dxa"/>
              <w:left w:w="100" w:type="dxa"/>
              <w:bottom w:w="60" w:type="dxa"/>
              <w:right w:w="100" w:type="dxa"/>
            </w:tcMar>
            <w:vAlign w:val="center"/>
          </w:tcPr>
          <w:p w14:paraId="11ABD53E">
            <w:pPr>
              <w:spacing w:after="40"/>
            </w:pPr>
            <w:r>
              <w:rPr>
                <w:b w:val="0"/>
                <w:bCs w:val="0"/>
                <w:sz w:val="19"/>
                <w:szCs w:val="19"/>
              </w:rPr>
              <w:t>Informations affichées</w:t>
            </w:r>
          </w:p>
        </w:tc>
        <w:tc>
          <w:tcPr>
            <w:tcW w:w="7000" w:type="dxa"/>
            <w:shd w:val="clear" w:color="auto" w:fill="F2F2F2"/>
            <w:tcMar>
              <w:top w:w="60" w:type="dxa"/>
              <w:left w:w="100" w:type="dxa"/>
              <w:bottom w:w="60" w:type="dxa"/>
              <w:right w:w="100" w:type="dxa"/>
            </w:tcMar>
            <w:vAlign w:val="center"/>
          </w:tcPr>
          <w:p w14:paraId="7902B520">
            <w:pPr>
              <w:spacing w:after="40"/>
            </w:pPr>
            <w:r>
              <w:rPr>
                <w:b w:val="0"/>
                <w:bCs w:val="0"/>
                <w:sz w:val="19"/>
                <w:szCs w:val="19"/>
              </w:rPr>
              <w:t>KPI principaux du jour, comparaison avec la veille et les 7 derniers jours, alertes critiques et élevées, statut de validation du rapport du jour.</w:t>
            </w:r>
          </w:p>
        </w:tc>
      </w:tr>
      <w:tr w14:paraId="7A94076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59DA3CB3">
            <w:pPr>
              <w:spacing w:after="40"/>
            </w:pPr>
            <w:r>
              <w:rPr>
                <w:b w:val="0"/>
                <w:bCs w:val="0"/>
                <w:sz w:val="19"/>
                <w:szCs w:val="19"/>
              </w:rPr>
              <w:t>Boutons</w:t>
            </w:r>
          </w:p>
        </w:tc>
        <w:tc>
          <w:tcPr>
            <w:tcW w:w="7000" w:type="dxa"/>
            <w:tcMar>
              <w:top w:w="60" w:type="dxa"/>
              <w:left w:w="100" w:type="dxa"/>
              <w:bottom w:w="60" w:type="dxa"/>
              <w:right w:w="100" w:type="dxa"/>
            </w:tcMar>
            <w:vAlign w:val="center"/>
          </w:tcPr>
          <w:p w14:paraId="10312B7C">
            <w:pPr>
              <w:spacing w:after="40"/>
            </w:pPr>
            <w:r>
              <w:rPr>
                <w:b w:val="0"/>
                <w:bCs w:val="0"/>
                <w:sz w:val="19"/>
                <w:szCs w:val="19"/>
              </w:rPr>
              <w:t>Voir le rapport du jour, Exporter, Voir l'historique, Consulter les alertes.</w:t>
            </w:r>
          </w:p>
        </w:tc>
      </w:tr>
      <w:tr w14:paraId="11A38CD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shd w:val="clear" w:color="auto" w:fill="F2F2F2"/>
            <w:tcMar>
              <w:top w:w="60" w:type="dxa"/>
              <w:left w:w="100" w:type="dxa"/>
              <w:bottom w:w="60" w:type="dxa"/>
              <w:right w:w="100" w:type="dxa"/>
            </w:tcMar>
            <w:vAlign w:val="center"/>
          </w:tcPr>
          <w:p w14:paraId="7487A91E">
            <w:pPr>
              <w:spacing w:after="40"/>
            </w:pPr>
            <w:r>
              <w:rPr>
                <w:b w:val="0"/>
                <w:bCs w:val="0"/>
                <w:sz w:val="19"/>
                <w:szCs w:val="19"/>
              </w:rPr>
              <w:t>Filtres</w:t>
            </w:r>
          </w:p>
        </w:tc>
        <w:tc>
          <w:tcPr>
            <w:tcW w:w="7000" w:type="dxa"/>
            <w:shd w:val="clear" w:color="auto" w:fill="F2F2F2"/>
            <w:tcMar>
              <w:top w:w="60" w:type="dxa"/>
              <w:left w:w="100" w:type="dxa"/>
              <w:bottom w:w="60" w:type="dxa"/>
              <w:right w:w="100" w:type="dxa"/>
            </w:tcMar>
            <w:vAlign w:val="center"/>
          </w:tcPr>
          <w:p w14:paraId="0D40682E">
            <w:pPr>
              <w:spacing w:after="40"/>
            </w:pPr>
            <w:r>
              <w:rPr>
                <w:b w:val="0"/>
                <w:bCs w:val="0"/>
                <w:sz w:val="19"/>
                <w:szCs w:val="19"/>
              </w:rPr>
              <w:t>Période, canal, collaborateur.</w:t>
            </w:r>
          </w:p>
        </w:tc>
      </w:tr>
      <w:tr w14:paraId="717597D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1782D850">
            <w:pPr>
              <w:spacing w:after="40"/>
            </w:pPr>
            <w:r>
              <w:rPr>
                <w:b w:val="0"/>
                <w:bCs w:val="0"/>
                <w:sz w:val="19"/>
                <w:szCs w:val="19"/>
              </w:rPr>
              <w:t>Actions autorisées</w:t>
            </w:r>
          </w:p>
        </w:tc>
        <w:tc>
          <w:tcPr>
            <w:tcW w:w="7000" w:type="dxa"/>
            <w:tcMar>
              <w:top w:w="60" w:type="dxa"/>
              <w:left w:w="100" w:type="dxa"/>
              <w:bottom w:w="60" w:type="dxa"/>
              <w:right w:w="100" w:type="dxa"/>
            </w:tcMar>
            <w:vAlign w:val="center"/>
          </w:tcPr>
          <w:p w14:paraId="0F3A1B41">
            <w:pPr>
              <w:spacing w:after="40"/>
            </w:pPr>
            <w:r>
              <w:rPr>
                <w:b w:val="0"/>
                <w:bCs w:val="0"/>
                <w:sz w:val="19"/>
                <w:szCs w:val="19"/>
              </w:rPr>
              <w:t>Consultation, export, validation finale du rapport, modification des objectifs.</w:t>
            </w:r>
          </w:p>
        </w:tc>
      </w:tr>
      <w:tr w14:paraId="1D82BC0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shd w:val="clear" w:color="auto" w:fill="F2F2F2"/>
            <w:tcMar>
              <w:top w:w="60" w:type="dxa"/>
              <w:left w:w="100" w:type="dxa"/>
              <w:bottom w:w="60" w:type="dxa"/>
              <w:right w:w="100" w:type="dxa"/>
            </w:tcMar>
            <w:vAlign w:val="center"/>
          </w:tcPr>
          <w:p w14:paraId="7328E7F0">
            <w:pPr>
              <w:spacing w:after="40"/>
            </w:pPr>
            <w:r>
              <w:rPr>
                <w:b w:val="0"/>
                <w:bCs w:val="0"/>
                <w:sz w:val="19"/>
                <w:szCs w:val="19"/>
              </w:rPr>
              <w:t>Droits nécessaires</w:t>
            </w:r>
          </w:p>
        </w:tc>
        <w:tc>
          <w:tcPr>
            <w:tcW w:w="7000" w:type="dxa"/>
            <w:shd w:val="clear" w:color="auto" w:fill="F2F2F2"/>
            <w:tcMar>
              <w:top w:w="60" w:type="dxa"/>
              <w:left w:w="100" w:type="dxa"/>
              <w:bottom w:w="60" w:type="dxa"/>
              <w:right w:w="100" w:type="dxa"/>
            </w:tcMar>
            <w:vAlign w:val="center"/>
          </w:tcPr>
          <w:p w14:paraId="05D93811">
            <w:pPr>
              <w:spacing w:after="40"/>
            </w:pPr>
            <w:r>
              <w:rPr>
                <w:b w:val="0"/>
                <w:bCs w:val="0"/>
                <w:sz w:val="19"/>
                <w:szCs w:val="19"/>
              </w:rPr>
              <w:t>Direction uniquement.</w:t>
            </w:r>
          </w:p>
        </w:tc>
      </w:tr>
      <w:tr w14:paraId="5F02502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6A758CC7">
            <w:pPr>
              <w:spacing w:after="40"/>
            </w:pPr>
            <w:r>
              <w:rPr>
                <w:b w:val="0"/>
                <w:bCs w:val="0"/>
                <w:sz w:val="19"/>
                <w:szCs w:val="19"/>
              </w:rPr>
              <w:t>Comportement en cas d'erreur</w:t>
            </w:r>
          </w:p>
        </w:tc>
        <w:tc>
          <w:tcPr>
            <w:tcW w:w="7000" w:type="dxa"/>
            <w:tcMar>
              <w:top w:w="60" w:type="dxa"/>
              <w:left w:w="100" w:type="dxa"/>
              <w:bottom w:w="60" w:type="dxa"/>
              <w:right w:w="100" w:type="dxa"/>
            </w:tcMar>
            <w:vAlign w:val="center"/>
          </w:tcPr>
          <w:p w14:paraId="223DAF28">
            <w:pPr>
              <w:spacing w:after="40"/>
            </w:pPr>
            <w:r>
              <w:rPr>
                <w:b w:val="0"/>
                <w:bCs w:val="0"/>
                <w:sz w:val="19"/>
                <w:szCs w:val="19"/>
              </w:rPr>
              <w:t>Si le rapport du jour n'est pas encore prêt, afficher le dernier rapport validé avec la mention explicite de la date, et indiquer l'heure prévue de disponibilité du rapport du jour.</w:t>
            </w:r>
          </w:p>
        </w:tc>
      </w:tr>
    </w:tbl>
    <w:p w14:paraId="59705D91">
      <w:pPr>
        <w:spacing w:after="160" w:line="276" w:lineRule="auto"/>
      </w:pPr>
    </w:p>
    <w:p w14:paraId="2169714B">
      <w:pPr>
        <w:pStyle w:val="3"/>
        <w:spacing w:before="300" w:after="150"/>
      </w:pPr>
      <w:r>
        <w:rPr>
          <w:b/>
          <w:bCs/>
        </w:rPr>
        <w:t>12.3 Tableau de bord Responsable digital</w:t>
      </w:r>
    </w:p>
    <w:tbl>
      <w:tblPr>
        <w:tblStyle w:val="15"/>
        <w:tblW w:w="940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2400"/>
        <w:gridCol w:w="7000"/>
      </w:tblGrid>
      <w:tr w14:paraId="7DC2B29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rPr>
          <w:tblHeader/>
        </w:trPr>
        <w:tc>
          <w:tcPr>
            <w:tcW w:w="2400" w:type="dxa"/>
            <w:shd w:val="clear" w:color="auto" w:fill="1F3864"/>
            <w:tcMar>
              <w:top w:w="60" w:type="dxa"/>
              <w:left w:w="100" w:type="dxa"/>
              <w:bottom w:w="60" w:type="dxa"/>
              <w:right w:w="100" w:type="dxa"/>
            </w:tcMar>
            <w:vAlign w:val="center"/>
          </w:tcPr>
          <w:p w14:paraId="5F8CB128">
            <w:pPr>
              <w:spacing w:after="40"/>
            </w:pPr>
            <w:r>
              <w:rPr>
                <w:b/>
                <w:bCs/>
                <w:color w:val="FFFFFF"/>
                <w:sz w:val="19"/>
                <w:szCs w:val="19"/>
              </w:rPr>
              <w:t>Élément</w:t>
            </w:r>
          </w:p>
        </w:tc>
        <w:tc>
          <w:tcPr>
            <w:tcW w:w="7000" w:type="dxa"/>
            <w:shd w:val="clear" w:color="auto" w:fill="1F3864"/>
            <w:tcMar>
              <w:top w:w="60" w:type="dxa"/>
              <w:left w:w="100" w:type="dxa"/>
              <w:bottom w:w="60" w:type="dxa"/>
              <w:right w:w="100" w:type="dxa"/>
            </w:tcMar>
            <w:vAlign w:val="center"/>
          </w:tcPr>
          <w:p w14:paraId="7197B032">
            <w:pPr>
              <w:spacing w:after="40"/>
            </w:pPr>
            <w:r>
              <w:rPr>
                <w:b/>
                <w:bCs/>
                <w:color w:val="FFFFFF"/>
                <w:sz w:val="19"/>
                <w:szCs w:val="19"/>
              </w:rPr>
              <w:t>Description</w:t>
            </w:r>
          </w:p>
        </w:tc>
      </w:tr>
      <w:tr w14:paraId="419D6C7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7BF01590">
            <w:pPr>
              <w:spacing w:after="40"/>
            </w:pPr>
            <w:r>
              <w:rPr>
                <w:b w:val="0"/>
                <w:bCs w:val="0"/>
                <w:sz w:val="19"/>
                <w:szCs w:val="19"/>
              </w:rPr>
              <w:t>Objectif</w:t>
            </w:r>
          </w:p>
        </w:tc>
        <w:tc>
          <w:tcPr>
            <w:tcW w:w="7000" w:type="dxa"/>
            <w:tcMar>
              <w:top w:w="60" w:type="dxa"/>
              <w:left w:w="100" w:type="dxa"/>
              <w:bottom w:w="60" w:type="dxa"/>
              <w:right w:w="100" w:type="dxa"/>
            </w:tcMar>
            <w:vAlign w:val="center"/>
          </w:tcPr>
          <w:p w14:paraId="201B5F35">
            <w:pPr>
              <w:spacing w:after="40"/>
            </w:pPr>
            <w:r>
              <w:rPr>
                <w:b w:val="0"/>
                <w:bCs w:val="0"/>
                <w:sz w:val="19"/>
                <w:szCs w:val="19"/>
              </w:rPr>
              <w:t>Permettre la vérification, la correction et la préparation du rapport avant validation par la direction.</w:t>
            </w:r>
          </w:p>
        </w:tc>
      </w:tr>
      <w:tr w14:paraId="49E3357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shd w:val="clear" w:color="auto" w:fill="F2F2F2"/>
            <w:tcMar>
              <w:top w:w="60" w:type="dxa"/>
              <w:left w:w="100" w:type="dxa"/>
              <w:bottom w:w="60" w:type="dxa"/>
              <w:right w:w="100" w:type="dxa"/>
            </w:tcMar>
            <w:vAlign w:val="center"/>
          </w:tcPr>
          <w:p w14:paraId="249AF75D">
            <w:pPr>
              <w:spacing w:after="40"/>
            </w:pPr>
            <w:r>
              <w:rPr>
                <w:b w:val="0"/>
                <w:bCs w:val="0"/>
                <w:sz w:val="19"/>
                <w:szCs w:val="19"/>
              </w:rPr>
              <w:t>Informations affichées</w:t>
            </w:r>
          </w:p>
        </w:tc>
        <w:tc>
          <w:tcPr>
            <w:tcW w:w="7000" w:type="dxa"/>
            <w:shd w:val="clear" w:color="auto" w:fill="F2F2F2"/>
            <w:tcMar>
              <w:top w:w="60" w:type="dxa"/>
              <w:left w:w="100" w:type="dxa"/>
              <w:bottom w:w="60" w:type="dxa"/>
              <w:right w:w="100" w:type="dxa"/>
            </w:tcMar>
            <w:vAlign w:val="center"/>
          </w:tcPr>
          <w:p w14:paraId="6F69824A">
            <w:pPr>
              <w:spacing w:after="40"/>
            </w:pPr>
            <w:r>
              <w:rPr>
                <w:b w:val="0"/>
                <w:bCs w:val="0"/>
                <w:sz w:val="19"/>
                <w:szCs w:val="19"/>
              </w:rPr>
              <w:t>Détail par canal et par campagne, anomalies à traiter, doublons à valider, statut des sources.</w:t>
            </w:r>
          </w:p>
        </w:tc>
      </w:tr>
      <w:tr w14:paraId="0FBDD9A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56B7293D">
            <w:pPr>
              <w:spacing w:after="40"/>
            </w:pPr>
            <w:r>
              <w:rPr>
                <w:b w:val="0"/>
                <w:bCs w:val="0"/>
                <w:sz w:val="19"/>
                <w:szCs w:val="19"/>
              </w:rPr>
              <w:t>Boutons</w:t>
            </w:r>
          </w:p>
        </w:tc>
        <w:tc>
          <w:tcPr>
            <w:tcW w:w="7000" w:type="dxa"/>
            <w:tcMar>
              <w:top w:w="60" w:type="dxa"/>
              <w:left w:w="100" w:type="dxa"/>
              <w:bottom w:w="60" w:type="dxa"/>
              <w:right w:w="100" w:type="dxa"/>
            </w:tcMar>
            <w:vAlign w:val="center"/>
          </w:tcPr>
          <w:p w14:paraId="1AEEBBEB">
            <w:pPr>
              <w:spacing w:after="40"/>
            </w:pPr>
            <w:r>
              <w:rPr>
                <w:b w:val="0"/>
                <w:bCs w:val="0"/>
                <w:sz w:val="19"/>
                <w:szCs w:val="19"/>
              </w:rPr>
              <w:t>Vérifier les données, Corriger, Ajouter une remarque, Préparer le rapport, Soumettre à validation.</w:t>
            </w:r>
          </w:p>
        </w:tc>
      </w:tr>
      <w:tr w14:paraId="2930D76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shd w:val="clear" w:color="auto" w:fill="F2F2F2"/>
            <w:tcMar>
              <w:top w:w="60" w:type="dxa"/>
              <w:left w:w="100" w:type="dxa"/>
              <w:bottom w:w="60" w:type="dxa"/>
              <w:right w:w="100" w:type="dxa"/>
            </w:tcMar>
            <w:vAlign w:val="center"/>
          </w:tcPr>
          <w:p w14:paraId="72FF5787">
            <w:pPr>
              <w:spacing w:after="40"/>
            </w:pPr>
            <w:r>
              <w:rPr>
                <w:b w:val="0"/>
                <w:bCs w:val="0"/>
                <w:sz w:val="19"/>
                <w:szCs w:val="19"/>
              </w:rPr>
              <w:t>Filtres</w:t>
            </w:r>
          </w:p>
        </w:tc>
        <w:tc>
          <w:tcPr>
            <w:tcW w:w="7000" w:type="dxa"/>
            <w:shd w:val="clear" w:color="auto" w:fill="F2F2F2"/>
            <w:tcMar>
              <w:top w:w="60" w:type="dxa"/>
              <w:left w:w="100" w:type="dxa"/>
              <w:bottom w:w="60" w:type="dxa"/>
              <w:right w:w="100" w:type="dxa"/>
            </w:tcMar>
            <w:vAlign w:val="center"/>
          </w:tcPr>
          <w:p w14:paraId="323D44AE">
            <w:pPr>
              <w:spacing w:after="40"/>
            </w:pPr>
            <w:r>
              <w:rPr>
                <w:b w:val="0"/>
                <w:bCs w:val="0"/>
                <w:sz w:val="19"/>
                <w:szCs w:val="19"/>
              </w:rPr>
              <w:t>Canal, campagne, plateforme, statut de traitement.</w:t>
            </w:r>
          </w:p>
        </w:tc>
      </w:tr>
      <w:tr w14:paraId="5912166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16E66B90">
            <w:pPr>
              <w:spacing w:after="40"/>
            </w:pPr>
            <w:r>
              <w:rPr>
                <w:b w:val="0"/>
                <w:bCs w:val="0"/>
                <w:sz w:val="19"/>
                <w:szCs w:val="19"/>
              </w:rPr>
              <w:t>Actions autorisées</w:t>
            </w:r>
          </w:p>
        </w:tc>
        <w:tc>
          <w:tcPr>
            <w:tcW w:w="7000" w:type="dxa"/>
            <w:tcMar>
              <w:top w:w="60" w:type="dxa"/>
              <w:left w:w="100" w:type="dxa"/>
              <w:bottom w:w="60" w:type="dxa"/>
              <w:right w:w="100" w:type="dxa"/>
            </w:tcMar>
            <w:vAlign w:val="center"/>
          </w:tcPr>
          <w:p w14:paraId="33ADBF91">
            <w:pPr>
              <w:spacing w:after="40"/>
            </w:pPr>
            <w:r>
              <w:rPr>
                <w:b w:val="0"/>
                <w:bCs w:val="0"/>
                <w:sz w:val="19"/>
                <w:szCs w:val="19"/>
              </w:rPr>
              <w:t>Correction de données, traitement des anomalies, préparation du rapport.</w:t>
            </w:r>
          </w:p>
        </w:tc>
      </w:tr>
      <w:tr w14:paraId="6EC2F48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shd w:val="clear" w:color="auto" w:fill="F2F2F2"/>
            <w:tcMar>
              <w:top w:w="60" w:type="dxa"/>
              <w:left w:w="100" w:type="dxa"/>
              <w:bottom w:w="60" w:type="dxa"/>
              <w:right w:w="100" w:type="dxa"/>
            </w:tcMar>
            <w:vAlign w:val="center"/>
          </w:tcPr>
          <w:p w14:paraId="7C866C8E">
            <w:pPr>
              <w:spacing w:after="40"/>
            </w:pPr>
            <w:r>
              <w:rPr>
                <w:b w:val="0"/>
                <w:bCs w:val="0"/>
                <w:sz w:val="19"/>
                <w:szCs w:val="19"/>
              </w:rPr>
              <w:t>Droits nécessaires</w:t>
            </w:r>
          </w:p>
        </w:tc>
        <w:tc>
          <w:tcPr>
            <w:tcW w:w="7000" w:type="dxa"/>
            <w:shd w:val="clear" w:color="auto" w:fill="F2F2F2"/>
            <w:tcMar>
              <w:top w:w="60" w:type="dxa"/>
              <w:left w:w="100" w:type="dxa"/>
              <w:bottom w:w="60" w:type="dxa"/>
              <w:right w:w="100" w:type="dxa"/>
            </w:tcMar>
            <w:vAlign w:val="center"/>
          </w:tcPr>
          <w:p w14:paraId="19B2F028">
            <w:pPr>
              <w:spacing w:after="40"/>
            </w:pPr>
            <w:r>
              <w:rPr>
                <w:b w:val="0"/>
                <w:bCs w:val="0"/>
                <w:sz w:val="19"/>
                <w:szCs w:val="19"/>
              </w:rPr>
              <w:t>Responsable digital (et Direction en lecture).</w:t>
            </w:r>
          </w:p>
        </w:tc>
      </w:tr>
      <w:tr w14:paraId="4677A57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77166CDB">
            <w:pPr>
              <w:spacing w:after="40"/>
            </w:pPr>
            <w:r>
              <w:rPr>
                <w:b w:val="0"/>
                <w:bCs w:val="0"/>
                <w:sz w:val="19"/>
                <w:szCs w:val="19"/>
              </w:rPr>
              <w:t>Comportement en cas d'erreur</w:t>
            </w:r>
          </w:p>
        </w:tc>
        <w:tc>
          <w:tcPr>
            <w:tcW w:w="7000" w:type="dxa"/>
            <w:tcMar>
              <w:top w:w="60" w:type="dxa"/>
              <w:left w:w="100" w:type="dxa"/>
              <w:bottom w:w="60" w:type="dxa"/>
              <w:right w:w="100" w:type="dxa"/>
            </w:tcMar>
            <w:vAlign w:val="center"/>
          </w:tcPr>
          <w:p w14:paraId="6ED13D6F">
            <w:pPr>
              <w:spacing w:after="40"/>
            </w:pPr>
            <w:r>
              <w:rPr>
                <w:b w:val="0"/>
                <w:bCs w:val="0"/>
                <w:sz w:val="19"/>
                <w:szCs w:val="19"/>
              </w:rPr>
              <w:t>Si une source est en erreur, afficher un bandeau explicite avec le nom de la source, l'heure du dernier échec, et un bouton pour relancer la synchronisation.</w:t>
            </w:r>
          </w:p>
        </w:tc>
      </w:tr>
    </w:tbl>
    <w:p w14:paraId="3BA657B4">
      <w:pPr>
        <w:spacing w:after="160" w:line="276" w:lineRule="auto"/>
      </w:pPr>
    </w:p>
    <w:p w14:paraId="2B6BBAE6">
      <w:pPr>
        <w:pStyle w:val="3"/>
        <w:spacing w:before="300" w:after="150"/>
      </w:pPr>
      <w:r>
        <w:rPr>
          <w:b/>
          <w:bCs/>
        </w:rPr>
        <w:t>12.4 Rapport du jour</w:t>
      </w:r>
    </w:p>
    <w:tbl>
      <w:tblPr>
        <w:tblStyle w:val="15"/>
        <w:tblW w:w="940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2400"/>
        <w:gridCol w:w="7000"/>
      </w:tblGrid>
      <w:tr w14:paraId="3CDBD94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rPr>
          <w:tblHeader/>
        </w:trPr>
        <w:tc>
          <w:tcPr>
            <w:tcW w:w="2400" w:type="dxa"/>
            <w:shd w:val="clear" w:color="auto" w:fill="1F3864"/>
            <w:tcMar>
              <w:top w:w="60" w:type="dxa"/>
              <w:left w:w="100" w:type="dxa"/>
              <w:bottom w:w="60" w:type="dxa"/>
              <w:right w:w="100" w:type="dxa"/>
            </w:tcMar>
            <w:vAlign w:val="center"/>
          </w:tcPr>
          <w:p w14:paraId="55A87DC3">
            <w:pPr>
              <w:spacing w:after="40"/>
            </w:pPr>
            <w:r>
              <w:rPr>
                <w:b/>
                <w:bCs/>
                <w:color w:val="FFFFFF"/>
                <w:sz w:val="19"/>
                <w:szCs w:val="19"/>
              </w:rPr>
              <w:t>Élément</w:t>
            </w:r>
          </w:p>
        </w:tc>
        <w:tc>
          <w:tcPr>
            <w:tcW w:w="7000" w:type="dxa"/>
            <w:shd w:val="clear" w:color="auto" w:fill="1F3864"/>
            <w:tcMar>
              <w:top w:w="60" w:type="dxa"/>
              <w:left w:w="100" w:type="dxa"/>
              <w:bottom w:w="60" w:type="dxa"/>
              <w:right w:w="100" w:type="dxa"/>
            </w:tcMar>
            <w:vAlign w:val="center"/>
          </w:tcPr>
          <w:p w14:paraId="6A09F061">
            <w:pPr>
              <w:spacing w:after="40"/>
            </w:pPr>
            <w:r>
              <w:rPr>
                <w:b/>
                <w:bCs/>
                <w:color w:val="FFFFFF"/>
                <w:sz w:val="19"/>
                <w:szCs w:val="19"/>
              </w:rPr>
              <w:t>Description</w:t>
            </w:r>
          </w:p>
        </w:tc>
      </w:tr>
      <w:tr w14:paraId="6EF169E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14A99974">
            <w:pPr>
              <w:spacing w:after="40"/>
            </w:pPr>
            <w:r>
              <w:rPr>
                <w:b w:val="0"/>
                <w:bCs w:val="0"/>
                <w:sz w:val="19"/>
                <w:szCs w:val="19"/>
              </w:rPr>
              <w:t>Objectif</w:t>
            </w:r>
          </w:p>
        </w:tc>
        <w:tc>
          <w:tcPr>
            <w:tcW w:w="7000" w:type="dxa"/>
            <w:tcMar>
              <w:top w:w="60" w:type="dxa"/>
              <w:left w:w="100" w:type="dxa"/>
              <w:bottom w:w="60" w:type="dxa"/>
              <w:right w:w="100" w:type="dxa"/>
            </w:tcMar>
            <w:vAlign w:val="center"/>
          </w:tcPr>
          <w:p w14:paraId="45D3D9C1">
            <w:pPr>
              <w:spacing w:after="40"/>
            </w:pPr>
            <w:r>
              <w:rPr>
                <w:b w:val="0"/>
                <w:bCs w:val="0"/>
                <w:sz w:val="19"/>
                <w:szCs w:val="19"/>
              </w:rPr>
              <w:t>Afficher le rapport journalier complet tel que décrit en section 19.</w:t>
            </w:r>
          </w:p>
        </w:tc>
      </w:tr>
      <w:tr w14:paraId="0920BF4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shd w:val="clear" w:color="auto" w:fill="F2F2F2"/>
            <w:tcMar>
              <w:top w:w="60" w:type="dxa"/>
              <w:left w:w="100" w:type="dxa"/>
              <w:bottom w:w="60" w:type="dxa"/>
              <w:right w:w="100" w:type="dxa"/>
            </w:tcMar>
            <w:vAlign w:val="center"/>
          </w:tcPr>
          <w:p w14:paraId="63A81D5B">
            <w:pPr>
              <w:spacing w:after="40"/>
            </w:pPr>
            <w:r>
              <w:rPr>
                <w:b w:val="0"/>
                <w:bCs w:val="0"/>
                <w:sz w:val="19"/>
                <w:szCs w:val="19"/>
              </w:rPr>
              <w:t>Informations affichées</w:t>
            </w:r>
          </w:p>
        </w:tc>
        <w:tc>
          <w:tcPr>
            <w:tcW w:w="7000" w:type="dxa"/>
            <w:shd w:val="clear" w:color="auto" w:fill="F2F2F2"/>
            <w:tcMar>
              <w:top w:w="60" w:type="dxa"/>
              <w:left w:w="100" w:type="dxa"/>
              <w:bottom w:w="60" w:type="dxa"/>
              <w:right w:w="100" w:type="dxa"/>
            </w:tcMar>
            <w:vAlign w:val="center"/>
          </w:tcPr>
          <w:p w14:paraId="6E256F9F">
            <w:pPr>
              <w:spacing w:after="40"/>
            </w:pPr>
            <w:r>
              <w:rPr>
                <w:b w:val="0"/>
                <w:bCs w:val="0"/>
                <w:sz w:val="19"/>
                <w:szCs w:val="19"/>
              </w:rPr>
              <w:t>Ensemble des 25 rubriques du modèle de rapport journalier.</w:t>
            </w:r>
          </w:p>
        </w:tc>
      </w:tr>
      <w:tr w14:paraId="68BBED2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06200B8C">
            <w:pPr>
              <w:spacing w:after="40"/>
            </w:pPr>
            <w:r>
              <w:rPr>
                <w:b w:val="0"/>
                <w:bCs w:val="0"/>
                <w:sz w:val="19"/>
                <w:szCs w:val="19"/>
              </w:rPr>
              <w:t>Boutons</w:t>
            </w:r>
          </w:p>
        </w:tc>
        <w:tc>
          <w:tcPr>
            <w:tcW w:w="7000" w:type="dxa"/>
            <w:tcMar>
              <w:top w:w="60" w:type="dxa"/>
              <w:left w:w="100" w:type="dxa"/>
              <w:bottom w:w="60" w:type="dxa"/>
              <w:right w:w="100" w:type="dxa"/>
            </w:tcMar>
            <w:vAlign w:val="center"/>
          </w:tcPr>
          <w:p w14:paraId="06B2F4FD">
            <w:pPr>
              <w:spacing w:after="40"/>
            </w:pPr>
            <w:r>
              <w:rPr>
                <w:b w:val="0"/>
                <w:bCs w:val="0"/>
                <w:sz w:val="19"/>
                <w:szCs w:val="19"/>
              </w:rPr>
              <w:t>Exporter PDF, Exporter Excel, Valider (si rôle autorisé), Voir le détail d'une rubrique.</w:t>
            </w:r>
          </w:p>
        </w:tc>
      </w:tr>
      <w:tr w14:paraId="2118697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shd w:val="clear" w:color="auto" w:fill="F2F2F2"/>
            <w:tcMar>
              <w:top w:w="60" w:type="dxa"/>
              <w:left w:w="100" w:type="dxa"/>
              <w:bottom w:w="60" w:type="dxa"/>
              <w:right w:w="100" w:type="dxa"/>
            </w:tcMar>
            <w:vAlign w:val="center"/>
          </w:tcPr>
          <w:p w14:paraId="6D479660">
            <w:pPr>
              <w:spacing w:after="40"/>
            </w:pPr>
            <w:r>
              <w:rPr>
                <w:b w:val="0"/>
                <w:bCs w:val="0"/>
                <w:sz w:val="19"/>
                <w:szCs w:val="19"/>
              </w:rPr>
              <w:t>Filtres</w:t>
            </w:r>
          </w:p>
        </w:tc>
        <w:tc>
          <w:tcPr>
            <w:tcW w:w="7000" w:type="dxa"/>
            <w:shd w:val="clear" w:color="auto" w:fill="F2F2F2"/>
            <w:tcMar>
              <w:top w:w="60" w:type="dxa"/>
              <w:left w:w="100" w:type="dxa"/>
              <w:bottom w:w="60" w:type="dxa"/>
              <w:right w:w="100" w:type="dxa"/>
            </w:tcMar>
            <w:vAlign w:val="center"/>
          </w:tcPr>
          <w:p w14:paraId="5A9E6986">
            <w:pPr>
              <w:spacing w:after="40"/>
            </w:pPr>
            <w:r>
              <w:rPr>
                <w:b w:val="0"/>
                <w:bCs w:val="0"/>
                <w:sz w:val="19"/>
                <w:szCs w:val="19"/>
              </w:rPr>
              <w:t>Aucun (le rapport correspond à une date précise) ; sélecteur de date pour changer de jour.</w:t>
            </w:r>
          </w:p>
        </w:tc>
      </w:tr>
      <w:tr w14:paraId="54D28B3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79B08970">
            <w:pPr>
              <w:spacing w:after="40"/>
            </w:pPr>
            <w:r>
              <w:rPr>
                <w:b w:val="0"/>
                <w:bCs w:val="0"/>
                <w:sz w:val="19"/>
                <w:szCs w:val="19"/>
              </w:rPr>
              <w:t>Actions autorisées</w:t>
            </w:r>
          </w:p>
        </w:tc>
        <w:tc>
          <w:tcPr>
            <w:tcW w:w="7000" w:type="dxa"/>
            <w:tcMar>
              <w:top w:w="60" w:type="dxa"/>
              <w:left w:w="100" w:type="dxa"/>
              <w:bottom w:w="60" w:type="dxa"/>
              <w:right w:w="100" w:type="dxa"/>
            </w:tcMar>
            <w:vAlign w:val="center"/>
          </w:tcPr>
          <w:p w14:paraId="32CC4CEF">
            <w:pPr>
              <w:spacing w:after="40"/>
            </w:pPr>
            <w:r>
              <w:rPr>
                <w:b w:val="0"/>
                <w:bCs w:val="0"/>
                <w:sz w:val="19"/>
                <w:szCs w:val="19"/>
              </w:rPr>
              <w:t>Consultation, export, validation.</w:t>
            </w:r>
          </w:p>
        </w:tc>
      </w:tr>
      <w:tr w14:paraId="3E498B3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shd w:val="clear" w:color="auto" w:fill="F2F2F2"/>
            <w:tcMar>
              <w:top w:w="60" w:type="dxa"/>
              <w:left w:w="100" w:type="dxa"/>
              <w:bottom w:w="60" w:type="dxa"/>
              <w:right w:w="100" w:type="dxa"/>
            </w:tcMar>
            <w:vAlign w:val="center"/>
          </w:tcPr>
          <w:p w14:paraId="4E1EFC90">
            <w:pPr>
              <w:spacing w:after="40"/>
            </w:pPr>
            <w:r>
              <w:rPr>
                <w:b w:val="0"/>
                <w:bCs w:val="0"/>
                <w:sz w:val="19"/>
                <w:szCs w:val="19"/>
              </w:rPr>
              <w:t>Droits nécessaires</w:t>
            </w:r>
          </w:p>
        </w:tc>
        <w:tc>
          <w:tcPr>
            <w:tcW w:w="7000" w:type="dxa"/>
            <w:shd w:val="clear" w:color="auto" w:fill="F2F2F2"/>
            <w:tcMar>
              <w:top w:w="60" w:type="dxa"/>
              <w:left w:w="100" w:type="dxa"/>
              <w:bottom w:w="60" w:type="dxa"/>
              <w:right w:w="100" w:type="dxa"/>
            </w:tcMar>
            <w:vAlign w:val="center"/>
          </w:tcPr>
          <w:p w14:paraId="6F9348AB">
            <w:pPr>
              <w:spacing w:after="40"/>
            </w:pPr>
            <w:r>
              <w:rPr>
                <w:b w:val="0"/>
                <w:bCs w:val="0"/>
                <w:sz w:val="19"/>
                <w:szCs w:val="19"/>
              </w:rPr>
              <w:t>Direction, Responsable digital ; Collaborateur pour la partie qui le concerne ; Admin technique en lecture.</w:t>
            </w:r>
          </w:p>
        </w:tc>
      </w:tr>
      <w:tr w14:paraId="7DDBAC6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3465AD93">
            <w:pPr>
              <w:spacing w:after="40"/>
            </w:pPr>
            <w:r>
              <w:rPr>
                <w:b w:val="0"/>
                <w:bCs w:val="0"/>
                <w:sz w:val="19"/>
                <w:szCs w:val="19"/>
              </w:rPr>
              <w:t>Comportement en cas d'erreur</w:t>
            </w:r>
          </w:p>
        </w:tc>
        <w:tc>
          <w:tcPr>
            <w:tcW w:w="7000" w:type="dxa"/>
            <w:tcMar>
              <w:top w:w="60" w:type="dxa"/>
              <w:left w:w="100" w:type="dxa"/>
              <w:bottom w:w="60" w:type="dxa"/>
              <w:right w:w="100" w:type="dxa"/>
            </w:tcMar>
            <w:vAlign w:val="center"/>
          </w:tcPr>
          <w:p w14:paraId="7C50E9BC">
            <w:pPr>
              <w:spacing w:after="40"/>
            </w:pPr>
            <w:r>
              <w:rPr>
                <w:b w:val="0"/>
                <w:bCs w:val="0"/>
                <w:sz w:val="19"/>
                <w:szCs w:val="19"/>
              </w:rPr>
              <w:t>Si des données sont manquantes, la rubrique concernée affiche « Donnée manquante » avec la source en cause, sans bloquer l'affichage du reste du rapport.</w:t>
            </w:r>
          </w:p>
        </w:tc>
      </w:tr>
    </w:tbl>
    <w:p w14:paraId="1270490C">
      <w:pPr>
        <w:spacing w:after="160" w:line="276" w:lineRule="auto"/>
      </w:pPr>
    </w:p>
    <w:p w14:paraId="5AB4995D">
      <w:pPr>
        <w:pStyle w:val="3"/>
        <w:spacing w:before="300" w:after="150"/>
      </w:pPr>
      <w:r>
        <w:rPr>
          <w:b/>
          <w:bCs/>
        </w:rPr>
        <w:t>12.5 Détail des leads</w:t>
      </w:r>
    </w:p>
    <w:tbl>
      <w:tblPr>
        <w:tblStyle w:val="15"/>
        <w:tblW w:w="940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2400"/>
        <w:gridCol w:w="7000"/>
      </w:tblGrid>
      <w:tr w14:paraId="2C347A7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rPr>
          <w:tblHeader/>
        </w:trPr>
        <w:tc>
          <w:tcPr>
            <w:tcW w:w="2400" w:type="dxa"/>
            <w:shd w:val="clear" w:color="auto" w:fill="1F3864"/>
            <w:tcMar>
              <w:top w:w="60" w:type="dxa"/>
              <w:left w:w="100" w:type="dxa"/>
              <w:bottom w:w="60" w:type="dxa"/>
              <w:right w:w="100" w:type="dxa"/>
            </w:tcMar>
            <w:vAlign w:val="center"/>
          </w:tcPr>
          <w:p w14:paraId="0167455A">
            <w:pPr>
              <w:spacing w:after="40"/>
            </w:pPr>
            <w:r>
              <w:rPr>
                <w:b/>
                <w:bCs/>
                <w:color w:val="FFFFFF"/>
                <w:sz w:val="19"/>
                <w:szCs w:val="19"/>
              </w:rPr>
              <w:t>Élément</w:t>
            </w:r>
          </w:p>
        </w:tc>
        <w:tc>
          <w:tcPr>
            <w:tcW w:w="7000" w:type="dxa"/>
            <w:shd w:val="clear" w:color="auto" w:fill="1F3864"/>
            <w:tcMar>
              <w:top w:w="60" w:type="dxa"/>
              <w:left w:w="100" w:type="dxa"/>
              <w:bottom w:w="60" w:type="dxa"/>
              <w:right w:w="100" w:type="dxa"/>
            </w:tcMar>
            <w:vAlign w:val="center"/>
          </w:tcPr>
          <w:p w14:paraId="5CDEAB6C">
            <w:pPr>
              <w:spacing w:after="40"/>
            </w:pPr>
            <w:r>
              <w:rPr>
                <w:b/>
                <w:bCs/>
                <w:color w:val="FFFFFF"/>
                <w:sz w:val="19"/>
                <w:szCs w:val="19"/>
              </w:rPr>
              <w:t>Description</w:t>
            </w:r>
          </w:p>
        </w:tc>
      </w:tr>
      <w:tr w14:paraId="023A4F1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565EBD2C">
            <w:pPr>
              <w:spacing w:after="40"/>
            </w:pPr>
            <w:r>
              <w:rPr>
                <w:b w:val="0"/>
                <w:bCs w:val="0"/>
                <w:sz w:val="19"/>
                <w:szCs w:val="19"/>
              </w:rPr>
              <w:t>Objectif</w:t>
            </w:r>
          </w:p>
        </w:tc>
        <w:tc>
          <w:tcPr>
            <w:tcW w:w="7000" w:type="dxa"/>
            <w:tcMar>
              <w:top w:w="60" w:type="dxa"/>
              <w:left w:w="100" w:type="dxa"/>
              <w:bottom w:w="60" w:type="dxa"/>
              <w:right w:w="100" w:type="dxa"/>
            </w:tcMar>
            <w:vAlign w:val="center"/>
          </w:tcPr>
          <w:p w14:paraId="205CA811">
            <w:pPr>
              <w:spacing w:after="40"/>
            </w:pPr>
            <w:r>
              <w:rPr>
                <w:b w:val="0"/>
                <w:bCs w:val="0"/>
                <w:sz w:val="19"/>
                <w:szCs w:val="19"/>
              </w:rPr>
              <w:t>Lister l'ensemble des leads du jour (ou de la période sélectionnée) avec leurs caractéristiques.</w:t>
            </w:r>
          </w:p>
        </w:tc>
      </w:tr>
      <w:tr w14:paraId="2870E24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shd w:val="clear" w:color="auto" w:fill="F2F2F2"/>
            <w:tcMar>
              <w:top w:w="60" w:type="dxa"/>
              <w:left w:w="100" w:type="dxa"/>
              <w:bottom w:w="60" w:type="dxa"/>
              <w:right w:w="100" w:type="dxa"/>
            </w:tcMar>
            <w:vAlign w:val="center"/>
          </w:tcPr>
          <w:p w14:paraId="00F3F6B0">
            <w:pPr>
              <w:spacing w:after="40"/>
            </w:pPr>
            <w:r>
              <w:rPr>
                <w:b w:val="0"/>
                <w:bCs w:val="0"/>
                <w:sz w:val="19"/>
                <w:szCs w:val="19"/>
              </w:rPr>
              <w:t>Informations affichées</w:t>
            </w:r>
          </w:p>
        </w:tc>
        <w:tc>
          <w:tcPr>
            <w:tcW w:w="7000" w:type="dxa"/>
            <w:shd w:val="clear" w:color="auto" w:fill="F2F2F2"/>
            <w:tcMar>
              <w:top w:w="60" w:type="dxa"/>
              <w:left w:w="100" w:type="dxa"/>
              <w:bottom w:w="60" w:type="dxa"/>
              <w:right w:w="100" w:type="dxa"/>
            </w:tcMar>
            <w:vAlign w:val="center"/>
          </w:tcPr>
          <w:p w14:paraId="3D71A526">
            <w:pPr>
              <w:spacing w:after="40"/>
            </w:pPr>
            <w:r>
              <w:rPr>
                <w:b w:val="0"/>
                <w:bCs w:val="0"/>
                <w:sz w:val="19"/>
                <w:szCs w:val="19"/>
              </w:rPr>
              <w:t>Liste des leads avec tous les champs du Module C, statut de doublon, niveau de confiance d'extraction.</w:t>
            </w:r>
          </w:p>
        </w:tc>
      </w:tr>
      <w:tr w14:paraId="3E2FFC5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20F512F9">
            <w:pPr>
              <w:spacing w:after="40"/>
            </w:pPr>
            <w:r>
              <w:rPr>
                <w:b w:val="0"/>
                <w:bCs w:val="0"/>
                <w:sz w:val="19"/>
                <w:szCs w:val="19"/>
              </w:rPr>
              <w:t>Boutons</w:t>
            </w:r>
          </w:p>
        </w:tc>
        <w:tc>
          <w:tcPr>
            <w:tcW w:w="7000" w:type="dxa"/>
            <w:tcMar>
              <w:top w:w="60" w:type="dxa"/>
              <w:left w:w="100" w:type="dxa"/>
              <w:bottom w:w="60" w:type="dxa"/>
              <w:right w:w="100" w:type="dxa"/>
            </w:tcMar>
            <w:vAlign w:val="center"/>
          </w:tcPr>
          <w:p w14:paraId="01585B8F">
            <w:pPr>
              <w:spacing w:after="40"/>
            </w:pPr>
            <w:r>
              <w:rPr>
                <w:b w:val="0"/>
                <w:bCs w:val="0"/>
                <w:sz w:val="19"/>
                <w:szCs w:val="19"/>
              </w:rPr>
              <w:t>Exporter, Ouvrir la fiche lead, Signaler une erreur, Assigner un collaborateur.</w:t>
            </w:r>
          </w:p>
        </w:tc>
      </w:tr>
      <w:tr w14:paraId="4B93A21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shd w:val="clear" w:color="auto" w:fill="F2F2F2"/>
            <w:tcMar>
              <w:top w:w="60" w:type="dxa"/>
              <w:left w:w="100" w:type="dxa"/>
              <w:bottom w:w="60" w:type="dxa"/>
              <w:right w:w="100" w:type="dxa"/>
            </w:tcMar>
            <w:vAlign w:val="center"/>
          </w:tcPr>
          <w:p w14:paraId="5BA75DAF">
            <w:pPr>
              <w:spacing w:after="40"/>
            </w:pPr>
            <w:r>
              <w:rPr>
                <w:b w:val="0"/>
                <w:bCs w:val="0"/>
                <w:sz w:val="19"/>
                <w:szCs w:val="19"/>
              </w:rPr>
              <w:t>Filtres</w:t>
            </w:r>
          </w:p>
        </w:tc>
        <w:tc>
          <w:tcPr>
            <w:tcW w:w="7000" w:type="dxa"/>
            <w:shd w:val="clear" w:color="auto" w:fill="F2F2F2"/>
            <w:tcMar>
              <w:top w:w="60" w:type="dxa"/>
              <w:left w:w="100" w:type="dxa"/>
              <w:bottom w:w="60" w:type="dxa"/>
              <w:right w:w="100" w:type="dxa"/>
            </w:tcMar>
            <w:vAlign w:val="center"/>
          </w:tcPr>
          <w:p w14:paraId="19C2349A">
            <w:pPr>
              <w:spacing w:after="40"/>
            </w:pPr>
            <w:r>
              <w:rPr>
                <w:b w:val="0"/>
                <w:bCs w:val="0"/>
                <w:sz w:val="19"/>
                <w:szCs w:val="19"/>
              </w:rPr>
              <w:t>Canal, collaborateur, statut, qualification, période, niveau de confiance.</w:t>
            </w:r>
          </w:p>
        </w:tc>
      </w:tr>
      <w:tr w14:paraId="59F7B23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3E85BDED">
            <w:pPr>
              <w:spacing w:after="40"/>
            </w:pPr>
            <w:r>
              <w:rPr>
                <w:b w:val="0"/>
                <w:bCs w:val="0"/>
                <w:sz w:val="19"/>
                <w:szCs w:val="19"/>
              </w:rPr>
              <w:t>Actions autorisées</w:t>
            </w:r>
          </w:p>
        </w:tc>
        <w:tc>
          <w:tcPr>
            <w:tcW w:w="7000" w:type="dxa"/>
            <w:tcMar>
              <w:top w:w="60" w:type="dxa"/>
              <w:left w:w="100" w:type="dxa"/>
              <w:bottom w:w="60" w:type="dxa"/>
              <w:right w:w="100" w:type="dxa"/>
            </w:tcMar>
            <w:vAlign w:val="center"/>
          </w:tcPr>
          <w:p w14:paraId="78C80366">
            <w:pPr>
              <w:spacing w:after="40"/>
            </w:pPr>
            <w:r>
              <w:rPr>
                <w:b w:val="0"/>
                <w:bCs w:val="0"/>
                <w:sz w:val="19"/>
                <w:szCs w:val="19"/>
              </w:rPr>
              <w:t>Consultation, correction, signalement, assignation (selon rôle).</w:t>
            </w:r>
          </w:p>
        </w:tc>
      </w:tr>
      <w:tr w14:paraId="5CD00B5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shd w:val="clear" w:color="auto" w:fill="F2F2F2"/>
            <w:tcMar>
              <w:top w:w="60" w:type="dxa"/>
              <w:left w:w="100" w:type="dxa"/>
              <w:bottom w:w="60" w:type="dxa"/>
              <w:right w:w="100" w:type="dxa"/>
            </w:tcMar>
            <w:vAlign w:val="center"/>
          </w:tcPr>
          <w:p w14:paraId="49B79602">
            <w:pPr>
              <w:spacing w:after="40"/>
            </w:pPr>
            <w:r>
              <w:rPr>
                <w:b w:val="0"/>
                <w:bCs w:val="0"/>
                <w:sz w:val="19"/>
                <w:szCs w:val="19"/>
              </w:rPr>
              <w:t>Droits nécessaires</w:t>
            </w:r>
          </w:p>
        </w:tc>
        <w:tc>
          <w:tcPr>
            <w:tcW w:w="7000" w:type="dxa"/>
            <w:shd w:val="clear" w:color="auto" w:fill="F2F2F2"/>
            <w:tcMar>
              <w:top w:w="60" w:type="dxa"/>
              <w:left w:w="100" w:type="dxa"/>
              <w:bottom w:w="60" w:type="dxa"/>
              <w:right w:w="100" w:type="dxa"/>
            </w:tcMar>
            <w:vAlign w:val="center"/>
          </w:tcPr>
          <w:p w14:paraId="32720E6F">
            <w:pPr>
              <w:spacing w:after="40"/>
            </w:pPr>
            <w:r>
              <w:rPr>
                <w:b w:val="0"/>
                <w:bCs w:val="0"/>
                <w:sz w:val="19"/>
                <w:szCs w:val="19"/>
              </w:rPr>
              <w:t>Direction et Responsable digital (tous les leads) ; Collaborateur (ses leads uniquement).</w:t>
            </w:r>
          </w:p>
        </w:tc>
      </w:tr>
      <w:tr w14:paraId="36CC061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305995EF">
            <w:pPr>
              <w:spacing w:after="40"/>
            </w:pPr>
            <w:r>
              <w:rPr>
                <w:b w:val="0"/>
                <w:bCs w:val="0"/>
                <w:sz w:val="19"/>
                <w:szCs w:val="19"/>
              </w:rPr>
              <w:t>Comportement en cas d'erreur</w:t>
            </w:r>
          </w:p>
        </w:tc>
        <w:tc>
          <w:tcPr>
            <w:tcW w:w="7000" w:type="dxa"/>
            <w:tcMar>
              <w:top w:w="60" w:type="dxa"/>
              <w:left w:w="100" w:type="dxa"/>
              <w:bottom w:w="60" w:type="dxa"/>
              <w:right w:w="100" w:type="dxa"/>
            </w:tcMar>
            <w:vAlign w:val="center"/>
          </w:tcPr>
          <w:p w14:paraId="3972D0AB">
            <w:pPr>
              <w:spacing w:after="40"/>
            </w:pPr>
            <w:r>
              <w:rPr>
                <w:b w:val="0"/>
                <w:bCs w:val="0"/>
                <w:sz w:val="19"/>
                <w:szCs w:val="19"/>
              </w:rPr>
              <w:t>Si la liste est vide pour les filtres choisis, afficher un message explicite plutôt qu'un tableau vide sans explication.</w:t>
            </w:r>
          </w:p>
        </w:tc>
      </w:tr>
    </w:tbl>
    <w:p w14:paraId="236041AA">
      <w:pPr>
        <w:spacing w:after="160" w:line="276" w:lineRule="auto"/>
      </w:pPr>
    </w:p>
    <w:p w14:paraId="13B61DD3">
      <w:pPr>
        <w:pStyle w:val="3"/>
        <w:spacing w:before="300" w:after="150"/>
      </w:pPr>
      <w:r>
        <w:rPr>
          <w:b/>
          <w:bCs/>
        </w:rPr>
        <w:t>12.6 Doublons</w:t>
      </w:r>
    </w:p>
    <w:tbl>
      <w:tblPr>
        <w:tblStyle w:val="15"/>
        <w:tblW w:w="940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2400"/>
        <w:gridCol w:w="7000"/>
      </w:tblGrid>
      <w:tr w14:paraId="2A13498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rPr>
          <w:tblHeader/>
        </w:trPr>
        <w:tc>
          <w:tcPr>
            <w:tcW w:w="2400" w:type="dxa"/>
            <w:shd w:val="clear" w:color="auto" w:fill="1F3864"/>
            <w:tcMar>
              <w:top w:w="60" w:type="dxa"/>
              <w:left w:w="100" w:type="dxa"/>
              <w:bottom w:w="60" w:type="dxa"/>
              <w:right w:w="100" w:type="dxa"/>
            </w:tcMar>
            <w:vAlign w:val="center"/>
          </w:tcPr>
          <w:p w14:paraId="74CFA38F">
            <w:pPr>
              <w:spacing w:after="40"/>
            </w:pPr>
            <w:r>
              <w:rPr>
                <w:b/>
                <w:bCs/>
                <w:color w:val="FFFFFF"/>
                <w:sz w:val="19"/>
                <w:szCs w:val="19"/>
              </w:rPr>
              <w:t>Élément</w:t>
            </w:r>
          </w:p>
        </w:tc>
        <w:tc>
          <w:tcPr>
            <w:tcW w:w="7000" w:type="dxa"/>
            <w:shd w:val="clear" w:color="auto" w:fill="1F3864"/>
            <w:tcMar>
              <w:top w:w="60" w:type="dxa"/>
              <w:left w:w="100" w:type="dxa"/>
              <w:bottom w:w="60" w:type="dxa"/>
              <w:right w:w="100" w:type="dxa"/>
            </w:tcMar>
            <w:vAlign w:val="center"/>
          </w:tcPr>
          <w:p w14:paraId="115FB515">
            <w:pPr>
              <w:spacing w:after="40"/>
            </w:pPr>
            <w:r>
              <w:rPr>
                <w:b/>
                <w:bCs/>
                <w:color w:val="FFFFFF"/>
                <w:sz w:val="19"/>
                <w:szCs w:val="19"/>
              </w:rPr>
              <w:t>Description</w:t>
            </w:r>
          </w:p>
        </w:tc>
      </w:tr>
      <w:tr w14:paraId="79AD944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100D8AB4">
            <w:pPr>
              <w:spacing w:after="40"/>
            </w:pPr>
            <w:r>
              <w:rPr>
                <w:b w:val="0"/>
                <w:bCs w:val="0"/>
                <w:sz w:val="19"/>
                <w:szCs w:val="19"/>
              </w:rPr>
              <w:t>Objectif</w:t>
            </w:r>
          </w:p>
        </w:tc>
        <w:tc>
          <w:tcPr>
            <w:tcW w:w="7000" w:type="dxa"/>
            <w:tcMar>
              <w:top w:w="60" w:type="dxa"/>
              <w:left w:w="100" w:type="dxa"/>
              <w:bottom w:w="60" w:type="dxa"/>
              <w:right w:w="100" w:type="dxa"/>
            </w:tcMar>
            <w:vAlign w:val="center"/>
          </w:tcPr>
          <w:p w14:paraId="3651D626">
            <w:pPr>
              <w:spacing w:after="40"/>
            </w:pPr>
            <w:r>
              <w:rPr>
                <w:b w:val="0"/>
                <w:bCs w:val="0"/>
                <w:sz w:val="19"/>
                <w:szCs w:val="19"/>
              </w:rPr>
              <w:t>Présenter les paires ou groupes de leads suspectés d'être des doublons pour arbitrage humain.</w:t>
            </w:r>
          </w:p>
        </w:tc>
      </w:tr>
      <w:tr w14:paraId="37E041D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shd w:val="clear" w:color="auto" w:fill="F2F2F2"/>
            <w:tcMar>
              <w:top w:w="60" w:type="dxa"/>
              <w:left w:w="100" w:type="dxa"/>
              <w:bottom w:w="60" w:type="dxa"/>
              <w:right w:w="100" w:type="dxa"/>
            </w:tcMar>
            <w:vAlign w:val="center"/>
          </w:tcPr>
          <w:p w14:paraId="23D534A6">
            <w:pPr>
              <w:spacing w:after="40"/>
            </w:pPr>
            <w:r>
              <w:rPr>
                <w:b w:val="0"/>
                <w:bCs w:val="0"/>
                <w:sz w:val="19"/>
                <w:szCs w:val="19"/>
              </w:rPr>
              <w:t>Informations affichées</w:t>
            </w:r>
          </w:p>
        </w:tc>
        <w:tc>
          <w:tcPr>
            <w:tcW w:w="7000" w:type="dxa"/>
            <w:shd w:val="clear" w:color="auto" w:fill="F2F2F2"/>
            <w:tcMar>
              <w:top w:w="60" w:type="dxa"/>
              <w:left w:w="100" w:type="dxa"/>
              <w:bottom w:w="60" w:type="dxa"/>
              <w:right w:w="100" w:type="dxa"/>
            </w:tcMar>
            <w:vAlign w:val="center"/>
          </w:tcPr>
          <w:p w14:paraId="3B65A7C2">
            <w:pPr>
              <w:spacing w:after="40"/>
            </w:pPr>
            <w:r>
              <w:rPr>
                <w:b w:val="0"/>
                <w:bCs w:val="0"/>
                <w:sz w:val="19"/>
                <w:szCs w:val="19"/>
              </w:rPr>
              <w:t>Fiches comparatives (lead A / lead B), critères de correspondance, statut (certain, probable, à valider).</w:t>
            </w:r>
          </w:p>
        </w:tc>
      </w:tr>
      <w:tr w14:paraId="043CB4D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1EF23D11">
            <w:pPr>
              <w:spacing w:after="40"/>
            </w:pPr>
            <w:r>
              <w:rPr>
                <w:b w:val="0"/>
                <w:bCs w:val="0"/>
                <w:sz w:val="19"/>
                <w:szCs w:val="19"/>
              </w:rPr>
              <w:t>Boutons</w:t>
            </w:r>
          </w:p>
        </w:tc>
        <w:tc>
          <w:tcPr>
            <w:tcW w:w="7000" w:type="dxa"/>
            <w:tcMar>
              <w:top w:w="60" w:type="dxa"/>
              <w:left w:w="100" w:type="dxa"/>
              <w:bottom w:w="60" w:type="dxa"/>
              <w:right w:w="100" w:type="dxa"/>
            </w:tcMar>
            <w:vAlign w:val="center"/>
          </w:tcPr>
          <w:p w14:paraId="5F316F76">
            <w:pPr>
              <w:spacing w:after="40"/>
            </w:pPr>
            <w:r>
              <w:rPr>
                <w:b w:val="0"/>
                <w:bCs w:val="0"/>
                <w:sz w:val="19"/>
                <w:szCs w:val="19"/>
              </w:rPr>
              <w:t>Confirmer le doublon, Rejeter le doublon, Fusionner (avec conservation d'historique), Marquer à valider.</w:t>
            </w:r>
          </w:p>
        </w:tc>
      </w:tr>
      <w:tr w14:paraId="2E00B2E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shd w:val="clear" w:color="auto" w:fill="F2F2F2"/>
            <w:tcMar>
              <w:top w:w="60" w:type="dxa"/>
              <w:left w:w="100" w:type="dxa"/>
              <w:bottom w:w="60" w:type="dxa"/>
              <w:right w:w="100" w:type="dxa"/>
            </w:tcMar>
            <w:vAlign w:val="center"/>
          </w:tcPr>
          <w:p w14:paraId="03913967">
            <w:pPr>
              <w:spacing w:after="40"/>
            </w:pPr>
            <w:r>
              <w:rPr>
                <w:b w:val="0"/>
                <w:bCs w:val="0"/>
                <w:sz w:val="19"/>
                <w:szCs w:val="19"/>
              </w:rPr>
              <w:t>Filtres</w:t>
            </w:r>
          </w:p>
        </w:tc>
        <w:tc>
          <w:tcPr>
            <w:tcW w:w="7000" w:type="dxa"/>
            <w:shd w:val="clear" w:color="auto" w:fill="F2F2F2"/>
            <w:tcMar>
              <w:top w:w="60" w:type="dxa"/>
              <w:left w:w="100" w:type="dxa"/>
              <w:bottom w:w="60" w:type="dxa"/>
              <w:right w:w="100" w:type="dxa"/>
            </w:tcMar>
            <w:vAlign w:val="center"/>
          </w:tcPr>
          <w:p w14:paraId="4D5FBAC8">
            <w:pPr>
              <w:spacing w:after="40"/>
            </w:pPr>
            <w:r>
              <w:rPr>
                <w:b w:val="0"/>
                <w:bCs w:val="0"/>
                <w:sz w:val="19"/>
                <w:szCs w:val="19"/>
              </w:rPr>
              <w:t>Statut de doublon, canal, période.</w:t>
            </w:r>
          </w:p>
        </w:tc>
      </w:tr>
      <w:tr w14:paraId="49C2580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6EAAC00B">
            <w:pPr>
              <w:spacing w:after="40"/>
            </w:pPr>
            <w:r>
              <w:rPr>
                <w:b w:val="0"/>
                <w:bCs w:val="0"/>
                <w:sz w:val="19"/>
                <w:szCs w:val="19"/>
              </w:rPr>
              <w:t>Actions autorisées</w:t>
            </w:r>
          </w:p>
        </w:tc>
        <w:tc>
          <w:tcPr>
            <w:tcW w:w="7000" w:type="dxa"/>
            <w:tcMar>
              <w:top w:w="60" w:type="dxa"/>
              <w:left w:w="100" w:type="dxa"/>
              <w:bottom w:w="60" w:type="dxa"/>
              <w:right w:w="100" w:type="dxa"/>
            </w:tcMar>
            <w:vAlign w:val="center"/>
          </w:tcPr>
          <w:p w14:paraId="7F5B5E8B">
            <w:pPr>
              <w:spacing w:after="40"/>
            </w:pPr>
            <w:r>
              <w:rPr>
                <w:b w:val="0"/>
                <w:bCs w:val="0"/>
                <w:sz w:val="19"/>
                <w:szCs w:val="19"/>
              </w:rPr>
              <w:t>Validation ou rejet d'un doublon, fusion contrôlée.</w:t>
            </w:r>
          </w:p>
        </w:tc>
      </w:tr>
      <w:tr w14:paraId="143C7B6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shd w:val="clear" w:color="auto" w:fill="F2F2F2"/>
            <w:tcMar>
              <w:top w:w="60" w:type="dxa"/>
              <w:left w:w="100" w:type="dxa"/>
              <w:bottom w:w="60" w:type="dxa"/>
              <w:right w:w="100" w:type="dxa"/>
            </w:tcMar>
            <w:vAlign w:val="center"/>
          </w:tcPr>
          <w:p w14:paraId="11BCE1BE">
            <w:pPr>
              <w:spacing w:after="40"/>
            </w:pPr>
            <w:r>
              <w:rPr>
                <w:b w:val="0"/>
                <w:bCs w:val="0"/>
                <w:sz w:val="19"/>
                <w:szCs w:val="19"/>
              </w:rPr>
              <w:t>Droits nécessaires</w:t>
            </w:r>
          </w:p>
        </w:tc>
        <w:tc>
          <w:tcPr>
            <w:tcW w:w="7000" w:type="dxa"/>
            <w:shd w:val="clear" w:color="auto" w:fill="F2F2F2"/>
            <w:tcMar>
              <w:top w:w="60" w:type="dxa"/>
              <w:left w:w="100" w:type="dxa"/>
              <w:bottom w:w="60" w:type="dxa"/>
              <w:right w:w="100" w:type="dxa"/>
            </w:tcMar>
            <w:vAlign w:val="center"/>
          </w:tcPr>
          <w:p w14:paraId="1351F723">
            <w:pPr>
              <w:spacing w:after="40"/>
            </w:pPr>
            <w:r>
              <w:rPr>
                <w:b w:val="0"/>
                <w:bCs w:val="0"/>
                <w:sz w:val="19"/>
                <w:szCs w:val="19"/>
              </w:rPr>
              <w:t>Responsable digital, Direction (consultation) ; Admin technique (consultation technique).</w:t>
            </w:r>
          </w:p>
        </w:tc>
      </w:tr>
      <w:tr w14:paraId="68BA00F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28D87631">
            <w:pPr>
              <w:spacing w:after="40"/>
            </w:pPr>
            <w:r>
              <w:rPr>
                <w:b w:val="0"/>
                <w:bCs w:val="0"/>
                <w:sz w:val="19"/>
                <w:szCs w:val="19"/>
              </w:rPr>
              <w:t>Comportement en cas d'erreur</w:t>
            </w:r>
          </w:p>
        </w:tc>
        <w:tc>
          <w:tcPr>
            <w:tcW w:w="7000" w:type="dxa"/>
            <w:tcMar>
              <w:top w:w="60" w:type="dxa"/>
              <w:left w:w="100" w:type="dxa"/>
              <w:bottom w:w="60" w:type="dxa"/>
              <w:right w:w="100" w:type="dxa"/>
            </w:tcMar>
            <w:vAlign w:val="center"/>
          </w:tcPr>
          <w:p w14:paraId="55C1D46C">
            <w:pPr>
              <w:spacing w:after="40"/>
            </w:pPr>
            <w:r>
              <w:rPr>
                <w:b w:val="0"/>
                <w:bCs w:val="0"/>
                <w:sz w:val="19"/>
                <w:szCs w:val="19"/>
              </w:rPr>
              <w:t>Une fusion ne peut pas être annulée si elle n'a pas conservé l'historique ; le système doit refuser toute fusion qui ne respecte pas cette règle et afficher un message d'erreur explicite.</w:t>
            </w:r>
          </w:p>
        </w:tc>
      </w:tr>
    </w:tbl>
    <w:p w14:paraId="1CA658B0">
      <w:pPr>
        <w:spacing w:after="160" w:line="276" w:lineRule="auto"/>
      </w:pPr>
    </w:p>
    <w:p w14:paraId="2ED460C0">
      <w:pPr>
        <w:pStyle w:val="3"/>
        <w:spacing w:before="300" w:after="150"/>
      </w:pPr>
      <w:r>
        <w:rPr>
          <w:b/>
          <w:bCs/>
        </w:rPr>
        <w:t>12.7 Anomalies</w:t>
      </w:r>
    </w:p>
    <w:tbl>
      <w:tblPr>
        <w:tblStyle w:val="15"/>
        <w:tblW w:w="940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2400"/>
        <w:gridCol w:w="7000"/>
      </w:tblGrid>
      <w:tr w14:paraId="4C86D89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rPr>
          <w:tblHeader/>
        </w:trPr>
        <w:tc>
          <w:tcPr>
            <w:tcW w:w="2400" w:type="dxa"/>
            <w:shd w:val="clear" w:color="auto" w:fill="1F3864"/>
            <w:tcMar>
              <w:top w:w="60" w:type="dxa"/>
              <w:left w:w="100" w:type="dxa"/>
              <w:bottom w:w="60" w:type="dxa"/>
              <w:right w:w="100" w:type="dxa"/>
            </w:tcMar>
            <w:vAlign w:val="center"/>
          </w:tcPr>
          <w:p w14:paraId="6C4383C8">
            <w:pPr>
              <w:spacing w:after="40"/>
            </w:pPr>
            <w:r>
              <w:rPr>
                <w:b/>
                <w:bCs/>
                <w:color w:val="FFFFFF"/>
                <w:sz w:val="19"/>
                <w:szCs w:val="19"/>
              </w:rPr>
              <w:t>Élément</w:t>
            </w:r>
          </w:p>
        </w:tc>
        <w:tc>
          <w:tcPr>
            <w:tcW w:w="7000" w:type="dxa"/>
            <w:shd w:val="clear" w:color="auto" w:fill="1F3864"/>
            <w:tcMar>
              <w:top w:w="60" w:type="dxa"/>
              <w:left w:w="100" w:type="dxa"/>
              <w:bottom w:w="60" w:type="dxa"/>
              <w:right w:w="100" w:type="dxa"/>
            </w:tcMar>
            <w:vAlign w:val="center"/>
          </w:tcPr>
          <w:p w14:paraId="3C133DD9">
            <w:pPr>
              <w:spacing w:after="40"/>
            </w:pPr>
            <w:r>
              <w:rPr>
                <w:b/>
                <w:bCs/>
                <w:color w:val="FFFFFF"/>
                <w:sz w:val="19"/>
                <w:szCs w:val="19"/>
              </w:rPr>
              <w:t>Description</w:t>
            </w:r>
          </w:p>
        </w:tc>
      </w:tr>
      <w:tr w14:paraId="4239522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71D08F92">
            <w:pPr>
              <w:spacing w:after="40"/>
            </w:pPr>
            <w:r>
              <w:rPr>
                <w:b w:val="0"/>
                <w:bCs w:val="0"/>
                <w:sz w:val="19"/>
                <w:szCs w:val="19"/>
              </w:rPr>
              <w:t>Objectif</w:t>
            </w:r>
          </w:p>
        </w:tc>
        <w:tc>
          <w:tcPr>
            <w:tcW w:w="7000" w:type="dxa"/>
            <w:tcMar>
              <w:top w:w="60" w:type="dxa"/>
              <w:left w:w="100" w:type="dxa"/>
              <w:bottom w:w="60" w:type="dxa"/>
              <w:right w:w="100" w:type="dxa"/>
            </w:tcMar>
            <w:vAlign w:val="center"/>
          </w:tcPr>
          <w:p w14:paraId="234DF2FF">
            <w:pPr>
              <w:spacing w:after="40"/>
            </w:pPr>
            <w:r>
              <w:rPr>
                <w:b w:val="0"/>
                <w:bCs w:val="0"/>
                <w:sz w:val="19"/>
                <w:szCs w:val="19"/>
              </w:rPr>
              <w:t>Centraliser toutes les anomalies détectées (calcul, réconciliation, doublons, alertes) avec leur statut de traitement.</w:t>
            </w:r>
          </w:p>
        </w:tc>
      </w:tr>
      <w:tr w14:paraId="6FF2235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shd w:val="clear" w:color="auto" w:fill="F2F2F2"/>
            <w:tcMar>
              <w:top w:w="60" w:type="dxa"/>
              <w:left w:w="100" w:type="dxa"/>
              <w:bottom w:w="60" w:type="dxa"/>
              <w:right w:w="100" w:type="dxa"/>
            </w:tcMar>
            <w:vAlign w:val="center"/>
          </w:tcPr>
          <w:p w14:paraId="6A3759D8">
            <w:pPr>
              <w:spacing w:after="40"/>
            </w:pPr>
            <w:r>
              <w:rPr>
                <w:b w:val="0"/>
                <w:bCs w:val="0"/>
                <w:sz w:val="19"/>
                <w:szCs w:val="19"/>
              </w:rPr>
              <w:t>Informations affichées</w:t>
            </w:r>
          </w:p>
        </w:tc>
        <w:tc>
          <w:tcPr>
            <w:tcW w:w="7000" w:type="dxa"/>
            <w:shd w:val="clear" w:color="auto" w:fill="F2F2F2"/>
            <w:tcMar>
              <w:top w:w="60" w:type="dxa"/>
              <w:left w:w="100" w:type="dxa"/>
              <w:bottom w:w="60" w:type="dxa"/>
              <w:right w:w="100" w:type="dxa"/>
            </w:tcMar>
            <w:vAlign w:val="center"/>
          </w:tcPr>
          <w:p w14:paraId="33372BC8">
            <w:pPr>
              <w:spacing w:after="40"/>
            </w:pPr>
            <w:r>
              <w:rPr>
                <w:b w:val="0"/>
                <w:bCs w:val="0"/>
                <w:sz w:val="19"/>
                <w:szCs w:val="19"/>
              </w:rPr>
              <w:t>Liste des anomalies avec gravité, source A/B, écart, hypothèse, recommandation, responsable, statut.</w:t>
            </w:r>
          </w:p>
        </w:tc>
      </w:tr>
      <w:tr w14:paraId="7F00E50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7E87FB4D">
            <w:pPr>
              <w:spacing w:after="40"/>
            </w:pPr>
            <w:r>
              <w:rPr>
                <w:b w:val="0"/>
                <w:bCs w:val="0"/>
                <w:sz w:val="19"/>
                <w:szCs w:val="19"/>
              </w:rPr>
              <w:t>Boutons</w:t>
            </w:r>
          </w:p>
        </w:tc>
        <w:tc>
          <w:tcPr>
            <w:tcW w:w="7000" w:type="dxa"/>
            <w:tcMar>
              <w:top w:w="60" w:type="dxa"/>
              <w:left w:w="100" w:type="dxa"/>
              <w:bottom w:w="60" w:type="dxa"/>
              <w:right w:w="100" w:type="dxa"/>
            </w:tcMar>
            <w:vAlign w:val="center"/>
          </w:tcPr>
          <w:p w14:paraId="1D44FF2A">
            <w:pPr>
              <w:spacing w:after="40"/>
            </w:pPr>
            <w:r>
              <w:rPr>
                <w:b w:val="0"/>
                <w:bCs w:val="0"/>
                <w:sz w:val="19"/>
                <w:szCs w:val="19"/>
              </w:rPr>
              <w:t>Traiter, Assigner, Clore avec justification, Exporter.</w:t>
            </w:r>
          </w:p>
        </w:tc>
      </w:tr>
      <w:tr w14:paraId="7A55CC6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shd w:val="clear" w:color="auto" w:fill="F2F2F2"/>
            <w:tcMar>
              <w:top w:w="60" w:type="dxa"/>
              <w:left w:w="100" w:type="dxa"/>
              <w:bottom w:w="60" w:type="dxa"/>
              <w:right w:w="100" w:type="dxa"/>
            </w:tcMar>
            <w:vAlign w:val="center"/>
          </w:tcPr>
          <w:p w14:paraId="44095D95">
            <w:pPr>
              <w:spacing w:after="40"/>
            </w:pPr>
            <w:r>
              <w:rPr>
                <w:b w:val="0"/>
                <w:bCs w:val="0"/>
                <w:sz w:val="19"/>
                <w:szCs w:val="19"/>
              </w:rPr>
              <w:t>Filtres</w:t>
            </w:r>
          </w:p>
        </w:tc>
        <w:tc>
          <w:tcPr>
            <w:tcW w:w="7000" w:type="dxa"/>
            <w:shd w:val="clear" w:color="auto" w:fill="F2F2F2"/>
            <w:tcMar>
              <w:top w:w="60" w:type="dxa"/>
              <w:left w:w="100" w:type="dxa"/>
              <w:bottom w:w="60" w:type="dxa"/>
              <w:right w:w="100" w:type="dxa"/>
            </w:tcMar>
            <w:vAlign w:val="center"/>
          </w:tcPr>
          <w:p w14:paraId="30AAB1CE">
            <w:pPr>
              <w:spacing w:after="40"/>
            </w:pPr>
            <w:r>
              <w:rPr>
                <w:b w:val="0"/>
                <w:bCs w:val="0"/>
                <w:sz w:val="19"/>
                <w:szCs w:val="19"/>
              </w:rPr>
              <w:t>Gravité, statut, type d'anomalie, canal, période.</w:t>
            </w:r>
          </w:p>
        </w:tc>
      </w:tr>
      <w:tr w14:paraId="6B80EDC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3E40F92D">
            <w:pPr>
              <w:spacing w:after="40"/>
            </w:pPr>
            <w:r>
              <w:rPr>
                <w:b w:val="0"/>
                <w:bCs w:val="0"/>
                <w:sz w:val="19"/>
                <w:szCs w:val="19"/>
              </w:rPr>
              <w:t>Actions autorisées</w:t>
            </w:r>
          </w:p>
        </w:tc>
        <w:tc>
          <w:tcPr>
            <w:tcW w:w="7000" w:type="dxa"/>
            <w:tcMar>
              <w:top w:w="60" w:type="dxa"/>
              <w:left w:w="100" w:type="dxa"/>
              <w:bottom w:w="60" w:type="dxa"/>
              <w:right w:w="100" w:type="dxa"/>
            </w:tcMar>
            <w:vAlign w:val="center"/>
          </w:tcPr>
          <w:p w14:paraId="454095E3">
            <w:pPr>
              <w:spacing w:after="40"/>
            </w:pPr>
            <w:r>
              <w:rPr>
                <w:b w:val="0"/>
                <w:bCs w:val="0"/>
                <w:sz w:val="19"/>
                <w:szCs w:val="19"/>
              </w:rPr>
              <w:t>Traitement, clôture, réassignation.</w:t>
            </w:r>
          </w:p>
        </w:tc>
      </w:tr>
      <w:tr w14:paraId="18A2FB4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shd w:val="clear" w:color="auto" w:fill="F2F2F2"/>
            <w:tcMar>
              <w:top w:w="60" w:type="dxa"/>
              <w:left w:w="100" w:type="dxa"/>
              <w:bottom w:w="60" w:type="dxa"/>
              <w:right w:w="100" w:type="dxa"/>
            </w:tcMar>
            <w:vAlign w:val="center"/>
          </w:tcPr>
          <w:p w14:paraId="14888AC1">
            <w:pPr>
              <w:spacing w:after="40"/>
            </w:pPr>
            <w:r>
              <w:rPr>
                <w:b w:val="0"/>
                <w:bCs w:val="0"/>
                <w:sz w:val="19"/>
                <w:szCs w:val="19"/>
              </w:rPr>
              <w:t>Droits nécessaires</w:t>
            </w:r>
          </w:p>
        </w:tc>
        <w:tc>
          <w:tcPr>
            <w:tcW w:w="7000" w:type="dxa"/>
            <w:shd w:val="clear" w:color="auto" w:fill="F2F2F2"/>
            <w:tcMar>
              <w:top w:w="60" w:type="dxa"/>
              <w:left w:w="100" w:type="dxa"/>
              <w:bottom w:w="60" w:type="dxa"/>
              <w:right w:w="100" w:type="dxa"/>
            </w:tcMar>
            <w:vAlign w:val="center"/>
          </w:tcPr>
          <w:p w14:paraId="487AB13E">
            <w:pPr>
              <w:spacing w:after="40"/>
            </w:pPr>
            <w:r>
              <w:rPr>
                <w:b w:val="0"/>
                <w:bCs w:val="0"/>
                <w:sz w:val="19"/>
                <w:szCs w:val="19"/>
              </w:rPr>
              <w:t>Direction, Responsable digital ; Admin technique pour les anomalies techniques.</w:t>
            </w:r>
          </w:p>
        </w:tc>
      </w:tr>
      <w:tr w14:paraId="5599231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06196591">
            <w:pPr>
              <w:spacing w:after="40"/>
            </w:pPr>
            <w:r>
              <w:rPr>
                <w:b w:val="0"/>
                <w:bCs w:val="0"/>
                <w:sz w:val="19"/>
                <w:szCs w:val="19"/>
              </w:rPr>
              <w:t>Comportement en cas d'erreur</w:t>
            </w:r>
          </w:p>
        </w:tc>
        <w:tc>
          <w:tcPr>
            <w:tcW w:w="7000" w:type="dxa"/>
            <w:tcMar>
              <w:top w:w="60" w:type="dxa"/>
              <w:left w:w="100" w:type="dxa"/>
              <w:bottom w:w="60" w:type="dxa"/>
              <w:right w:w="100" w:type="dxa"/>
            </w:tcMar>
            <w:vAlign w:val="center"/>
          </w:tcPr>
          <w:p w14:paraId="4C8291C4">
            <w:pPr>
              <w:spacing w:after="40"/>
            </w:pPr>
            <w:r>
              <w:rPr>
                <w:b w:val="0"/>
                <w:bCs w:val="0"/>
                <w:sz w:val="19"/>
                <w:szCs w:val="19"/>
              </w:rPr>
              <w:t>Une anomalie ne peut être close sans commentaire de justification ; le bouton « Clore » reste inactif tant qu'aucun commentaire n'est saisi.</w:t>
            </w:r>
          </w:p>
        </w:tc>
      </w:tr>
    </w:tbl>
    <w:p w14:paraId="62FFB496">
      <w:pPr>
        <w:spacing w:after="160" w:line="276" w:lineRule="auto"/>
      </w:pPr>
    </w:p>
    <w:p w14:paraId="4C648182">
      <w:pPr>
        <w:pStyle w:val="3"/>
        <w:spacing w:before="300" w:after="150"/>
      </w:pPr>
      <w:r>
        <w:rPr>
          <w:b/>
          <w:bCs/>
        </w:rPr>
        <w:t>12.8 Campagnes publicitaires</w:t>
      </w:r>
    </w:p>
    <w:tbl>
      <w:tblPr>
        <w:tblStyle w:val="15"/>
        <w:tblW w:w="940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2400"/>
        <w:gridCol w:w="7000"/>
      </w:tblGrid>
      <w:tr w14:paraId="2B0CC73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rPr>
          <w:tblHeader/>
        </w:trPr>
        <w:tc>
          <w:tcPr>
            <w:tcW w:w="2400" w:type="dxa"/>
            <w:shd w:val="clear" w:color="auto" w:fill="1F3864"/>
            <w:tcMar>
              <w:top w:w="60" w:type="dxa"/>
              <w:left w:w="100" w:type="dxa"/>
              <w:bottom w:w="60" w:type="dxa"/>
              <w:right w:w="100" w:type="dxa"/>
            </w:tcMar>
            <w:vAlign w:val="center"/>
          </w:tcPr>
          <w:p w14:paraId="29B9A4F1">
            <w:pPr>
              <w:spacing w:after="40"/>
            </w:pPr>
            <w:r>
              <w:rPr>
                <w:b/>
                <w:bCs/>
                <w:color w:val="FFFFFF"/>
                <w:sz w:val="19"/>
                <w:szCs w:val="19"/>
              </w:rPr>
              <w:t>Élément</w:t>
            </w:r>
          </w:p>
        </w:tc>
        <w:tc>
          <w:tcPr>
            <w:tcW w:w="7000" w:type="dxa"/>
            <w:shd w:val="clear" w:color="auto" w:fill="1F3864"/>
            <w:tcMar>
              <w:top w:w="60" w:type="dxa"/>
              <w:left w:w="100" w:type="dxa"/>
              <w:bottom w:w="60" w:type="dxa"/>
              <w:right w:w="100" w:type="dxa"/>
            </w:tcMar>
            <w:vAlign w:val="center"/>
          </w:tcPr>
          <w:p w14:paraId="4BE8AEAA">
            <w:pPr>
              <w:spacing w:after="40"/>
            </w:pPr>
            <w:r>
              <w:rPr>
                <w:b/>
                <w:bCs/>
                <w:color w:val="FFFFFF"/>
                <w:sz w:val="19"/>
                <w:szCs w:val="19"/>
              </w:rPr>
              <w:t>Description</w:t>
            </w:r>
          </w:p>
        </w:tc>
      </w:tr>
      <w:tr w14:paraId="3134DAC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5A728CBD">
            <w:pPr>
              <w:spacing w:after="40"/>
            </w:pPr>
            <w:r>
              <w:rPr>
                <w:b w:val="0"/>
                <w:bCs w:val="0"/>
                <w:sz w:val="19"/>
                <w:szCs w:val="19"/>
              </w:rPr>
              <w:t>Objectif</w:t>
            </w:r>
          </w:p>
        </w:tc>
        <w:tc>
          <w:tcPr>
            <w:tcW w:w="7000" w:type="dxa"/>
            <w:tcMar>
              <w:top w:w="60" w:type="dxa"/>
              <w:left w:w="100" w:type="dxa"/>
              <w:bottom w:w="60" w:type="dxa"/>
              <w:right w:w="100" w:type="dxa"/>
            </w:tcMar>
            <w:vAlign w:val="center"/>
          </w:tcPr>
          <w:p w14:paraId="7F3308AC">
            <w:pPr>
              <w:spacing w:after="40"/>
            </w:pPr>
            <w:r>
              <w:rPr>
                <w:b w:val="0"/>
                <w:bCs w:val="0"/>
                <w:sz w:val="19"/>
                <w:szCs w:val="19"/>
              </w:rPr>
              <w:t>Suivre la performance des campagnes Meta et Google/YouTube.</w:t>
            </w:r>
          </w:p>
        </w:tc>
      </w:tr>
      <w:tr w14:paraId="5C0409E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shd w:val="clear" w:color="auto" w:fill="F2F2F2"/>
            <w:tcMar>
              <w:top w:w="60" w:type="dxa"/>
              <w:left w:w="100" w:type="dxa"/>
              <w:bottom w:w="60" w:type="dxa"/>
              <w:right w:w="100" w:type="dxa"/>
            </w:tcMar>
            <w:vAlign w:val="center"/>
          </w:tcPr>
          <w:p w14:paraId="6240B4DD">
            <w:pPr>
              <w:spacing w:after="40"/>
            </w:pPr>
            <w:r>
              <w:rPr>
                <w:b w:val="0"/>
                <w:bCs w:val="0"/>
                <w:sz w:val="19"/>
                <w:szCs w:val="19"/>
              </w:rPr>
              <w:t>Informations affichées</w:t>
            </w:r>
          </w:p>
        </w:tc>
        <w:tc>
          <w:tcPr>
            <w:tcW w:w="7000" w:type="dxa"/>
            <w:shd w:val="clear" w:color="auto" w:fill="F2F2F2"/>
            <w:tcMar>
              <w:top w:w="60" w:type="dxa"/>
              <w:left w:w="100" w:type="dxa"/>
              <w:bottom w:w="60" w:type="dxa"/>
              <w:right w:w="100" w:type="dxa"/>
            </w:tcMar>
            <w:vAlign w:val="center"/>
          </w:tcPr>
          <w:p w14:paraId="189CBD9A">
            <w:pPr>
              <w:spacing w:after="40"/>
            </w:pPr>
            <w:r>
              <w:rPr>
                <w:b w:val="0"/>
                <w:bCs w:val="0"/>
                <w:sz w:val="19"/>
                <w:szCs w:val="19"/>
              </w:rPr>
              <w:t>Leads déclarés/réels, dépense, CPL, évolution, statut de la campagne.</w:t>
            </w:r>
          </w:p>
        </w:tc>
      </w:tr>
      <w:tr w14:paraId="137B229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2070204F">
            <w:pPr>
              <w:spacing w:after="40"/>
            </w:pPr>
            <w:r>
              <w:rPr>
                <w:b w:val="0"/>
                <w:bCs w:val="0"/>
                <w:sz w:val="19"/>
                <w:szCs w:val="19"/>
              </w:rPr>
              <w:t>Boutons</w:t>
            </w:r>
          </w:p>
        </w:tc>
        <w:tc>
          <w:tcPr>
            <w:tcW w:w="7000" w:type="dxa"/>
            <w:tcMar>
              <w:top w:w="60" w:type="dxa"/>
              <w:left w:w="100" w:type="dxa"/>
              <w:bottom w:w="60" w:type="dxa"/>
              <w:right w:w="100" w:type="dxa"/>
            </w:tcMar>
            <w:vAlign w:val="center"/>
          </w:tcPr>
          <w:p w14:paraId="402A705E">
            <w:pPr>
              <w:spacing w:after="40"/>
            </w:pPr>
            <w:r>
              <w:rPr>
                <w:b w:val="0"/>
                <w:bCs w:val="0"/>
                <w:sz w:val="19"/>
                <w:szCs w:val="19"/>
              </w:rPr>
              <w:t>Voir le détail, Exporter, Comparer sur période.</w:t>
            </w:r>
          </w:p>
        </w:tc>
      </w:tr>
      <w:tr w14:paraId="0E41058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shd w:val="clear" w:color="auto" w:fill="F2F2F2"/>
            <w:tcMar>
              <w:top w:w="60" w:type="dxa"/>
              <w:left w:w="100" w:type="dxa"/>
              <w:bottom w:w="60" w:type="dxa"/>
              <w:right w:w="100" w:type="dxa"/>
            </w:tcMar>
            <w:vAlign w:val="center"/>
          </w:tcPr>
          <w:p w14:paraId="2D422486">
            <w:pPr>
              <w:spacing w:after="40"/>
            </w:pPr>
            <w:r>
              <w:rPr>
                <w:b w:val="0"/>
                <w:bCs w:val="0"/>
                <w:sz w:val="19"/>
                <w:szCs w:val="19"/>
              </w:rPr>
              <w:t>Filtres</w:t>
            </w:r>
          </w:p>
        </w:tc>
        <w:tc>
          <w:tcPr>
            <w:tcW w:w="7000" w:type="dxa"/>
            <w:shd w:val="clear" w:color="auto" w:fill="F2F2F2"/>
            <w:tcMar>
              <w:top w:w="60" w:type="dxa"/>
              <w:left w:w="100" w:type="dxa"/>
              <w:bottom w:w="60" w:type="dxa"/>
              <w:right w:w="100" w:type="dxa"/>
            </w:tcMar>
            <w:vAlign w:val="center"/>
          </w:tcPr>
          <w:p w14:paraId="25628292">
            <w:pPr>
              <w:spacing w:after="40"/>
            </w:pPr>
            <w:r>
              <w:rPr>
                <w:b w:val="0"/>
                <w:bCs w:val="0"/>
                <w:sz w:val="19"/>
                <w:szCs w:val="19"/>
              </w:rPr>
              <w:t>Plateforme, campagne, période.</w:t>
            </w:r>
          </w:p>
        </w:tc>
      </w:tr>
      <w:tr w14:paraId="1D3BB3B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4C20B907">
            <w:pPr>
              <w:spacing w:after="40"/>
            </w:pPr>
            <w:r>
              <w:rPr>
                <w:b w:val="0"/>
                <w:bCs w:val="0"/>
                <w:sz w:val="19"/>
                <w:szCs w:val="19"/>
              </w:rPr>
              <w:t>Actions autorisées</w:t>
            </w:r>
          </w:p>
        </w:tc>
        <w:tc>
          <w:tcPr>
            <w:tcW w:w="7000" w:type="dxa"/>
            <w:tcMar>
              <w:top w:w="60" w:type="dxa"/>
              <w:left w:w="100" w:type="dxa"/>
              <w:bottom w:w="60" w:type="dxa"/>
              <w:right w:w="100" w:type="dxa"/>
            </w:tcMar>
            <w:vAlign w:val="center"/>
          </w:tcPr>
          <w:p w14:paraId="57706C55">
            <w:pPr>
              <w:spacing w:after="40"/>
            </w:pPr>
            <w:r>
              <w:rPr>
                <w:b w:val="0"/>
                <w:bCs w:val="0"/>
                <w:sz w:val="19"/>
                <w:szCs w:val="19"/>
              </w:rPr>
              <w:t>Consultation, export.</w:t>
            </w:r>
          </w:p>
        </w:tc>
      </w:tr>
      <w:tr w14:paraId="5D2B7F4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shd w:val="clear" w:color="auto" w:fill="F2F2F2"/>
            <w:tcMar>
              <w:top w:w="60" w:type="dxa"/>
              <w:left w:w="100" w:type="dxa"/>
              <w:bottom w:w="60" w:type="dxa"/>
              <w:right w:w="100" w:type="dxa"/>
            </w:tcMar>
            <w:vAlign w:val="center"/>
          </w:tcPr>
          <w:p w14:paraId="0D8C5841">
            <w:pPr>
              <w:spacing w:after="40"/>
            </w:pPr>
            <w:r>
              <w:rPr>
                <w:b w:val="0"/>
                <w:bCs w:val="0"/>
                <w:sz w:val="19"/>
                <w:szCs w:val="19"/>
              </w:rPr>
              <w:t>Droits nécessaires</w:t>
            </w:r>
          </w:p>
        </w:tc>
        <w:tc>
          <w:tcPr>
            <w:tcW w:w="7000" w:type="dxa"/>
            <w:shd w:val="clear" w:color="auto" w:fill="F2F2F2"/>
            <w:tcMar>
              <w:top w:w="60" w:type="dxa"/>
              <w:left w:w="100" w:type="dxa"/>
              <w:bottom w:w="60" w:type="dxa"/>
              <w:right w:w="100" w:type="dxa"/>
            </w:tcMar>
            <w:vAlign w:val="center"/>
          </w:tcPr>
          <w:p w14:paraId="3D51FAB9">
            <w:pPr>
              <w:spacing w:after="40"/>
            </w:pPr>
            <w:r>
              <w:rPr>
                <w:b w:val="0"/>
                <w:bCs w:val="0"/>
                <w:sz w:val="19"/>
                <w:szCs w:val="19"/>
              </w:rPr>
              <w:t>Direction, Responsable digital.</w:t>
            </w:r>
          </w:p>
        </w:tc>
      </w:tr>
      <w:tr w14:paraId="1853055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05E93690">
            <w:pPr>
              <w:spacing w:after="40"/>
            </w:pPr>
            <w:r>
              <w:rPr>
                <w:b w:val="0"/>
                <w:bCs w:val="0"/>
                <w:sz w:val="19"/>
                <w:szCs w:val="19"/>
              </w:rPr>
              <w:t>Comportement en cas d'erreur</w:t>
            </w:r>
          </w:p>
        </w:tc>
        <w:tc>
          <w:tcPr>
            <w:tcW w:w="7000" w:type="dxa"/>
            <w:tcMar>
              <w:top w:w="60" w:type="dxa"/>
              <w:left w:w="100" w:type="dxa"/>
              <w:bottom w:w="60" w:type="dxa"/>
              <w:right w:w="100" w:type="dxa"/>
            </w:tcMar>
            <w:vAlign w:val="center"/>
          </w:tcPr>
          <w:p w14:paraId="01F096B9">
            <w:pPr>
              <w:spacing w:after="40"/>
            </w:pPr>
            <w:r>
              <w:rPr>
                <w:b w:val="0"/>
                <w:bCs w:val="0"/>
                <w:sz w:val="19"/>
                <w:szCs w:val="19"/>
              </w:rPr>
              <w:t>Si l'API de la plateforme ne répond pas, afficher la dernière donnée connue avec un horodatage et un indicateur « donnée non rafraîchie ».</w:t>
            </w:r>
          </w:p>
        </w:tc>
      </w:tr>
    </w:tbl>
    <w:p w14:paraId="006FFED4">
      <w:pPr>
        <w:spacing w:after="160" w:line="276" w:lineRule="auto"/>
      </w:pPr>
    </w:p>
    <w:p w14:paraId="02AC9B8B">
      <w:pPr>
        <w:pStyle w:val="3"/>
        <w:spacing w:before="300" w:after="150"/>
      </w:pPr>
      <w:r>
        <w:rPr>
          <w:b/>
          <w:bCs/>
        </w:rPr>
        <w:t>12.9 Collaborateurs</w:t>
      </w:r>
    </w:p>
    <w:tbl>
      <w:tblPr>
        <w:tblStyle w:val="15"/>
        <w:tblW w:w="940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2400"/>
        <w:gridCol w:w="7000"/>
      </w:tblGrid>
      <w:tr w14:paraId="6F39192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rPr>
          <w:tblHeader/>
        </w:trPr>
        <w:tc>
          <w:tcPr>
            <w:tcW w:w="2400" w:type="dxa"/>
            <w:shd w:val="clear" w:color="auto" w:fill="1F3864"/>
            <w:tcMar>
              <w:top w:w="60" w:type="dxa"/>
              <w:left w:w="100" w:type="dxa"/>
              <w:bottom w:w="60" w:type="dxa"/>
              <w:right w:w="100" w:type="dxa"/>
            </w:tcMar>
            <w:vAlign w:val="center"/>
          </w:tcPr>
          <w:p w14:paraId="7B0EC368">
            <w:pPr>
              <w:spacing w:after="40"/>
            </w:pPr>
            <w:r>
              <w:rPr>
                <w:b/>
                <w:bCs/>
                <w:color w:val="FFFFFF"/>
                <w:sz w:val="19"/>
                <w:szCs w:val="19"/>
              </w:rPr>
              <w:t>Élément</w:t>
            </w:r>
          </w:p>
        </w:tc>
        <w:tc>
          <w:tcPr>
            <w:tcW w:w="7000" w:type="dxa"/>
            <w:shd w:val="clear" w:color="auto" w:fill="1F3864"/>
            <w:tcMar>
              <w:top w:w="60" w:type="dxa"/>
              <w:left w:w="100" w:type="dxa"/>
              <w:bottom w:w="60" w:type="dxa"/>
              <w:right w:w="100" w:type="dxa"/>
            </w:tcMar>
            <w:vAlign w:val="center"/>
          </w:tcPr>
          <w:p w14:paraId="4D1F3018">
            <w:pPr>
              <w:spacing w:after="40"/>
            </w:pPr>
            <w:r>
              <w:rPr>
                <w:b/>
                <w:bCs/>
                <w:color w:val="FFFFFF"/>
                <w:sz w:val="19"/>
                <w:szCs w:val="19"/>
              </w:rPr>
              <w:t>Description</w:t>
            </w:r>
          </w:p>
        </w:tc>
      </w:tr>
      <w:tr w14:paraId="0E715BC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37B9FB77">
            <w:pPr>
              <w:spacing w:after="40"/>
            </w:pPr>
            <w:r>
              <w:rPr>
                <w:b w:val="0"/>
                <w:bCs w:val="0"/>
                <w:sz w:val="19"/>
                <w:szCs w:val="19"/>
              </w:rPr>
              <w:t>Objectif</w:t>
            </w:r>
          </w:p>
        </w:tc>
        <w:tc>
          <w:tcPr>
            <w:tcW w:w="7000" w:type="dxa"/>
            <w:tcMar>
              <w:top w:w="60" w:type="dxa"/>
              <w:left w:w="100" w:type="dxa"/>
              <w:bottom w:w="60" w:type="dxa"/>
              <w:right w:w="100" w:type="dxa"/>
            </w:tcMar>
            <w:vAlign w:val="center"/>
          </w:tcPr>
          <w:p w14:paraId="3ACFD48D">
            <w:pPr>
              <w:spacing w:after="40"/>
            </w:pPr>
            <w:r>
              <w:rPr>
                <w:b w:val="0"/>
                <w:bCs w:val="0"/>
                <w:sz w:val="19"/>
                <w:szCs w:val="19"/>
              </w:rPr>
              <w:t>Suivre l'activité et les résultats de chaque collaborateur.</w:t>
            </w:r>
          </w:p>
        </w:tc>
      </w:tr>
      <w:tr w14:paraId="38BA9BD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shd w:val="clear" w:color="auto" w:fill="F2F2F2"/>
            <w:tcMar>
              <w:top w:w="60" w:type="dxa"/>
              <w:left w:w="100" w:type="dxa"/>
              <w:bottom w:w="60" w:type="dxa"/>
              <w:right w:w="100" w:type="dxa"/>
            </w:tcMar>
            <w:vAlign w:val="center"/>
          </w:tcPr>
          <w:p w14:paraId="2D9E0F6D">
            <w:pPr>
              <w:spacing w:after="40"/>
            </w:pPr>
            <w:r>
              <w:rPr>
                <w:b w:val="0"/>
                <w:bCs w:val="0"/>
                <w:sz w:val="19"/>
                <w:szCs w:val="19"/>
              </w:rPr>
              <w:t>Informations affichées</w:t>
            </w:r>
          </w:p>
        </w:tc>
        <w:tc>
          <w:tcPr>
            <w:tcW w:w="7000" w:type="dxa"/>
            <w:shd w:val="clear" w:color="auto" w:fill="F2F2F2"/>
            <w:tcMar>
              <w:top w:w="60" w:type="dxa"/>
              <w:left w:w="100" w:type="dxa"/>
              <w:bottom w:w="60" w:type="dxa"/>
              <w:right w:w="100" w:type="dxa"/>
            </w:tcMar>
            <w:vAlign w:val="center"/>
          </w:tcPr>
          <w:p w14:paraId="170CC3F1">
            <w:pPr>
              <w:spacing w:after="40"/>
            </w:pPr>
            <w:r>
              <w:rPr>
                <w:b w:val="0"/>
                <w:bCs w:val="0"/>
                <w:sz w:val="19"/>
                <w:szCs w:val="19"/>
              </w:rPr>
              <w:t>Nombre de leads traités, statut des leads, alertes liées, activité récente.</w:t>
            </w:r>
          </w:p>
        </w:tc>
      </w:tr>
      <w:tr w14:paraId="5995A86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2BD4AD73">
            <w:pPr>
              <w:spacing w:after="40"/>
            </w:pPr>
            <w:r>
              <w:rPr>
                <w:b w:val="0"/>
                <w:bCs w:val="0"/>
                <w:sz w:val="19"/>
                <w:szCs w:val="19"/>
              </w:rPr>
              <w:t>Boutons</w:t>
            </w:r>
          </w:p>
        </w:tc>
        <w:tc>
          <w:tcPr>
            <w:tcW w:w="7000" w:type="dxa"/>
            <w:tcMar>
              <w:top w:w="60" w:type="dxa"/>
              <w:left w:w="100" w:type="dxa"/>
              <w:bottom w:w="60" w:type="dxa"/>
              <w:right w:w="100" w:type="dxa"/>
            </w:tcMar>
            <w:vAlign w:val="center"/>
          </w:tcPr>
          <w:p w14:paraId="7D4F191E">
            <w:pPr>
              <w:spacing w:after="40"/>
            </w:pPr>
            <w:r>
              <w:rPr>
                <w:b w:val="0"/>
                <w:bCs w:val="0"/>
                <w:sz w:val="19"/>
                <w:szCs w:val="19"/>
              </w:rPr>
              <w:t>Voir le détail, Exporter, Contacter (lien interne).</w:t>
            </w:r>
          </w:p>
        </w:tc>
      </w:tr>
      <w:tr w14:paraId="2F080BA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shd w:val="clear" w:color="auto" w:fill="F2F2F2"/>
            <w:tcMar>
              <w:top w:w="60" w:type="dxa"/>
              <w:left w:w="100" w:type="dxa"/>
              <w:bottom w:w="60" w:type="dxa"/>
              <w:right w:w="100" w:type="dxa"/>
            </w:tcMar>
            <w:vAlign w:val="center"/>
          </w:tcPr>
          <w:p w14:paraId="49AAC789">
            <w:pPr>
              <w:spacing w:after="40"/>
            </w:pPr>
            <w:r>
              <w:rPr>
                <w:b w:val="0"/>
                <w:bCs w:val="0"/>
                <w:sz w:val="19"/>
                <w:szCs w:val="19"/>
              </w:rPr>
              <w:t>Filtres</w:t>
            </w:r>
          </w:p>
        </w:tc>
        <w:tc>
          <w:tcPr>
            <w:tcW w:w="7000" w:type="dxa"/>
            <w:shd w:val="clear" w:color="auto" w:fill="F2F2F2"/>
            <w:tcMar>
              <w:top w:w="60" w:type="dxa"/>
              <w:left w:w="100" w:type="dxa"/>
              <w:bottom w:w="60" w:type="dxa"/>
              <w:right w:w="100" w:type="dxa"/>
            </w:tcMar>
            <w:vAlign w:val="center"/>
          </w:tcPr>
          <w:p w14:paraId="4EA3DF18">
            <w:pPr>
              <w:spacing w:after="40"/>
            </w:pPr>
            <w:r>
              <w:rPr>
                <w:b w:val="0"/>
                <w:bCs w:val="0"/>
                <w:sz w:val="19"/>
                <w:szCs w:val="19"/>
              </w:rPr>
              <w:t>Collaborateur, période, statut.</w:t>
            </w:r>
          </w:p>
        </w:tc>
      </w:tr>
      <w:tr w14:paraId="60585F6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28E15559">
            <w:pPr>
              <w:spacing w:after="40"/>
            </w:pPr>
            <w:r>
              <w:rPr>
                <w:b w:val="0"/>
                <w:bCs w:val="0"/>
                <w:sz w:val="19"/>
                <w:szCs w:val="19"/>
              </w:rPr>
              <w:t>Actions autorisées</w:t>
            </w:r>
          </w:p>
        </w:tc>
        <w:tc>
          <w:tcPr>
            <w:tcW w:w="7000" w:type="dxa"/>
            <w:tcMar>
              <w:top w:w="60" w:type="dxa"/>
              <w:left w:w="100" w:type="dxa"/>
              <w:bottom w:w="60" w:type="dxa"/>
              <w:right w:w="100" w:type="dxa"/>
            </w:tcMar>
            <w:vAlign w:val="center"/>
          </w:tcPr>
          <w:p w14:paraId="4E7675F5">
            <w:pPr>
              <w:spacing w:after="40"/>
            </w:pPr>
            <w:r>
              <w:rPr>
                <w:b w:val="0"/>
                <w:bCs w:val="0"/>
                <w:sz w:val="19"/>
                <w:szCs w:val="19"/>
              </w:rPr>
              <w:t>Consultation ; un collaborateur ne voit que sa propre fiche.</w:t>
            </w:r>
          </w:p>
        </w:tc>
      </w:tr>
      <w:tr w14:paraId="0969D20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shd w:val="clear" w:color="auto" w:fill="F2F2F2"/>
            <w:tcMar>
              <w:top w:w="60" w:type="dxa"/>
              <w:left w:w="100" w:type="dxa"/>
              <w:bottom w:w="60" w:type="dxa"/>
              <w:right w:w="100" w:type="dxa"/>
            </w:tcMar>
            <w:vAlign w:val="center"/>
          </w:tcPr>
          <w:p w14:paraId="57FFB7CB">
            <w:pPr>
              <w:spacing w:after="40"/>
            </w:pPr>
            <w:r>
              <w:rPr>
                <w:b w:val="0"/>
                <w:bCs w:val="0"/>
                <w:sz w:val="19"/>
                <w:szCs w:val="19"/>
              </w:rPr>
              <w:t>Droits nécessaires</w:t>
            </w:r>
          </w:p>
        </w:tc>
        <w:tc>
          <w:tcPr>
            <w:tcW w:w="7000" w:type="dxa"/>
            <w:shd w:val="clear" w:color="auto" w:fill="F2F2F2"/>
            <w:tcMar>
              <w:top w:w="60" w:type="dxa"/>
              <w:left w:w="100" w:type="dxa"/>
              <w:bottom w:w="60" w:type="dxa"/>
              <w:right w:w="100" w:type="dxa"/>
            </w:tcMar>
            <w:vAlign w:val="center"/>
          </w:tcPr>
          <w:p w14:paraId="3871C8AA">
            <w:pPr>
              <w:spacing w:after="40"/>
            </w:pPr>
            <w:r>
              <w:rPr>
                <w:b w:val="0"/>
                <w:bCs w:val="0"/>
                <w:sz w:val="19"/>
                <w:szCs w:val="19"/>
              </w:rPr>
              <w:t>Direction, Responsable digital (tous) ; Collaborateur (lui-même uniquement).</w:t>
            </w:r>
          </w:p>
        </w:tc>
      </w:tr>
      <w:tr w14:paraId="34A5574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596A17B0">
            <w:pPr>
              <w:spacing w:after="40"/>
            </w:pPr>
            <w:r>
              <w:rPr>
                <w:b w:val="0"/>
                <w:bCs w:val="0"/>
                <w:sz w:val="19"/>
                <w:szCs w:val="19"/>
              </w:rPr>
              <w:t>Comportement en cas d'erreur</w:t>
            </w:r>
          </w:p>
        </w:tc>
        <w:tc>
          <w:tcPr>
            <w:tcW w:w="7000" w:type="dxa"/>
            <w:tcMar>
              <w:top w:w="60" w:type="dxa"/>
              <w:left w:w="100" w:type="dxa"/>
              <w:bottom w:w="60" w:type="dxa"/>
              <w:right w:w="100" w:type="dxa"/>
            </w:tcMar>
            <w:vAlign w:val="center"/>
          </w:tcPr>
          <w:p w14:paraId="0BFF10B4">
            <w:pPr>
              <w:spacing w:after="40"/>
            </w:pPr>
            <w:r>
              <w:rPr>
                <w:b w:val="0"/>
                <w:bCs w:val="0"/>
                <w:sz w:val="19"/>
                <w:szCs w:val="19"/>
              </w:rPr>
              <w:t>Si aucun lead n'est assigné à un collaborateur sur la période, afficher explicitement « aucune activité » plutôt qu'un tableau vide.</w:t>
            </w:r>
          </w:p>
        </w:tc>
      </w:tr>
    </w:tbl>
    <w:p w14:paraId="2E667266">
      <w:pPr>
        <w:spacing w:after="160" w:line="276" w:lineRule="auto"/>
      </w:pPr>
    </w:p>
    <w:p w14:paraId="6A692DD0">
      <w:pPr>
        <w:pStyle w:val="3"/>
        <w:spacing w:before="300" w:after="150"/>
      </w:pPr>
      <w:r>
        <w:rPr>
          <w:b/>
          <w:bCs/>
        </w:rPr>
        <w:t>12.10 Historique</w:t>
      </w:r>
    </w:p>
    <w:tbl>
      <w:tblPr>
        <w:tblStyle w:val="15"/>
        <w:tblW w:w="940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2400"/>
        <w:gridCol w:w="7000"/>
      </w:tblGrid>
      <w:tr w14:paraId="70D4312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rPr>
          <w:tblHeader/>
        </w:trPr>
        <w:tc>
          <w:tcPr>
            <w:tcW w:w="2400" w:type="dxa"/>
            <w:shd w:val="clear" w:color="auto" w:fill="1F3864"/>
            <w:tcMar>
              <w:top w:w="60" w:type="dxa"/>
              <w:left w:w="100" w:type="dxa"/>
              <w:bottom w:w="60" w:type="dxa"/>
              <w:right w:w="100" w:type="dxa"/>
            </w:tcMar>
            <w:vAlign w:val="center"/>
          </w:tcPr>
          <w:p w14:paraId="6FA8D0C7">
            <w:pPr>
              <w:spacing w:after="40"/>
            </w:pPr>
            <w:r>
              <w:rPr>
                <w:b/>
                <w:bCs/>
                <w:color w:val="FFFFFF"/>
                <w:sz w:val="19"/>
                <w:szCs w:val="19"/>
              </w:rPr>
              <w:t>Élément</w:t>
            </w:r>
          </w:p>
        </w:tc>
        <w:tc>
          <w:tcPr>
            <w:tcW w:w="7000" w:type="dxa"/>
            <w:shd w:val="clear" w:color="auto" w:fill="1F3864"/>
            <w:tcMar>
              <w:top w:w="60" w:type="dxa"/>
              <w:left w:w="100" w:type="dxa"/>
              <w:bottom w:w="60" w:type="dxa"/>
              <w:right w:w="100" w:type="dxa"/>
            </w:tcMar>
            <w:vAlign w:val="center"/>
          </w:tcPr>
          <w:p w14:paraId="5EC83BBA">
            <w:pPr>
              <w:spacing w:after="40"/>
            </w:pPr>
            <w:r>
              <w:rPr>
                <w:b/>
                <w:bCs/>
                <w:color w:val="FFFFFF"/>
                <w:sz w:val="19"/>
                <w:szCs w:val="19"/>
              </w:rPr>
              <w:t>Description</w:t>
            </w:r>
          </w:p>
        </w:tc>
      </w:tr>
      <w:tr w14:paraId="5961E8E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304E0484">
            <w:pPr>
              <w:spacing w:after="40"/>
            </w:pPr>
            <w:r>
              <w:rPr>
                <w:b w:val="0"/>
                <w:bCs w:val="0"/>
                <w:sz w:val="19"/>
                <w:szCs w:val="19"/>
              </w:rPr>
              <w:t>Objectif</w:t>
            </w:r>
          </w:p>
        </w:tc>
        <w:tc>
          <w:tcPr>
            <w:tcW w:w="7000" w:type="dxa"/>
            <w:tcMar>
              <w:top w:w="60" w:type="dxa"/>
              <w:left w:w="100" w:type="dxa"/>
              <w:bottom w:w="60" w:type="dxa"/>
              <w:right w:w="100" w:type="dxa"/>
            </w:tcMar>
            <w:vAlign w:val="center"/>
          </w:tcPr>
          <w:p w14:paraId="795BA216">
            <w:pPr>
              <w:spacing w:after="40"/>
            </w:pPr>
            <w:r>
              <w:rPr>
                <w:b w:val="0"/>
                <w:bCs w:val="0"/>
                <w:sz w:val="19"/>
                <w:szCs w:val="19"/>
              </w:rPr>
              <w:t>Permettre la consultation de tous les rapports journaliers passés et l'analyse de tendance.</w:t>
            </w:r>
          </w:p>
        </w:tc>
      </w:tr>
      <w:tr w14:paraId="2F94DE5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shd w:val="clear" w:color="auto" w:fill="F2F2F2"/>
            <w:tcMar>
              <w:top w:w="60" w:type="dxa"/>
              <w:left w:w="100" w:type="dxa"/>
              <w:bottom w:w="60" w:type="dxa"/>
              <w:right w:w="100" w:type="dxa"/>
            </w:tcMar>
            <w:vAlign w:val="center"/>
          </w:tcPr>
          <w:p w14:paraId="167E9687">
            <w:pPr>
              <w:spacing w:after="40"/>
            </w:pPr>
            <w:r>
              <w:rPr>
                <w:b w:val="0"/>
                <w:bCs w:val="0"/>
                <w:sz w:val="19"/>
                <w:szCs w:val="19"/>
              </w:rPr>
              <w:t>Informations affichées</w:t>
            </w:r>
          </w:p>
        </w:tc>
        <w:tc>
          <w:tcPr>
            <w:tcW w:w="7000" w:type="dxa"/>
            <w:shd w:val="clear" w:color="auto" w:fill="F2F2F2"/>
            <w:tcMar>
              <w:top w:w="60" w:type="dxa"/>
              <w:left w:w="100" w:type="dxa"/>
              <w:bottom w:w="60" w:type="dxa"/>
              <w:right w:w="100" w:type="dxa"/>
            </w:tcMar>
            <w:vAlign w:val="center"/>
          </w:tcPr>
          <w:p w14:paraId="4C5EA2F3">
            <w:pPr>
              <w:spacing w:after="40"/>
            </w:pPr>
            <w:r>
              <w:rPr>
                <w:b w:val="0"/>
                <w:bCs w:val="0"/>
                <w:sz w:val="19"/>
                <w:szCs w:val="19"/>
              </w:rPr>
              <w:t>Liste des rapports par date, statut de validation, indicateurs clés, graphiques d'évolution.</w:t>
            </w:r>
          </w:p>
        </w:tc>
      </w:tr>
      <w:tr w14:paraId="0B0447F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1ED6F536">
            <w:pPr>
              <w:spacing w:after="40"/>
            </w:pPr>
            <w:r>
              <w:rPr>
                <w:b w:val="0"/>
                <w:bCs w:val="0"/>
                <w:sz w:val="19"/>
                <w:szCs w:val="19"/>
              </w:rPr>
              <w:t>Boutons</w:t>
            </w:r>
          </w:p>
        </w:tc>
        <w:tc>
          <w:tcPr>
            <w:tcW w:w="7000" w:type="dxa"/>
            <w:tcMar>
              <w:top w:w="60" w:type="dxa"/>
              <w:left w:w="100" w:type="dxa"/>
              <w:bottom w:w="60" w:type="dxa"/>
              <w:right w:w="100" w:type="dxa"/>
            </w:tcMar>
            <w:vAlign w:val="center"/>
          </w:tcPr>
          <w:p w14:paraId="696E7171">
            <w:pPr>
              <w:spacing w:after="40"/>
            </w:pPr>
            <w:r>
              <w:rPr>
                <w:b w:val="0"/>
                <w:bCs w:val="0"/>
                <w:sz w:val="19"/>
                <w:szCs w:val="19"/>
              </w:rPr>
              <w:t>Ouvrir un rapport, Comparer deux dates, Exporter.</w:t>
            </w:r>
          </w:p>
        </w:tc>
      </w:tr>
      <w:tr w14:paraId="3198428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shd w:val="clear" w:color="auto" w:fill="F2F2F2"/>
            <w:tcMar>
              <w:top w:w="60" w:type="dxa"/>
              <w:left w:w="100" w:type="dxa"/>
              <w:bottom w:w="60" w:type="dxa"/>
              <w:right w:w="100" w:type="dxa"/>
            </w:tcMar>
            <w:vAlign w:val="center"/>
          </w:tcPr>
          <w:p w14:paraId="4BF3D38D">
            <w:pPr>
              <w:spacing w:after="40"/>
            </w:pPr>
            <w:r>
              <w:rPr>
                <w:b w:val="0"/>
                <w:bCs w:val="0"/>
                <w:sz w:val="19"/>
                <w:szCs w:val="19"/>
              </w:rPr>
              <w:t>Filtres</w:t>
            </w:r>
          </w:p>
        </w:tc>
        <w:tc>
          <w:tcPr>
            <w:tcW w:w="7000" w:type="dxa"/>
            <w:shd w:val="clear" w:color="auto" w:fill="F2F2F2"/>
            <w:tcMar>
              <w:top w:w="60" w:type="dxa"/>
              <w:left w:w="100" w:type="dxa"/>
              <w:bottom w:w="60" w:type="dxa"/>
              <w:right w:w="100" w:type="dxa"/>
            </w:tcMar>
            <w:vAlign w:val="center"/>
          </w:tcPr>
          <w:p w14:paraId="41478D8D">
            <w:pPr>
              <w:spacing w:after="40"/>
            </w:pPr>
            <w:r>
              <w:rPr>
                <w:b w:val="0"/>
                <w:bCs w:val="0"/>
                <w:sz w:val="19"/>
                <w:szCs w:val="19"/>
              </w:rPr>
              <w:t>Période, canal, statut de validation.</w:t>
            </w:r>
          </w:p>
        </w:tc>
      </w:tr>
      <w:tr w14:paraId="5520E15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67F7B9C5">
            <w:pPr>
              <w:spacing w:after="40"/>
            </w:pPr>
            <w:r>
              <w:rPr>
                <w:b w:val="0"/>
                <w:bCs w:val="0"/>
                <w:sz w:val="19"/>
                <w:szCs w:val="19"/>
              </w:rPr>
              <w:t>Actions autorisées</w:t>
            </w:r>
          </w:p>
        </w:tc>
        <w:tc>
          <w:tcPr>
            <w:tcW w:w="7000" w:type="dxa"/>
            <w:tcMar>
              <w:top w:w="60" w:type="dxa"/>
              <w:left w:w="100" w:type="dxa"/>
              <w:bottom w:w="60" w:type="dxa"/>
              <w:right w:w="100" w:type="dxa"/>
            </w:tcMar>
            <w:vAlign w:val="center"/>
          </w:tcPr>
          <w:p w14:paraId="571595E6">
            <w:pPr>
              <w:spacing w:after="40"/>
            </w:pPr>
            <w:r>
              <w:rPr>
                <w:b w:val="0"/>
                <w:bCs w:val="0"/>
                <w:sz w:val="19"/>
                <w:szCs w:val="19"/>
              </w:rPr>
              <w:t>Consultation, comparaison, export.</w:t>
            </w:r>
          </w:p>
        </w:tc>
      </w:tr>
      <w:tr w14:paraId="2C3A284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shd w:val="clear" w:color="auto" w:fill="F2F2F2"/>
            <w:tcMar>
              <w:top w:w="60" w:type="dxa"/>
              <w:left w:w="100" w:type="dxa"/>
              <w:bottom w:w="60" w:type="dxa"/>
              <w:right w:w="100" w:type="dxa"/>
            </w:tcMar>
            <w:vAlign w:val="center"/>
          </w:tcPr>
          <w:p w14:paraId="7632DD19">
            <w:pPr>
              <w:spacing w:after="40"/>
            </w:pPr>
            <w:r>
              <w:rPr>
                <w:b w:val="0"/>
                <w:bCs w:val="0"/>
                <w:sz w:val="19"/>
                <w:szCs w:val="19"/>
              </w:rPr>
              <w:t>Droits nécessaires</w:t>
            </w:r>
          </w:p>
        </w:tc>
        <w:tc>
          <w:tcPr>
            <w:tcW w:w="7000" w:type="dxa"/>
            <w:shd w:val="clear" w:color="auto" w:fill="F2F2F2"/>
            <w:tcMar>
              <w:top w:w="60" w:type="dxa"/>
              <w:left w:w="100" w:type="dxa"/>
              <w:bottom w:w="60" w:type="dxa"/>
              <w:right w:w="100" w:type="dxa"/>
            </w:tcMar>
            <w:vAlign w:val="center"/>
          </w:tcPr>
          <w:p w14:paraId="6B5EE8D5">
            <w:pPr>
              <w:spacing w:after="40"/>
            </w:pPr>
            <w:r>
              <w:rPr>
                <w:b w:val="0"/>
                <w:bCs w:val="0"/>
                <w:sz w:val="19"/>
                <w:szCs w:val="19"/>
              </w:rPr>
              <w:t>Direction, Responsable digital ; Collaborateur (ses données) ; Admin technique (lecture).</w:t>
            </w:r>
          </w:p>
        </w:tc>
      </w:tr>
      <w:tr w14:paraId="09C28D4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65D44BF4">
            <w:pPr>
              <w:spacing w:after="40"/>
            </w:pPr>
            <w:r>
              <w:rPr>
                <w:b w:val="0"/>
                <w:bCs w:val="0"/>
                <w:sz w:val="19"/>
                <w:szCs w:val="19"/>
              </w:rPr>
              <w:t>Comportement en cas d'erreur</w:t>
            </w:r>
          </w:p>
        </w:tc>
        <w:tc>
          <w:tcPr>
            <w:tcW w:w="7000" w:type="dxa"/>
            <w:tcMar>
              <w:top w:w="60" w:type="dxa"/>
              <w:left w:w="100" w:type="dxa"/>
              <w:bottom w:w="60" w:type="dxa"/>
              <w:right w:w="100" w:type="dxa"/>
            </w:tcMar>
            <w:vAlign w:val="center"/>
          </w:tcPr>
          <w:p w14:paraId="31225971">
            <w:pPr>
              <w:spacing w:after="40"/>
            </w:pPr>
            <w:r>
              <w:rPr>
                <w:b w:val="0"/>
                <w:bCs w:val="0"/>
                <w:sz w:val="19"/>
                <w:szCs w:val="19"/>
              </w:rPr>
              <w:t>Si une date n'a pas de rapport généré (panne, jour non ouvré), afficher « aucun rapport pour cette date » avec la raison si elle est connue.</w:t>
            </w:r>
          </w:p>
        </w:tc>
      </w:tr>
    </w:tbl>
    <w:p w14:paraId="11F94E74">
      <w:pPr>
        <w:spacing w:after="160" w:line="276" w:lineRule="auto"/>
      </w:pPr>
    </w:p>
    <w:p w14:paraId="462BAA78">
      <w:pPr>
        <w:pStyle w:val="3"/>
        <w:spacing w:before="300" w:after="150"/>
      </w:pPr>
      <w:r>
        <w:rPr>
          <w:b/>
          <w:bCs/>
        </w:rPr>
        <w:t>12.11 Actions correctives</w:t>
      </w:r>
    </w:p>
    <w:tbl>
      <w:tblPr>
        <w:tblStyle w:val="15"/>
        <w:tblW w:w="940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2400"/>
        <w:gridCol w:w="7000"/>
      </w:tblGrid>
      <w:tr w14:paraId="1A9068D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rPr>
          <w:tblHeader/>
        </w:trPr>
        <w:tc>
          <w:tcPr>
            <w:tcW w:w="2400" w:type="dxa"/>
            <w:shd w:val="clear" w:color="auto" w:fill="1F3864"/>
            <w:tcMar>
              <w:top w:w="60" w:type="dxa"/>
              <w:left w:w="100" w:type="dxa"/>
              <w:bottom w:w="60" w:type="dxa"/>
              <w:right w:w="100" w:type="dxa"/>
            </w:tcMar>
            <w:vAlign w:val="center"/>
          </w:tcPr>
          <w:p w14:paraId="761BDB08">
            <w:pPr>
              <w:spacing w:after="40"/>
            </w:pPr>
            <w:r>
              <w:rPr>
                <w:b/>
                <w:bCs/>
                <w:color w:val="FFFFFF"/>
                <w:sz w:val="19"/>
                <w:szCs w:val="19"/>
              </w:rPr>
              <w:t>Élément</w:t>
            </w:r>
          </w:p>
        </w:tc>
        <w:tc>
          <w:tcPr>
            <w:tcW w:w="7000" w:type="dxa"/>
            <w:shd w:val="clear" w:color="auto" w:fill="1F3864"/>
            <w:tcMar>
              <w:top w:w="60" w:type="dxa"/>
              <w:left w:w="100" w:type="dxa"/>
              <w:bottom w:w="60" w:type="dxa"/>
              <w:right w:w="100" w:type="dxa"/>
            </w:tcMar>
            <w:vAlign w:val="center"/>
          </w:tcPr>
          <w:p w14:paraId="127B0DD5">
            <w:pPr>
              <w:spacing w:after="40"/>
            </w:pPr>
            <w:r>
              <w:rPr>
                <w:b/>
                <w:bCs/>
                <w:color w:val="FFFFFF"/>
                <w:sz w:val="19"/>
                <w:szCs w:val="19"/>
              </w:rPr>
              <w:t>Description</w:t>
            </w:r>
          </w:p>
        </w:tc>
      </w:tr>
      <w:tr w14:paraId="65BDFEE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0A4AA7A6">
            <w:pPr>
              <w:spacing w:after="40"/>
            </w:pPr>
            <w:r>
              <w:rPr>
                <w:b w:val="0"/>
                <w:bCs w:val="0"/>
                <w:sz w:val="19"/>
                <w:szCs w:val="19"/>
              </w:rPr>
              <w:t>Objectif</w:t>
            </w:r>
          </w:p>
        </w:tc>
        <w:tc>
          <w:tcPr>
            <w:tcW w:w="7000" w:type="dxa"/>
            <w:tcMar>
              <w:top w:w="60" w:type="dxa"/>
              <w:left w:w="100" w:type="dxa"/>
              <w:bottom w:w="60" w:type="dxa"/>
              <w:right w:w="100" w:type="dxa"/>
            </w:tcMar>
            <w:vAlign w:val="center"/>
          </w:tcPr>
          <w:p w14:paraId="1D24CE33">
            <w:pPr>
              <w:spacing w:after="40"/>
            </w:pPr>
            <w:r>
              <w:rPr>
                <w:b w:val="0"/>
                <w:bCs w:val="0"/>
                <w:sz w:val="19"/>
                <w:szCs w:val="19"/>
              </w:rPr>
              <w:t>Suivre les recommandations émises par le diagnostic IA jusqu'à leur résolution.</w:t>
            </w:r>
          </w:p>
        </w:tc>
      </w:tr>
      <w:tr w14:paraId="671DD09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shd w:val="clear" w:color="auto" w:fill="F2F2F2"/>
            <w:tcMar>
              <w:top w:w="60" w:type="dxa"/>
              <w:left w:w="100" w:type="dxa"/>
              <w:bottom w:w="60" w:type="dxa"/>
              <w:right w:w="100" w:type="dxa"/>
            </w:tcMar>
            <w:vAlign w:val="center"/>
          </w:tcPr>
          <w:p w14:paraId="56A7FAD0">
            <w:pPr>
              <w:spacing w:after="40"/>
            </w:pPr>
            <w:r>
              <w:rPr>
                <w:b w:val="0"/>
                <w:bCs w:val="0"/>
                <w:sz w:val="19"/>
                <w:szCs w:val="19"/>
              </w:rPr>
              <w:t>Informations affichées</w:t>
            </w:r>
          </w:p>
        </w:tc>
        <w:tc>
          <w:tcPr>
            <w:tcW w:w="7000" w:type="dxa"/>
            <w:shd w:val="clear" w:color="auto" w:fill="F2F2F2"/>
            <w:tcMar>
              <w:top w:w="60" w:type="dxa"/>
              <w:left w:w="100" w:type="dxa"/>
              <w:bottom w:w="60" w:type="dxa"/>
              <w:right w:w="100" w:type="dxa"/>
            </w:tcMar>
            <w:vAlign w:val="center"/>
          </w:tcPr>
          <w:p w14:paraId="53419AEE">
            <w:pPr>
              <w:spacing w:after="40"/>
            </w:pPr>
            <w:r>
              <w:rPr>
                <w:b w:val="0"/>
                <w:bCs w:val="0"/>
                <w:sz w:val="19"/>
                <w:szCs w:val="19"/>
              </w:rPr>
              <w:t>Liste des actions, responsable, délai conseillé, statut, moyen de vérification.</w:t>
            </w:r>
          </w:p>
        </w:tc>
      </w:tr>
      <w:tr w14:paraId="27CBFEF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7496E74B">
            <w:pPr>
              <w:spacing w:after="40"/>
            </w:pPr>
            <w:r>
              <w:rPr>
                <w:b w:val="0"/>
                <w:bCs w:val="0"/>
                <w:sz w:val="19"/>
                <w:szCs w:val="19"/>
              </w:rPr>
              <w:t>Boutons</w:t>
            </w:r>
          </w:p>
        </w:tc>
        <w:tc>
          <w:tcPr>
            <w:tcW w:w="7000" w:type="dxa"/>
            <w:tcMar>
              <w:top w:w="60" w:type="dxa"/>
              <w:left w:w="100" w:type="dxa"/>
              <w:bottom w:w="60" w:type="dxa"/>
              <w:right w:w="100" w:type="dxa"/>
            </w:tcMar>
            <w:vAlign w:val="center"/>
          </w:tcPr>
          <w:p w14:paraId="56840449">
            <w:pPr>
              <w:spacing w:after="40"/>
            </w:pPr>
            <w:r>
              <w:rPr>
                <w:b w:val="0"/>
                <w:bCs w:val="0"/>
                <w:sz w:val="19"/>
                <w:szCs w:val="19"/>
              </w:rPr>
              <w:t>Assigner, Marquer en cours, Marquer résolu, Ajouter une preuve de résolution.</w:t>
            </w:r>
          </w:p>
        </w:tc>
      </w:tr>
      <w:tr w14:paraId="3908001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shd w:val="clear" w:color="auto" w:fill="F2F2F2"/>
            <w:tcMar>
              <w:top w:w="60" w:type="dxa"/>
              <w:left w:w="100" w:type="dxa"/>
              <w:bottom w:w="60" w:type="dxa"/>
              <w:right w:w="100" w:type="dxa"/>
            </w:tcMar>
            <w:vAlign w:val="center"/>
          </w:tcPr>
          <w:p w14:paraId="5B906777">
            <w:pPr>
              <w:spacing w:after="40"/>
            </w:pPr>
            <w:r>
              <w:rPr>
                <w:b w:val="0"/>
                <w:bCs w:val="0"/>
                <w:sz w:val="19"/>
                <w:szCs w:val="19"/>
              </w:rPr>
              <w:t>Filtres</w:t>
            </w:r>
          </w:p>
        </w:tc>
        <w:tc>
          <w:tcPr>
            <w:tcW w:w="7000" w:type="dxa"/>
            <w:shd w:val="clear" w:color="auto" w:fill="F2F2F2"/>
            <w:tcMar>
              <w:top w:w="60" w:type="dxa"/>
              <w:left w:w="100" w:type="dxa"/>
              <w:bottom w:w="60" w:type="dxa"/>
              <w:right w:w="100" w:type="dxa"/>
            </w:tcMar>
            <w:vAlign w:val="center"/>
          </w:tcPr>
          <w:p w14:paraId="41FA635D">
            <w:pPr>
              <w:spacing w:after="40"/>
            </w:pPr>
            <w:r>
              <w:rPr>
                <w:b w:val="0"/>
                <w:bCs w:val="0"/>
                <w:sz w:val="19"/>
                <w:szCs w:val="19"/>
              </w:rPr>
              <w:t>Statut, responsable, gravité liée, période.</w:t>
            </w:r>
          </w:p>
        </w:tc>
      </w:tr>
      <w:tr w14:paraId="361FE91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74C39A1E">
            <w:pPr>
              <w:spacing w:after="40"/>
            </w:pPr>
            <w:r>
              <w:rPr>
                <w:b w:val="0"/>
                <w:bCs w:val="0"/>
                <w:sz w:val="19"/>
                <w:szCs w:val="19"/>
              </w:rPr>
              <w:t>Actions autorisées</w:t>
            </w:r>
          </w:p>
        </w:tc>
        <w:tc>
          <w:tcPr>
            <w:tcW w:w="7000" w:type="dxa"/>
            <w:tcMar>
              <w:top w:w="60" w:type="dxa"/>
              <w:left w:w="100" w:type="dxa"/>
              <w:bottom w:w="60" w:type="dxa"/>
              <w:right w:w="100" w:type="dxa"/>
            </w:tcMar>
            <w:vAlign w:val="center"/>
          </w:tcPr>
          <w:p w14:paraId="3FBAD7FE">
            <w:pPr>
              <w:spacing w:after="40"/>
            </w:pPr>
            <w:r>
              <w:rPr>
                <w:b w:val="0"/>
                <w:bCs w:val="0"/>
                <w:sz w:val="19"/>
                <w:szCs w:val="19"/>
              </w:rPr>
              <w:t>Suivi et mise à jour du statut.</w:t>
            </w:r>
          </w:p>
        </w:tc>
      </w:tr>
      <w:tr w14:paraId="45C8378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shd w:val="clear" w:color="auto" w:fill="F2F2F2"/>
            <w:tcMar>
              <w:top w:w="60" w:type="dxa"/>
              <w:left w:w="100" w:type="dxa"/>
              <w:bottom w:w="60" w:type="dxa"/>
              <w:right w:w="100" w:type="dxa"/>
            </w:tcMar>
            <w:vAlign w:val="center"/>
          </w:tcPr>
          <w:p w14:paraId="47C3482D">
            <w:pPr>
              <w:spacing w:after="40"/>
            </w:pPr>
            <w:r>
              <w:rPr>
                <w:b w:val="0"/>
                <w:bCs w:val="0"/>
                <w:sz w:val="19"/>
                <w:szCs w:val="19"/>
              </w:rPr>
              <w:t>Droits nécessaires</w:t>
            </w:r>
          </w:p>
        </w:tc>
        <w:tc>
          <w:tcPr>
            <w:tcW w:w="7000" w:type="dxa"/>
            <w:shd w:val="clear" w:color="auto" w:fill="F2F2F2"/>
            <w:tcMar>
              <w:top w:w="60" w:type="dxa"/>
              <w:left w:w="100" w:type="dxa"/>
              <w:bottom w:w="60" w:type="dxa"/>
              <w:right w:w="100" w:type="dxa"/>
            </w:tcMar>
            <w:vAlign w:val="center"/>
          </w:tcPr>
          <w:p w14:paraId="789C0B86">
            <w:pPr>
              <w:spacing w:after="40"/>
            </w:pPr>
            <w:r>
              <w:rPr>
                <w:b w:val="0"/>
                <w:bCs w:val="0"/>
                <w:sz w:val="19"/>
                <w:szCs w:val="19"/>
              </w:rPr>
              <w:t>Direction, Responsable digital ; Collaborateur (actions qui lui sont assignées).</w:t>
            </w:r>
          </w:p>
        </w:tc>
      </w:tr>
      <w:tr w14:paraId="065D355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4DCD40E6">
            <w:pPr>
              <w:spacing w:after="40"/>
            </w:pPr>
            <w:r>
              <w:rPr>
                <w:b w:val="0"/>
                <w:bCs w:val="0"/>
                <w:sz w:val="19"/>
                <w:szCs w:val="19"/>
              </w:rPr>
              <w:t>Comportement en cas d'erreur</w:t>
            </w:r>
          </w:p>
        </w:tc>
        <w:tc>
          <w:tcPr>
            <w:tcW w:w="7000" w:type="dxa"/>
            <w:tcMar>
              <w:top w:w="60" w:type="dxa"/>
              <w:left w:w="100" w:type="dxa"/>
              <w:bottom w:w="60" w:type="dxa"/>
              <w:right w:w="100" w:type="dxa"/>
            </w:tcMar>
            <w:vAlign w:val="center"/>
          </w:tcPr>
          <w:p w14:paraId="2346E073">
            <w:pPr>
              <w:spacing w:after="40"/>
            </w:pPr>
            <w:r>
              <w:rPr>
                <w:b w:val="0"/>
                <w:bCs w:val="0"/>
                <w:sz w:val="19"/>
                <w:szCs w:val="19"/>
              </w:rPr>
              <w:t>Une action ne peut passer à « résolu » sans qu'un moyen de vérification soit renseigné.</w:t>
            </w:r>
          </w:p>
        </w:tc>
      </w:tr>
    </w:tbl>
    <w:p w14:paraId="42CA7BE0">
      <w:pPr>
        <w:spacing w:after="160" w:line="276" w:lineRule="auto"/>
      </w:pPr>
    </w:p>
    <w:p w14:paraId="6B836FBE">
      <w:pPr>
        <w:pStyle w:val="3"/>
        <w:spacing w:before="300" w:after="150"/>
      </w:pPr>
      <w:r>
        <w:rPr>
          <w:b/>
          <w:bCs/>
        </w:rPr>
        <w:t>12.12 Administration</w:t>
      </w:r>
    </w:p>
    <w:tbl>
      <w:tblPr>
        <w:tblStyle w:val="15"/>
        <w:tblW w:w="940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2400"/>
        <w:gridCol w:w="7000"/>
      </w:tblGrid>
      <w:tr w14:paraId="669F257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rPr>
          <w:tblHeader/>
        </w:trPr>
        <w:tc>
          <w:tcPr>
            <w:tcW w:w="2400" w:type="dxa"/>
            <w:shd w:val="clear" w:color="auto" w:fill="1F3864"/>
            <w:tcMar>
              <w:top w:w="60" w:type="dxa"/>
              <w:left w:w="100" w:type="dxa"/>
              <w:bottom w:w="60" w:type="dxa"/>
              <w:right w:w="100" w:type="dxa"/>
            </w:tcMar>
            <w:vAlign w:val="center"/>
          </w:tcPr>
          <w:p w14:paraId="3410BD06">
            <w:pPr>
              <w:spacing w:after="40"/>
            </w:pPr>
            <w:r>
              <w:rPr>
                <w:b/>
                <w:bCs/>
                <w:color w:val="FFFFFF"/>
                <w:sz w:val="19"/>
                <w:szCs w:val="19"/>
              </w:rPr>
              <w:t>Élément</w:t>
            </w:r>
          </w:p>
        </w:tc>
        <w:tc>
          <w:tcPr>
            <w:tcW w:w="7000" w:type="dxa"/>
            <w:shd w:val="clear" w:color="auto" w:fill="1F3864"/>
            <w:tcMar>
              <w:top w:w="60" w:type="dxa"/>
              <w:left w:w="100" w:type="dxa"/>
              <w:bottom w:w="60" w:type="dxa"/>
              <w:right w:w="100" w:type="dxa"/>
            </w:tcMar>
            <w:vAlign w:val="center"/>
          </w:tcPr>
          <w:p w14:paraId="57FAB7EE">
            <w:pPr>
              <w:spacing w:after="40"/>
            </w:pPr>
            <w:r>
              <w:rPr>
                <w:b/>
                <w:bCs/>
                <w:color w:val="FFFFFF"/>
                <w:sz w:val="19"/>
                <w:szCs w:val="19"/>
              </w:rPr>
              <w:t>Description</w:t>
            </w:r>
          </w:p>
        </w:tc>
      </w:tr>
      <w:tr w14:paraId="3E175D2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68FD23CA">
            <w:pPr>
              <w:spacing w:after="40"/>
            </w:pPr>
            <w:r>
              <w:rPr>
                <w:b w:val="0"/>
                <w:bCs w:val="0"/>
                <w:sz w:val="19"/>
                <w:szCs w:val="19"/>
              </w:rPr>
              <w:t>Objectif</w:t>
            </w:r>
          </w:p>
        </w:tc>
        <w:tc>
          <w:tcPr>
            <w:tcW w:w="7000" w:type="dxa"/>
            <w:tcMar>
              <w:top w:w="60" w:type="dxa"/>
              <w:left w:w="100" w:type="dxa"/>
              <w:bottom w:w="60" w:type="dxa"/>
              <w:right w:w="100" w:type="dxa"/>
            </w:tcMar>
            <w:vAlign w:val="center"/>
          </w:tcPr>
          <w:p w14:paraId="0A594629">
            <w:pPr>
              <w:spacing w:after="40"/>
            </w:pPr>
            <w:r>
              <w:rPr>
                <w:b w:val="0"/>
                <w:bCs w:val="0"/>
                <w:sz w:val="19"/>
                <w:szCs w:val="19"/>
              </w:rPr>
              <w:t>Gérer les utilisateurs, les rôles et les permissions.</w:t>
            </w:r>
          </w:p>
        </w:tc>
      </w:tr>
      <w:tr w14:paraId="0B9A4CF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shd w:val="clear" w:color="auto" w:fill="F2F2F2"/>
            <w:tcMar>
              <w:top w:w="60" w:type="dxa"/>
              <w:left w:w="100" w:type="dxa"/>
              <w:bottom w:w="60" w:type="dxa"/>
              <w:right w:w="100" w:type="dxa"/>
            </w:tcMar>
            <w:vAlign w:val="center"/>
          </w:tcPr>
          <w:p w14:paraId="3452FBCA">
            <w:pPr>
              <w:spacing w:after="40"/>
            </w:pPr>
            <w:r>
              <w:rPr>
                <w:b w:val="0"/>
                <w:bCs w:val="0"/>
                <w:sz w:val="19"/>
                <w:szCs w:val="19"/>
              </w:rPr>
              <w:t>Informations affichées</w:t>
            </w:r>
          </w:p>
        </w:tc>
        <w:tc>
          <w:tcPr>
            <w:tcW w:w="7000" w:type="dxa"/>
            <w:shd w:val="clear" w:color="auto" w:fill="F2F2F2"/>
            <w:tcMar>
              <w:top w:w="60" w:type="dxa"/>
              <w:left w:w="100" w:type="dxa"/>
              <w:bottom w:w="60" w:type="dxa"/>
              <w:right w:w="100" w:type="dxa"/>
            </w:tcMar>
            <w:vAlign w:val="center"/>
          </w:tcPr>
          <w:p w14:paraId="461E9AD0">
            <w:pPr>
              <w:spacing w:after="40"/>
            </w:pPr>
            <w:r>
              <w:rPr>
                <w:b w:val="0"/>
                <w:bCs w:val="0"/>
                <w:sz w:val="19"/>
                <w:szCs w:val="19"/>
              </w:rPr>
              <w:t>Liste des utilisateurs, rôle, statut (actif/inactif), dernière connexion.</w:t>
            </w:r>
          </w:p>
        </w:tc>
      </w:tr>
      <w:tr w14:paraId="2B7D142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34FF95E5">
            <w:pPr>
              <w:spacing w:after="40"/>
            </w:pPr>
            <w:r>
              <w:rPr>
                <w:b w:val="0"/>
                <w:bCs w:val="0"/>
                <w:sz w:val="19"/>
                <w:szCs w:val="19"/>
              </w:rPr>
              <w:t>Boutons</w:t>
            </w:r>
          </w:p>
        </w:tc>
        <w:tc>
          <w:tcPr>
            <w:tcW w:w="7000" w:type="dxa"/>
            <w:tcMar>
              <w:top w:w="60" w:type="dxa"/>
              <w:left w:w="100" w:type="dxa"/>
              <w:bottom w:w="60" w:type="dxa"/>
              <w:right w:w="100" w:type="dxa"/>
            </w:tcMar>
            <w:vAlign w:val="center"/>
          </w:tcPr>
          <w:p w14:paraId="0F8F6F51">
            <w:pPr>
              <w:spacing w:after="40"/>
            </w:pPr>
            <w:r>
              <w:rPr>
                <w:b w:val="0"/>
                <w:bCs w:val="0"/>
                <w:sz w:val="19"/>
                <w:szCs w:val="19"/>
              </w:rPr>
              <w:t>Créer un utilisateur, Modifier un rôle, Désactiver un utilisateur, Réinitialiser un mot de passe.</w:t>
            </w:r>
          </w:p>
        </w:tc>
      </w:tr>
      <w:tr w14:paraId="31C28C6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shd w:val="clear" w:color="auto" w:fill="F2F2F2"/>
            <w:tcMar>
              <w:top w:w="60" w:type="dxa"/>
              <w:left w:w="100" w:type="dxa"/>
              <w:bottom w:w="60" w:type="dxa"/>
              <w:right w:w="100" w:type="dxa"/>
            </w:tcMar>
            <w:vAlign w:val="center"/>
          </w:tcPr>
          <w:p w14:paraId="055BFD1D">
            <w:pPr>
              <w:spacing w:after="40"/>
            </w:pPr>
            <w:r>
              <w:rPr>
                <w:b w:val="0"/>
                <w:bCs w:val="0"/>
                <w:sz w:val="19"/>
                <w:szCs w:val="19"/>
              </w:rPr>
              <w:t>Filtres</w:t>
            </w:r>
          </w:p>
        </w:tc>
        <w:tc>
          <w:tcPr>
            <w:tcW w:w="7000" w:type="dxa"/>
            <w:shd w:val="clear" w:color="auto" w:fill="F2F2F2"/>
            <w:tcMar>
              <w:top w:w="60" w:type="dxa"/>
              <w:left w:w="100" w:type="dxa"/>
              <w:bottom w:w="60" w:type="dxa"/>
              <w:right w:w="100" w:type="dxa"/>
            </w:tcMar>
            <w:vAlign w:val="center"/>
          </w:tcPr>
          <w:p w14:paraId="4C086D94">
            <w:pPr>
              <w:spacing w:after="40"/>
            </w:pPr>
            <w:r>
              <w:rPr>
                <w:b w:val="0"/>
                <w:bCs w:val="0"/>
                <w:sz w:val="19"/>
                <w:szCs w:val="19"/>
              </w:rPr>
              <w:t>Rôle, statut.</w:t>
            </w:r>
          </w:p>
        </w:tc>
      </w:tr>
      <w:tr w14:paraId="2A257E9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6B81D958">
            <w:pPr>
              <w:spacing w:after="40"/>
            </w:pPr>
            <w:r>
              <w:rPr>
                <w:b w:val="0"/>
                <w:bCs w:val="0"/>
                <w:sz w:val="19"/>
                <w:szCs w:val="19"/>
              </w:rPr>
              <w:t>Actions autorisées</w:t>
            </w:r>
          </w:p>
        </w:tc>
        <w:tc>
          <w:tcPr>
            <w:tcW w:w="7000" w:type="dxa"/>
            <w:tcMar>
              <w:top w:w="60" w:type="dxa"/>
              <w:left w:w="100" w:type="dxa"/>
              <w:bottom w:w="60" w:type="dxa"/>
              <w:right w:w="100" w:type="dxa"/>
            </w:tcMar>
            <w:vAlign w:val="center"/>
          </w:tcPr>
          <w:p w14:paraId="41B99AD1">
            <w:pPr>
              <w:spacing w:after="40"/>
            </w:pPr>
            <w:r>
              <w:rPr>
                <w:b w:val="0"/>
                <w:bCs w:val="0"/>
                <w:sz w:val="19"/>
                <w:szCs w:val="19"/>
              </w:rPr>
              <w:t>Gestion complète des comptes.</w:t>
            </w:r>
          </w:p>
        </w:tc>
      </w:tr>
      <w:tr w14:paraId="5F9DF35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shd w:val="clear" w:color="auto" w:fill="F2F2F2"/>
            <w:tcMar>
              <w:top w:w="60" w:type="dxa"/>
              <w:left w:w="100" w:type="dxa"/>
              <w:bottom w:w="60" w:type="dxa"/>
              <w:right w:w="100" w:type="dxa"/>
            </w:tcMar>
            <w:vAlign w:val="center"/>
          </w:tcPr>
          <w:p w14:paraId="7CDC2048">
            <w:pPr>
              <w:spacing w:after="40"/>
            </w:pPr>
            <w:r>
              <w:rPr>
                <w:b w:val="0"/>
                <w:bCs w:val="0"/>
                <w:sz w:val="19"/>
                <w:szCs w:val="19"/>
              </w:rPr>
              <w:t>Droits nécessaires</w:t>
            </w:r>
          </w:p>
        </w:tc>
        <w:tc>
          <w:tcPr>
            <w:tcW w:w="7000" w:type="dxa"/>
            <w:shd w:val="clear" w:color="auto" w:fill="F2F2F2"/>
            <w:tcMar>
              <w:top w:w="60" w:type="dxa"/>
              <w:left w:w="100" w:type="dxa"/>
              <w:bottom w:w="60" w:type="dxa"/>
              <w:right w:w="100" w:type="dxa"/>
            </w:tcMar>
            <w:vAlign w:val="center"/>
          </w:tcPr>
          <w:p w14:paraId="3DD102FD">
            <w:pPr>
              <w:spacing w:after="40"/>
            </w:pPr>
            <w:r>
              <w:rPr>
                <w:b w:val="0"/>
                <w:bCs w:val="0"/>
                <w:sz w:val="19"/>
                <w:szCs w:val="19"/>
              </w:rPr>
              <w:t>Administrateur technique uniquement.</w:t>
            </w:r>
          </w:p>
        </w:tc>
      </w:tr>
      <w:tr w14:paraId="5643307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0B2A4CA5">
            <w:pPr>
              <w:spacing w:after="40"/>
            </w:pPr>
            <w:r>
              <w:rPr>
                <w:b w:val="0"/>
                <w:bCs w:val="0"/>
                <w:sz w:val="19"/>
                <w:szCs w:val="19"/>
              </w:rPr>
              <w:t>Comportement en cas d'erreur</w:t>
            </w:r>
          </w:p>
        </w:tc>
        <w:tc>
          <w:tcPr>
            <w:tcW w:w="7000" w:type="dxa"/>
            <w:tcMar>
              <w:top w:w="60" w:type="dxa"/>
              <w:left w:w="100" w:type="dxa"/>
              <w:bottom w:w="60" w:type="dxa"/>
              <w:right w:w="100" w:type="dxa"/>
            </w:tcMar>
            <w:vAlign w:val="center"/>
          </w:tcPr>
          <w:p w14:paraId="30BC863D">
            <w:pPr>
              <w:spacing w:after="40"/>
            </w:pPr>
            <w:r>
              <w:rPr>
                <w:b w:val="0"/>
                <w:bCs w:val="0"/>
                <w:sz w:val="19"/>
                <w:szCs w:val="19"/>
              </w:rPr>
              <w:t>Empêcher la suppression du dernier compte administrateur technique actif, avec message explicite.</w:t>
            </w:r>
          </w:p>
        </w:tc>
      </w:tr>
    </w:tbl>
    <w:p w14:paraId="53E8B9E5">
      <w:pPr>
        <w:spacing w:after="160" w:line="276" w:lineRule="auto"/>
      </w:pPr>
    </w:p>
    <w:p w14:paraId="564B404D">
      <w:pPr>
        <w:pStyle w:val="3"/>
        <w:spacing w:before="300" w:after="150"/>
      </w:pPr>
      <w:r>
        <w:rPr>
          <w:b/>
          <w:bCs/>
        </w:rPr>
        <w:t>12.13 Connexions aux sources</w:t>
      </w:r>
    </w:p>
    <w:tbl>
      <w:tblPr>
        <w:tblStyle w:val="15"/>
        <w:tblW w:w="940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2400"/>
        <w:gridCol w:w="7000"/>
      </w:tblGrid>
      <w:tr w14:paraId="570C601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rPr>
          <w:tblHeader/>
        </w:trPr>
        <w:tc>
          <w:tcPr>
            <w:tcW w:w="2400" w:type="dxa"/>
            <w:shd w:val="clear" w:color="auto" w:fill="1F3864"/>
            <w:tcMar>
              <w:top w:w="60" w:type="dxa"/>
              <w:left w:w="100" w:type="dxa"/>
              <w:bottom w:w="60" w:type="dxa"/>
              <w:right w:w="100" w:type="dxa"/>
            </w:tcMar>
            <w:vAlign w:val="center"/>
          </w:tcPr>
          <w:p w14:paraId="74DC2315">
            <w:pPr>
              <w:spacing w:after="40"/>
            </w:pPr>
            <w:r>
              <w:rPr>
                <w:b/>
                <w:bCs/>
                <w:color w:val="FFFFFF"/>
                <w:sz w:val="19"/>
                <w:szCs w:val="19"/>
              </w:rPr>
              <w:t>Élément</w:t>
            </w:r>
          </w:p>
        </w:tc>
        <w:tc>
          <w:tcPr>
            <w:tcW w:w="7000" w:type="dxa"/>
            <w:shd w:val="clear" w:color="auto" w:fill="1F3864"/>
            <w:tcMar>
              <w:top w:w="60" w:type="dxa"/>
              <w:left w:w="100" w:type="dxa"/>
              <w:bottom w:w="60" w:type="dxa"/>
              <w:right w:w="100" w:type="dxa"/>
            </w:tcMar>
            <w:vAlign w:val="center"/>
          </w:tcPr>
          <w:p w14:paraId="6C8F14D8">
            <w:pPr>
              <w:spacing w:after="40"/>
            </w:pPr>
            <w:r>
              <w:rPr>
                <w:b/>
                <w:bCs/>
                <w:color w:val="FFFFFF"/>
                <w:sz w:val="19"/>
                <w:szCs w:val="19"/>
              </w:rPr>
              <w:t>Description</w:t>
            </w:r>
          </w:p>
        </w:tc>
      </w:tr>
      <w:tr w14:paraId="3B66473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7EB4EFED">
            <w:pPr>
              <w:spacing w:after="40"/>
            </w:pPr>
            <w:r>
              <w:rPr>
                <w:b w:val="0"/>
                <w:bCs w:val="0"/>
                <w:sz w:val="19"/>
                <w:szCs w:val="19"/>
              </w:rPr>
              <w:t>Objectif</w:t>
            </w:r>
          </w:p>
        </w:tc>
        <w:tc>
          <w:tcPr>
            <w:tcW w:w="7000" w:type="dxa"/>
            <w:tcMar>
              <w:top w:w="60" w:type="dxa"/>
              <w:left w:w="100" w:type="dxa"/>
              <w:bottom w:w="60" w:type="dxa"/>
              <w:right w:w="100" w:type="dxa"/>
            </w:tcMar>
            <w:vAlign w:val="center"/>
          </w:tcPr>
          <w:p w14:paraId="6A09AE46">
            <w:pPr>
              <w:spacing w:after="40"/>
            </w:pPr>
            <w:r>
              <w:rPr>
                <w:b w:val="0"/>
                <w:bCs w:val="0"/>
                <w:sz w:val="19"/>
                <w:szCs w:val="19"/>
              </w:rPr>
              <w:t>Configurer et surveiller les connecteurs vers les sources de données.</w:t>
            </w:r>
          </w:p>
        </w:tc>
      </w:tr>
      <w:tr w14:paraId="030C567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shd w:val="clear" w:color="auto" w:fill="F2F2F2"/>
            <w:tcMar>
              <w:top w:w="60" w:type="dxa"/>
              <w:left w:w="100" w:type="dxa"/>
              <w:bottom w:w="60" w:type="dxa"/>
              <w:right w:w="100" w:type="dxa"/>
            </w:tcMar>
            <w:vAlign w:val="center"/>
          </w:tcPr>
          <w:p w14:paraId="204C9DB1">
            <w:pPr>
              <w:spacing w:after="40"/>
            </w:pPr>
            <w:r>
              <w:rPr>
                <w:b w:val="0"/>
                <w:bCs w:val="0"/>
                <w:sz w:val="19"/>
                <w:szCs w:val="19"/>
              </w:rPr>
              <w:t>Informations affichées</w:t>
            </w:r>
          </w:p>
        </w:tc>
        <w:tc>
          <w:tcPr>
            <w:tcW w:w="7000" w:type="dxa"/>
            <w:shd w:val="clear" w:color="auto" w:fill="F2F2F2"/>
            <w:tcMar>
              <w:top w:w="60" w:type="dxa"/>
              <w:left w:w="100" w:type="dxa"/>
              <w:bottom w:w="60" w:type="dxa"/>
              <w:right w:w="100" w:type="dxa"/>
            </w:tcMar>
            <w:vAlign w:val="center"/>
          </w:tcPr>
          <w:p w14:paraId="47937900">
            <w:pPr>
              <w:spacing w:after="40"/>
            </w:pPr>
            <w:r>
              <w:rPr>
                <w:b w:val="0"/>
                <w:bCs w:val="0"/>
                <w:sz w:val="19"/>
                <w:szCs w:val="19"/>
              </w:rPr>
              <w:t>Liste des sources, statut, dernière synchronisation, historique des erreurs.</w:t>
            </w:r>
          </w:p>
        </w:tc>
      </w:tr>
      <w:tr w14:paraId="36B047D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666B0AF4">
            <w:pPr>
              <w:spacing w:after="40"/>
            </w:pPr>
            <w:r>
              <w:rPr>
                <w:b w:val="0"/>
                <w:bCs w:val="0"/>
                <w:sz w:val="19"/>
                <w:szCs w:val="19"/>
              </w:rPr>
              <w:t>Boutons</w:t>
            </w:r>
          </w:p>
        </w:tc>
        <w:tc>
          <w:tcPr>
            <w:tcW w:w="7000" w:type="dxa"/>
            <w:tcMar>
              <w:top w:w="60" w:type="dxa"/>
              <w:left w:w="100" w:type="dxa"/>
              <w:bottom w:w="60" w:type="dxa"/>
              <w:right w:w="100" w:type="dxa"/>
            </w:tcMar>
            <w:vAlign w:val="center"/>
          </w:tcPr>
          <w:p w14:paraId="0AD59275">
            <w:pPr>
              <w:spacing w:after="40"/>
            </w:pPr>
            <w:r>
              <w:rPr>
                <w:b w:val="0"/>
                <w:bCs w:val="0"/>
                <w:sz w:val="19"/>
                <w:szCs w:val="19"/>
              </w:rPr>
              <w:t>Connecter, Déconnecter, Tester la connexion, Relancer une synchronisation.</w:t>
            </w:r>
          </w:p>
        </w:tc>
      </w:tr>
      <w:tr w14:paraId="50C21B2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shd w:val="clear" w:color="auto" w:fill="F2F2F2"/>
            <w:tcMar>
              <w:top w:w="60" w:type="dxa"/>
              <w:left w:w="100" w:type="dxa"/>
              <w:bottom w:w="60" w:type="dxa"/>
              <w:right w:w="100" w:type="dxa"/>
            </w:tcMar>
            <w:vAlign w:val="center"/>
          </w:tcPr>
          <w:p w14:paraId="1F128150">
            <w:pPr>
              <w:spacing w:after="40"/>
            </w:pPr>
            <w:r>
              <w:rPr>
                <w:b w:val="0"/>
                <w:bCs w:val="0"/>
                <w:sz w:val="19"/>
                <w:szCs w:val="19"/>
              </w:rPr>
              <w:t>Filtres</w:t>
            </w:r>
          </w:p>
        </w:tc>
        <w:tc>
          <w:tcPr>
            <w:tcW w:w="7000" w:type="dxa"/>
            <w:shd w:val="clear" w:color="auto" w:fill="F2F2F2"/>
            <w:tcMar>
              <w:top w:w="60" w:type="dxa"/>
              <w:left w:w="100" w:type="dxa"/>
              <w:bottom w:w="60" w:type="dxa"/>
              <w:right w:w="100" w:type="dxa"/>
            </w:tcMar>
            <w:vAlign w:val="center"/>
          </w:tcPr>
          <w:p w14:paraId="7418223C">
            <w:pPr>
              <w:spacing w:after="40"/>
            </w:pPr>
            <w:r>
              <w:rPr>
                <w:b w:val="0"/>
                <w:bCs w:val="0"/>
                <w:sz w:val="19"/>
                <w:szCs w:val="19"/>
              </w:rPr>
              <w:t>Type de source, statut.</w:t>
            </w:r>
          </w:p>
        </w:tc>
      </w:tr>
      <w:tr w14:paraId="0695D39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4B29A3F7">
            <w:pPr>
              <w:spacing w:after="40"/>
            </w:pPr>
            <w:r>
              <w:rPr>
                <w:b w:val="0"/>
                <w:bCs w:val="0"/>
                <w:sz w:val="19"/>
                <w:szCs w:val="19"/>
              </w:rPr>
              <w:t>Actions autorisées</w:t>
            </w:r>
          </w:p>
        </w:tc>
        <w:tc>
          <w:tcPr>
            <w:tcW w:w="7000" w:type="dxa"/>
            <w:tcMar>
              <w:top w:w="60" w:type="dxa"/>
              <w:left w:w="100" w:type="dxa"/>
              <w:bottom w:w="60" w:type="dxa"/>
              <w:right w:w="100" w:type="dxa"/>
            </w:tcMar>
            <w:vAlign w:val="center"/>
          </w:tcPr>
          <w:p w14:paraId="4929EE49">
            <w:pPr>
              <w:spacing w:after="40"/>
            </w:pPr>
            <w:r>
              <w:rPr>
                <w:b w:val="0"/>
                <w:bCs w:val="0"/>
                <w:sz w:val="19"/>
                <w:szCs w:val="19"/>
              </w:rPr>
              <w:t>Configuration technique des connecteurs.</w:t>
            </w:r>
          </w:p>
        </w:tc>
      </w:tr>
      <w:tr w14:paraId="2CE0C84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shd w:val="clear" w:color="auto" w:fill="F2F2F2"/>
            <w:tcMar>
              <w:top w:w="60" w:type="dxa"/>
              <w:left w:w="100" w:type="dxa"/>
              <w:bottom w:w="60" w:type="dxa"/>
              <w:right w:w="100" w:type="dxa"/>
            </w:tcMar>
            <w:vAlign w:val="center"/>
          </w:tcPr>
          <w:p w14:paraId="1A2D239D">
            <w:pPr>
              <w:spacing w:after="40"/>
            </w:pPr>
            <w:r>
              <w:rPr>
                <w:b w:val="0"/>
                <w:bCs w:val="0"/>
                <w:sz w:val="19"/>
                <w:szCs w:val="19"/>
              </w:rPr>
              <w:t>Droits nécessaires</w:t>
            </w:r>
          </w:p>
        </w:tc>
        <w:tc>
          <w:tcPr>
            <w:tcW w:w="7000" w:type="dxa"/>
            <w:shd w:val="clear" w:color="auto" w:fill="F2F2F2"/>
            <w:tcMar>
              <w:top w:w="60" w:type="dxa"/>
              <w:left w:w="100" w:type="dxa"/>
              <w:bottom w:w="60" w:type="dxa"/>
              <w:right w:w="100" w:type="dxa"/>
            </w:tcMar>
            <w:vAlign w:val="center"/>
          </w:tcPr>
          <w:p w14:paraId="0C254362">
            <w:pPr>
              <w:spacing w:after="40"/>
            </w:pPr>
            <w:r>
              <w:rPr>
                <w:b w:val="0"/>
                <w:bCs w:val="0"/>
                <w:sz w:val="19"/>
                <w:szCs w:val="19"/>
              </w:rPr>
              <w:t>Administrateur technique uniquement.</w:t>
            </w:r>
          </w:p>
        </w:tc>
      </w:tr>
      <w:tr w14:paraId="1E25B85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6BF6EEB3">
            <w:pPr>
              <w:spacing w:after="40"/>
            </w:pPr>
            <w:r>
              <w:rPr>
                <w:b w:val="0"/>
                <w:bCs w:val="0"/>
                <w:sz w:val="19"/>
                <w:szCs w:val="19"/>
              </w:rPr>
              <w:t>Comportement en cas d'erreur</w:t>
            </w:r>
          </w:p>
        </w:tc>
        <w:tc>
          <w:tcPr>
            <w:tcW w:w="7000" w:type="dxa"/>
            <w:tcMar>
              <w:top w:w="60" w:type="dxa"/>
              <w:left w:w="100" w:type="dxa"/>
              <w:bottom w:w="60" w:type="dxa"/>
              <w:right w:w="100" w:type="dxa"/>
            </w:tcMar>
            <w:vAlign w:val="center"/>
          </w:tcPr>
          <w:p w14:paraId="723AEBC7">
            <w:pPr>
              <w:spacing w:after="40"/>
            </w:pPr>
            <w:r>
              <w:rPr>
                <w:b w:val="0"/>
                <w:bCs w:val="0"/>
                <w:sz w:val="19"/>
                <w:szCs w:val="19"/>
              </w:rPr>
              <w:t>Afficher le message d'erreur technique brut renvoyé par la source (ex. jeton expiré) en plus d'un message clair pour l'utilisateur.</w:t>
            </w:r>
          </w:p>
        </w:tc>
      </w:tr>
    </w:tbl>
    <w:p w14:paraId="5563D759">
      <w:pPr>
        <w:spacing w:after="160" w:line="276" w:lineRule="auto"/>
      </w:pPr>
    </w:p>
    <w:p w14:paraId="0C5C8F9B">
      <w:pPr>
        <w:pStyle w:val="3"/>
        <w:spacing w:before="300" w:after="150"/>
      </w:pPr>
      <w:r>
        <w:rPr>
          <w:b/>
          <w:bCs/>
        </w:rPr>
        <w:t>12.14 Paramètres</w:t>
      </w:r>
    </w:p>
    <w:tbl>
      <w:tblPr>
        <w:tblStyle w:val="15"/>
        <w:tblW w:w="940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2400"/>
        <w:gridCol w:w="7000"/>
      </w:tblGrid>
      <w:tr w14:paraId="430FFFD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rPr>
          <w:tblHeader/>
        </w:trPr>
        <w:tc>
          <w:tcPr>
            <w:tcW w:w="2400" w:type="dxa"/>
            <w:shd w:val="clear" w:color="auto" w:fill="1F3864"/>
            <w:tcMar>
              <w:top w:w="60" w:type="dxa"/>
              <w:left w:w="100" w:type="dxa"/>
              <w:bottom w:w="60" w:type="dxa"/>
              <w:right w:w="100" w:type="dxa"/>
            </w:tcMar>
            <w:vAlign w:val="center"/>
          </w:tcPr>
          <w:p w14:paraId="09F5ECE3">
            <w:pPr>
              <w:spacing w:after="40"/>
            </w:pPr>
            <w:r>
              <w:rPr>
                <w:b/>
                <w:bCs/>
                <w:color w:val="FFFFFF"/>
                <w:sz w:val="19"/>
                <w:szCs w:val="19"/>
              </w:rPr>
              <w:t>Élément</w:t>
            </w:r>
          </w:p>
        </w:tc>
        <w:tc>
          <w:tcPr>
            <w:tcW w:w="7000" w:type="dxa"/>
            <w:shd w:val="clear" w:color="auto" w:fill="1F3864"/>
            <w:tcMar>
              <w:top w:w="60" w:type="dxa"/>
              <w:left w:w="100" w:type="dxa"/>
              <w:bottom w:w="60" w:type="dxa"/>
              <w:right w:w="100" w:type="dxa"/>
            </w:tcMar>
            <w:vAlign w:val="center"/>
          </w:tcPr>
          <w:p w14:paraId="68C776C2">
            <w:pPr>
              <w:spacing w:after="40"/>
            </w:pPr>
            <w:r>
              <w:rPr>
                <w:b/>
                <w:bCs/>
                <w:color w:val="FFFFFF"/>
                <w:sz w:val="19"/>
                <w:szCs w:val="19"/>
              </w:rPr>
              <w:t>Description</w:t>
            </w:r>
          </w:p>
        </w:tc>
      </w:tr>
      <w:tr w14:paraId="7B2A260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7727C450">
            <w:pPr>
              <w:spacing w:after="40"/>
            </w:pPr>
            <w:r>
              <w:rPr>
                <w:b w:val="0"/>
                <w:bCs w:val="0"/>
                <w:sz w:val="19"/>
                <w:szCs w:val="19"/>
              </w:rPr>
              <w:t>Objectif</w:t>
            </w:r>
          </w:p>
        </w:tc>
        <w:tc>
          <w:tcPr>
            <w:tcW w:w="7000" w:type="dxa"/>
            <w:tcMar>
              <w:top w:w="60" w:type="dxa"/>
              <w:left w:w="100" w:type="dxa"/>
              <w:bottom w:w="60" w:type="dxa"/>
              <w:right w:w="100" w:type="dxa"/>
            </w:tcMar>
            <w:vAlign w:val="center"/>
          </w:tcPr>
          <w:p w14:paraId="15EC4CA8">
            <w:pPr>
              <w:spacing w:after="40"/>
            </w:pPr>
            <w:r>
              <w:rPr>
                <w:b w:val="0"/>
                <w:bCs w:val="0"/>
                <w:sz w:val="19"/>
                <w:szCs w:val="19"/>
              </w:rPr>
              <w:t>Configurer les paramètres généraux du système (horaires, seuils d'alerte, taux de change par défaut).</w:t>
            </w:r>
          </w:p>
        </w:tc>
      </w:tr>
      <w:tr w14:paraId="787AE08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shd w:val="clear" w:color="auto" w:fill="F2F2F2"/>
            <w:tcMar>
              <w:top w:w="60" w:type="dxa"/>
              <w:left w:w="100" w:type="dxa"/>
              <w:bottom w:w="60" w:type="dxa"/>
              <w:right w:w="100" w:type="dxa"/>
            </w:tcMar>
            <w:vAlign w:val="center"/>
          </w:tcPr>
          <w:p w14:paraId="0D8A3E56">
            <w:pPr>
              <w:spacing w:after="40"/>
            </w:pPr>
            <w:r>
              <w:rPr>
                <w:b w:val="0"/>
                <w:bCs w:val="0"/>
                <w:sz w:val="19"/>
                <w:szCs w:val="19"/>
              </w:rPr>
              <w:t>Informations affichées</w:t>
            </w:r>
          </w:p>
        </w:tc>
        <w:tc>
          <w:tcPr>
            <w:tcW w:w="7000" w:type="dxa"/>
            <w:shd w:val="clear" w:color="auto" w:fill="F2F2F2"/>
            <w:tcMar>
              <w:top w:w="60" w:type="dxa"/>
              <w:left w:w="100" w:type="dxa"/>
              <w:bottom w:w="60" w:type="dxa"/>
              <w:right w:w="100" w:type="dxa"/>
            </w:tcMar>
            <w:vAlign w:val="center"/>
          </w:tcPr>
          <w:p w14:paraId="42BC5024">
            <w:pPr>
              <w:spacing w:after="40"/>
            </w:pPr>
            <w:r>
              <w:rPr>
                <w:b w:val="0"/>
                <w:bCs w:val="0"/>
                <w:sz w:val="19"/>
                <w:szCs w:val="19"/>
              </w:rPr>
              <w:t>Heure de récupération quotidienne, seuils de gravité des alertes, devise et taux de change, politique de nouvelle tentative.</w:t>
            </w:r>
          </w:p>
        </w:tc>
      </w:tr>
      <w:tr w14:paraId="1F5F4F5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3DD4304F">
            <w:pPr>
              <w:spacing w:after="40"/>
            </w:pPr>
            <w:r>
              <w:rPr>
                <w:b w:val="0"/>
                <w:bCs w:val="0"/>
                <w:sz w:val="19"/>
                <w:szCs w:val="19"/>
              </w:rPr>
              <w:t>Boutons</w:t>
            </w:r>
          </w:p>
        </w:tc>
        <w:tc>
          <w:tcPr>
            <w:tcW w:w="7000" w:type="dxa"/>
            <w:tcMar>
              <w:top w:w="60" w:type="dxa"/>
              <w:left w:w="100" w:type="dxa"/>
              <w:bottom w:w="60" w:type="dxa"/>
              <w:right w:w="100" w:type="dxa"/>
            </w:tcMar>
            <w:vAlign w:val="center"/>
          </w:tcPr>
          <w:p w14:paraId="71A5A0F3">
            <w:pPr>
              <w:spacing w:after="40"/>
            </w:pPr>
            <w:r>
              <w:rPr>
                <w:b w:val="0"/>
                <w:bCs w:val="0"/>
                <w:sz w:val="19"/>
                <w:szCs w:val="19"/>
              </w:rPr>
              <w:t>Enregistrer, Réinitialiser aux valeurs par défaut.</w:t>
            </w:r>
          </w:p>
        </w:tc>
      </w:tr>
      <w:tr w14:paraId="190851F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shd w:val="clear" w:color="auto" w:fill="F2F2F2"/>
            <w:tcMar>
              <w:top w:w="60" w:type="dxa"/>
              <w:left w:w="100" w:type="dxa"/>
              <w:bottom w:w="60" w:type="dxa"/>
              <w:right w:w="100" w:type="dxa"/>
            </w:tcMar>
            <w:vAlign w:val="center"/>
          </w:tcPr>
          <w:p w14:paraId="315ED074">
            <w:pPr>
              <w:spacing w:after="40"/>
            </w:pPr>
            <w:r>
              <w:rPr>
                <w:b w:val="0"/>
                <w:bCs w:val="0"/>
                <w:sz w:val="19"/>
                <w:szCs w:val="19"/>
              </w:rPr>
              <w:t>Filtres</w:t>
            </w:r>
          </w:p>
        </w:tc>
        <w:tc>
          <w:tcPr>
            <w:tcW w:w="7000" w:type="dxa"/>
            <w:shd w:val="clear" w:color="auto" w:fill="F2F2F2"/>
            <w:tcMar>
              <w:top w:w="60" w:type="dxa"/>
              <w:left w:w="100" w:type="dxa"/>
              <w:bottom w:w="60" w:type="dxa"/>
              <w:right w:w="100" w:type="dxa"/>
            </w:tcMar>
            <w:vAlign w:val="center"/>
          </w:tcPr>
          <w:p w14:paraId="063D92FA">
            <w:pPr>
              <w:spacing w:after="40"/>
            </w:pPr>
            <w:r>
              <w:rPr>
                <w:b w:val="0"/>
                <w:bCs w:val="0"/>
                <w:sz w:val="19"/>
                <w:szCs w:val="19"/>
              </w:rPr>
              <w:t>Aucun.</w:t>
            </w:r>
          </w:p>
        </w:tc>
      </w:tr>
      <w:tr w14:paraId="2C77B7F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2B1C54B2">
            <w:pPr>
              <w:spacing w:after="40"/>
            </w:pPr>
            <w:r>
              <w:rPr>
                <w:b w:val="0"/>
                <w:bCs w:val="0"/>
                <w:sz w:val="19"/>
                <w:szCs w:val="19"/>
              </w:rPr>
              <w:t>Actions autorisées</w:t>
            </w:r>
          </w:p>
        </w:tc>
        <w:tc>
          <w:tcPr>
            <w:tcW w:w="7000" w:type="dxa"/>
            <w:tcMar>
              <w:top w:w="60" w:type="dxa"/>
              <w:left w:w="100" w:type="dxa"/>
              <w:bottom w:w="60" w:type="dxa"/>
              <w:right w:w="100" w:type="dxa"/>
            </w:tcMar>
            <w:vAlign w:val="center"/>
          </w:tcPr>
          <w:p w14:paraId="46135E8D">
            <w:pPr>
              <w:spacing w:after="40"/>
            </w:pPr>
            <w:r>
              <w:rPr>
                <w:b w:val="0"/>
                <w:bCs w:val="0"/>
                <w:sz w:val="19"/>
                <w:szCs w:val="19"/>
              </w:rPr>
              <w:t>Modification des paramètres système.</w:t>
            </w:r>
          </w:p>
        </w:tc>
      </w:tr>
      <w:tr w14:paraId="4569295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shd w:val="clear" w:color="auto" w:fill="F2F2F2"/>
            <w:tcMar>
              <w:top w:w="60" w:type="dxa"/>
              <w:left w:w="100" w:type="dxa"/>
              <w:bottom w:w="60" w:type="dxa"/>
              <w:right w:w="100" w:type="dxa"/>
            </w:tcMar>
            <w:vAlign w:val="center"/>
          </w:tcPr>
          <w:p w14:paraId="79A15E92">
            <w:pPr>
              <w:spacing w:after="40"/>
            </w:pPr>
            <w:r>
              <w:rPr>
                <w:b w:val="0"/>
                <w:bCs w:val="0"/>
                <w:sz w:val="19"/>
                <w:szCs w:val="19"/>
              </w:rPr>
              <w:t>Droits nécessaires</w:t>
            </w:r>
          </w:p>
        </w:tc>
        <w:tc>
          <w:tcPr>
            <w:tcW w:w="7000" w:type="dxa"/>
            <w:shd w:val="clear" w:color="auto" w:fill="F2F2F2"/>
            <w:tcMar>
              <w:top w:w="60" w:type="dxa"/>
              <w:left w:w="100" w:type="dxa"/>
              <w:bottom w:w="60" w:type="dxa"/>
              <w:right w:w="100" w:type="dxa"/>
            </w:tcMar>
            <w:vAlign w:val="center"/>
          </w:tcPr>
          <w:p w14:paraId="1583AF9E">
            <w:pPr>
              <w:spacing w:after="40"/>
            </w:pPr>
            <w:r>
              <w:rPr>
                <w:b w:val="0"/>
                <w:bCs w:val="0"/>
                <w:sz w:val="19"/>
                <w:szCs w:val="19"/>
              </w:rPr>
              <w:t>Administrateur technique uniquement (Direction en consultation pour les objectifs commerciaux, voir écran 12.2).</w:t>
            </w:r>
          </w:p>
        </w:tc>
      </w:tr>
      <w:tr w14:paraId="6E208F6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6C7FCEF7">
            <w:pPr>
              <w:spacing w:after="40"/>
            </w:pPr>
            <w:r>
              <w:rPr>
                <w:b w:val="0"/>
                <w:bCs w:val="0"/>
                <w:sz w:val="19"/>
                <w:szCs w:val="19"/>
              </w:rPr>
              <w:t>Comportement en cas d'erreur</w:t>
            </w:r>
          </w:p>
        </w:tc>
        <w:tc>
          <w:tcPr>
            <w:tcW w:w="7000" w:type="dxa"/>
            <w:tcMar>
              <w:top w:w="60" w:type="dxa"/>
              <w:left w:w="100" w:type="dxa"/>
              <w:bottom w:w="60" w:type="dxa"/>
              <w:right w:w="100" w:type="dxa"/>
            </w:tcMar>
            <w:vAlign w:val="center"/>
          </w:tcPr>
          <w:p w14:paraId="7D50F4B9">
            <w:pPr>
              <w:spacing w:after="40"/>
            </w:pPr>
            <w:r>
              <w:rPr>
                <w:b w:val="0"/>
                <w:bCs w:val="0"/>
                <w:sz w:val="19"/>
                <w:szCs w:val="19"/>
              </w:rPr>
              <w:t>Refuser l'enregistrement d'une valeur incohérente (ex. taux de change négatif ou nul) avec message explicite.</w:t>
            </w:r>
          </w:p>
        </w:tc>
      </w:tr>
    </w:tbl>
    <w:p w14:paraId="4170BAE9">
      <w:pPr>
        <w:spacing w:after="160" w:line="276" w:lineRule="auto"/>
      </w:pPr>
    </w:p>
    <w:p w14:paraId="0D776ED9">
      <w:pPr>
        <w:pStyle w:val="2"/>
        <w:pageBreakBefore/>
        <w:spacing w:before="400" w:after="200"/>
      </w:pPr>
      <w:r>
        <w:rPr>
          <w:b/>
          <w:bCs/>
        </w:rPr>
        <w:t>13. Règles de calcul</w:t>
      </w:r>
    </w:p>
    <w:p w14:paraId="7524248C">
      <w:pPr>
        <w:spacing w:after="160" w:line="276" w:lineRule="auto"/>
      </w:pPr>
      <w:r>
        <w:rPr>
          <w:b w:val="0"/>
          <w:bCs w:val="0"/>
          <w:i w:val="0"/>
          <w:iCs w:val="0"/>
        </w:rPr>
        <w:t>Le moteur de calcul applique des formules fixes. Aucune de ces formules ne doit être laissée à l'appréciation du modèle d'intelligence artificielle.</w:t>
      </w:r>
    </w:p>
    <w:tbl>
      <w:tblPr>
        <w:tblStyle w:val="15"/>
        <w:tblW w:w="940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2800"/>
        <w:gridCol w:w="6600"/>
      </w:tblGrid>
      <w:tr w14:paraId="464FFC7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rPr>
          <w:tblHeader/>
        </w:trPr>
        <w:tc>
          <w:tcPr>
            <w:tcW w:w="2800" w:type="dxa"/>
            <w:shd w:val="clear" w:color="auto" w:fill="1F3864"/>
            <w:tcMar>
              <w:top w:w="60" w:type="dxa"/>
              <w:left w:w="100" w:type="dxa"/>
              <w:bottom w:w="60" w:type="dxa"/>
              <w:right w:w="100" w:type="dxa"/>
            </w:tcMar>
            <w:vAlign w:val="center"/>
          </w:tcPr>
          <w:p w14:paraId="62531648">
            <w:pPr>
              <w:spacing w:after="40"/>
            </w:pPr>
            <w:r>
              <w:rPr>
                <w:b/>
                <w:bCs/>
                <w:color w:val="FFFFFF"/>
                <w:sz w:val="19"/>
                <w:szCs w:val="19"/>
              </w:rPr>
              <w:t>Indicateur</w:t>
            </w:r>
          </w:p>
        </w:tc>
        <w:tc>
          <w:tcPr>
            <w:tcW w:w="6600" w:type="dxa"/>
            <w:shd w:val="clear" w:color="auto" w:fill="1F3864"/>
            <w:tcMar>
              <w:top w:w="60" w:type="dxa"/>
              <w:left w:w="100" w:type="dxa"/>
              <w:bottom w:w="60" w:type="dxa"/>
              <w:right w:w="100" w:type="dxa"/>
            </w:tcMar>
            <w:vAlign w:val="center"/>
          </w:tcPr>
          <w:p w14:paraId="043953A1">
            <w:pPr>
              <w:spacing w:after="40"/>
            </w:pPr>
            <w:r>
              <w:rPr>
                <w:b/>
                <w:bCs/>
                <w:color w:val="FFFFFF"/>
                <w:sz w:val="19"/>
                <w:szCs w:val="19"/>
              </w:rPr>
              <w:t>Formule</w:t>
            </w:r>
          </w:p>
        </w:tc>
      </w:tr>
      <w:tr w14:paraId="79463DA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800" w:type="dxa"/>
            <w:tcMar>
              <w:top w:w="60" w:type="dxa"/>
              <w:left w:w="100" w:type="dxa"/>
              <w:bottom w:w="60" w:type="dxa"/>
              <w:right w:w="100" w:type="dxa"/>
            </w:tcMar>
            <w:vAlign w:val="center"/>
          </w:tcPr>
          <w:p w14:paraId="37E5182F">
            <w:pPr>
              <w:spacing w:after="40"/>
            </w:pPr>
            <w:r>
              <w:rPr>
                <w:b w:val="0"/>
                <w:bCs w:val="0"/>
                <w:sz w:val="19"/>
                <w:szCs w:val="19"/>
              </w:rPr>
              <w:t>Écart</w:t>
            </w:r>
          </w:p>
        </w:tc>
        <w:tc>
          <w:tcPr>
            <w:tcW w:w="6600" w:type="dxa"/>
            <w:tcMar>
              <w:top w:w="60" w:type="dxa"/>
              <w:left w:w="100" w:type="dxa"/>
              <w:bottom w:w="60" w:type="dxa"/>
              <w:right w:w="100" w:type="dxa"/>
            </w:tcMar>
            <w:vAlign w:val="center"/>
          </w:tcPr>
          <w:p w14:paraId="2AC38216">
            <w:pPr>
              <w:spacing w:after="40"/>
            </w:pPr>
            <w:r>
              <w:rPr>
                <w:b w:val="0"/>
                <w:bCs w:val="0"/>
                <w:sz w:val="19"/>
                <w:szCs w:val="19"/>
              </w:rPr>
              <w:t>Écart = Leads réels − Leads déclarés</w:t>
            </w:r>
          </w:p>
        </w:tc>
      </w:tr>
      <w:tr w14:paraId="522B80E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800" w:type="dxa"/>
            <w:shd w:val="clear" w:color="auto" w:fill="F2F2F2"/>
            <w:tcMar>
              <w:top w:w="60" w:type="dxa"/>
              <w:left w:w="100" w:type="dxa"/>
              <w:bottom w:w="60" w:type="dxa"/>
              <w:right w:w="100" w:type="dxa"/>
            </w:tcMar>
            <w:vAlign w:val="center"/>
          </w:tcPr>
          <w:p w14:paraId="7F403C71">
            <w:pPr>
              <w:spacing w:after="40"/>
            </w:pPr>
            <w:r>
              <w:rPr>
                <w:b w:val="0"/>
                <w:bCs w:val="0"/>
                <w:sz w:val="19"/>
                <w:szCs w:val="19"/>
              </w:rPr>
              <w:t>Taux d'écart</w:t>
            </w:r>
          </w:p>
        </w:tc>
        <w:tc>
          <w:tcPr>
            <w:tcW w:w="6600" w:type="dxa"/>
            <w:shd w:val="clear" w:color="auto" w:fill="F2F2F2"/>
            <w:tcMar>
              <w:top w:w="60" w:type="dxa"/>
              <w:left w:w="100" w:type="dxa"/>
              <w:bottom w:w="60" w:type="dxa"/>
              <w:right w:w="100" w:type="dxa"/>
            </w:tcMar>
            <w:vAlign w:val="center"/>
          </w:tcPr>
          <w:p w14:paraId="3EE6E720">
            <w:pPr>
              <w:spacing w:after="40"/>
            </w:pPr>
            <w:r>
              <w:rPr>
                <w:b w:val="0"/>
                <w:bCs w:val="0"/>
                <w:sz w:val="19"/>
                <w:szCs w:val="19"/>
              </w:rPr>
              <w:t>Taux d'écart (%) = (Écart ÷ Leads déclarés) × 100, si Leads déclarés &gt; 0 ; sinon afficher « non calculable »</w:t>
            </w:r>
          </w:p>
        </w:tc>
      </w:tr>
      <w:tr w14:paraId="0C0F45D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800" w:type="dxa"/>
            <w:tcMar>
              <w:top w:w="60" w:type="dxa"/>
              <w:left w:w="100" w:type="dxa"/>
              <w:bottom w:w="60" w:type="dxa"/>
              <w:right w:w="100" w:type="dxa"/>
            </w:tcMar>
            <w:vAlign w:val="center"/>
          </w:tcPr>
          <w:p w14:paraId="2C2113B3">
            <w:pPr>
              <w:spacing w:after="40"/>
            </w:pPr>
            <w:r>
              <w:rPr>
                <w:b w:val="0"/>
                <w:bCs w:val="0"/>
                <w:sz w:val="19"/>
                <w:szCs w:val="19"/>
              </w:rPr>
              <w:t>Coût par lead (CPL)</w:t>
            </w:r>
          </w:p>
        </w:tc>
        <w:tc>
          <w:tcPr>
            <w:tcW w:w="6600" w:type="dxa"/>
            <w:tcMar>
              <w:top w:w="60" w:type="dxa"/>
              <w:left w:w="100" w:type="dxa"/>
              <w:bottom w:w="60" w:type="dxa"/>
              <w:right w:w="100" w:type="dxa"/>
            </w:tcMar>
            <w:vAlign w:val="center"/>
          </w:tcPr>
          <w:p w14:paraId="6B5526F2">
            <w:pPr>
              <w:spacing w:after="40"/>
            </w:pPr>
            <w:r>
              <w:rPr>
                <w:b w:val="0"/>
                <w:bCs w:val="0"/>
                <w:sz w:val="19"/>
                <w:szCs w:val="19"/>
              </w:rPr>
              <w:t>CPL = Dépense publicitaire ÷ Leads réels, si Leads réels &gt; 0 ; sinon afficher « non calculable »</w:t>
            </w:r>
          </w:p>
        </w:tc>
      </w:tr>
      <w:tr w14:paraId="5B19134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800" w:type="dxa"/>
            <w:shd w:val="clear" w:color="auto" w:fill="F2F2F2"/>
            <w:tcMar>
              <w:top w:w="60" w:type="dxa"/>
              <w:left w:w="100" w:type="dxa"/>
              <w:bottom w:w="60" w:type="dxa"/>
              <w:right w:w="100" w:type="dxa"/>
            </w:tcMar>
            <w:vAlign w:val="center"/>
          </w:tcPr>
          <w:p w14:paraId="699A2CDF">
            <w:pPr>
              <w:spacing w:after="40"/>
            </w:pPr>
            <w:r>
              <w:rPr>
                <w:b w:val="0"/>
                <w:bCs w:val="0"/>
                <w:sz w:val="19"/>
                <w:szCs w:val="19"/>
              </w:rPr>
              <w:t>Coût total</w:t>
            </w:r>
          </w:p>
        </w:tc>
        <w:tc>
          <w:tcPr>
            <w:tcW w:w="6600" w:type="dxa"/>
            <w:shd w:val="clear" w:color="auto" w:fill="F2F2F2"/>
            <w:tcMar>
              <w:top w:w="60" w:type="dxa"/>
              <w:left w:w="100" w:type="dxa"/>
              <w:bottom w:w="60" w:type="dxa"/>
              <w:right w:w="100" w:type="dxa"/>
            </w:tcMar>
            <w:vAlign w:val="center"/>
          </w:tcPr>
          <w:p w14:paraId="3A1BE8B8">
            <w:pPr>
              <w:spacing w:after="40"/>
            </w:pPr>
            <w:r>
              <w:rPr>
                <w:b w:val="0"/>
                <w:bCs w:val="0"/>
                <w:sz w:val="19"/>
                <w:szCs w:val="19"/>
              </w:rPr>
              <w:t>Coût total = CPL × Leads réels (doit correspondre à la dépense déclarée par la plateforme ; tout écart entre les deux doit être signalé)</w:t>
            </w:r>
          </w:p>
        </w:tc>
      </w:tr>
      <w:tr w14:paraId="1DEC67D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800" w:type="dxa"/>
            <w:tcMar>
              <w:top w:w="60" w:type="dxa"/>
              <w:left w:w="100" w:type="dxa"/>
              <w:bottom w:w="60" w:type="dxa"/>
              <w:right w:w="100" w:type="dxa"/>
            </w:tcMar>
            <w:vAlign w:val="center"/>
          </w:tcPr>
          <w:p w14:paraId="501C874C">
            <w:pPr>
              <w:spacing w:after="40"/>
            </w:pPr>
            <w:r>
              <w:rPr>
                <w:b w:val="0"/>
                <w:bCs w:val="0"/>
                <w:sz w:val="19"/>
                <w:szCs w:val="19"/>
              </w:rPr>
              <w:t>Conversion de devise</w:t>
            </w:r>
          </w:p>
        </w:tc>
        <w:tc>
          <w:tcPr>
            <w:tcW w:w="6600" w:type="dxa"/>
            <w:tcMar>
              <w:top w:w="60" w:type="dxa"/>
              <w:left w:w="100" w:type="dxa"/>
              <w:bottom w:w="60" w:type="dxa"/>
              <w:right w:w="100" w:type="dxa"/>
            </w:tcMar>
            <w:vAlign w:val="center"/>
          </w:tcPr>
          <w:p w14:paraId="4F574B61">
            <w:pPr>
              <w:spacing w:after="40"/>
            </w:pPr>
            <w:r>
              <w:rPr>
                <w:b w:val="0"/>
                <w:bCs w:val="0"/>
                <w:sz w:val="19"/>
                <w:szCs w:val="19"/>
              </w:rPr>
              <w:t>Valeur MAD = Valeur USD × Taux de change du jour ; si le taux de change du jour est absent, utiliser le dernier taux connu et signaler « taux de change non confirmé pour aujourd'hui »</w:t>
            </w:r>
          </w:p>
        </w:tc>
      </w:tr>
      <w:tr w14:paraId="26156A6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800" w:type="dxa"/>
            <w:shd w:val="clear" w:color="auto" w:fill="F2F2F2"/>
            <w:tcMar>
              <w:top w:w="60" w:type="dxa"/>
              <w:left w:w="100" w:type="dxa"/>
              <w:bottom w:w="60" w:type="dxa"/>
              <w:right w:w="100" w:type="dxa"/>
            </w:tcMar>
            <w:vAlign w:val="center"/>
          </w:tcPr>
          <w:p w14:paraId="7A3ADC53">
            <w:pPr>
              <w:spacing w:after="40"/>
            </w:pPr>
            <w:r>
              <w:rPr>
                <w:b w:val="0"/>
                <w:bCs w:val="0"/>
                <w:sz w:val="19"/>
                <w:szCs w:val="19"/>
              </w:rPr>
              <w:t>Total par canal</w:t>
            </w:r>
          </w:p>
        </w:tc>
        <w:tc>
          <w:tcPr>
            <w:tcW w:w="6600" w:type="dxa"/>
            <w:shd w:val="clear" w:color="auto" w:fill="F2F2F2"/>
            <w:tcMar>
              <w:top w:w="60" w:type="dxa"/>
              <w:left w:w="100" w:type="dxa"/>
              <w:bottom w:w="60" w:type="dxa"/>
              <w:right w:w="100" w:type="dxa"/>
            </w:tcMar>
            <w:vAlign w:val="center"/>
          </w:tcPr>
          <w:p w14:paraId="43A3F632">
            <w:pPr>
              <w:spacing w:after="40"/>
            </w:pPr>
            <w:r>
              <w:rPr>
                <w:b w:val="0"/>
                <w:bCs w:val="0"/>
                <w:sz w:val="19"/>
                <w:szCs w:val="19"/>
              </w:rPr>
              <w:t>Somme des leads uniques (hors doublons confirmés) rattachés à ce canal sur la période</w:t>
            </w:r>
          </w:p>
        </w:tc>
      </w:tr>
      <w:tr w14:paraId="02C8A40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800" w:type="dxa"/>
            <w:tcMar>
              <w:top w:w="60" w:type="dxa"/>
              <w:left w:w="100" w:type="dxa"/>
              <w:bottom w:w="60" w:type="dxa"/>
              <w:right w:w="100" w:type="dxa"/>
            </w:tcMar>
            <w:vAlign w:val="center"/>
          </w:tcPr>
          <w:p w14:paraId="78F569F3">
            <w:pPr>
              <w:spacing w:after="40"/>
            </w:pPr>
            <w:r>
              <w:rPr>
                <w:b w:val="0"/>
                <w:bCs w:val="0"/>
                <w:sz w:val="19"/>
                <w:szCs w:val="19"/>
              </w:rPr>
              <w:t>Total par collaborateur</w:t>
            </w:r>
          </w:p>
        </w:tc>
        <w:tc>
          <w:tcPr>
            <w:tcW w:w="6600" w:type="dxa"/>
            <w:tcMar>
              <w:top w:w="60" w:type="dxa"/>
              <w:left w:w="100" w:type="dxa"/>
              <w:bottom w:w="60" w:type="dxa"/>
              <w:right w:w="100" w:type="dxa"/>
            </w:tcMar>
            <w:vAlign w:val="center"/>
          </w:tcPr>
          <w:p w14:paraId="1D8392A1">
            <w:pPr>
              <w:spacing w:after="40"/>
            </w:pPr>
            <w:r>
              <w:rPr>
                <w:b w:val="0"/>
                <w:bCs w:val="0"/>
                <w:sz w:val="19"/>
                <w:szCs w:val="19"/>
              </w:rPr>
              <w:t>Somme des leads uniques attribués à ce collaborateur sur la période</w:t>
            </w:r>
          </w:p>
        </w:tc>
      </w:tr>
      <w:tr w14:paraId="0584663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800" w:type="dxa"/>
            <w:shd w:val="clear" w:color="auto" w:fill="F2F2F2"/>
            <w:tcMar>
              <w:top w:w="60" w:type="dxa"/>
              <w:left w:w="100" w:type="dxa"/>
              <w:bottom w:w="60" w:type="dxa"/>
              <w:right w:w="100" w:type="dxa"/>
            </w:tcMar>
            <w:vAlign w:val="center"/>
          </w:tcPr>
          <w:p w14:paraId="5FF20EB2">
            <w:pPr>
              <w:spacing w:after="40"/>
            </w:pPr>
            <w:r>
              <w:rPr>
                <w:b w:val="0"/>
                <w:bCs w:val="0"/>
                <w:sz w:val="19"/>
                <w:szCs w:val="19"/>
              </w:rPr>
              <w:t>Total général</w:t>
            </w:r>
          </w:p>
        </w:tc>
        <w:tc>
          <w:tcPr>
            <w:tcW w:w="6600" w:type="dxa"/>
            <w:shd w:val="clear" w:color="auto" w:fill="F2F2F2"/>
            <w:tcMar>
              <w:top w:w="60" w:type="dxa"/>
              <w:left w:w="100" w:type="dxa"/>
              <w:bottom w:w="60" w:type="dxa"/>
              <w:right w:w="100" w:type="dxa"/>
            </w:tcMar>
            <w:vAlign w:val="center"/>
          </w:tcPr>
          <w:p w14:paraId="0FF592DD">
            <w:pPr>
              <w:spacing w:after="40"/>
            </w:pPr>
            <w:r>
              <w:rPr>
                <w:b w:val="0"/>
                <w:bCs w:val="0"/>
                <w:sz w:val="19"/>
                <w:szCs w:val="19"/>
              </w:rPr>
              <w:t>Somme des totaux par canal ; doit être recalculé indépendamment de tout total déjà présent dans un fichier source</w:t>
            </w:r>
          </w:p>
        </w:tc>
      </w:tr>
      <w:tr w14:paraId="19FD6FD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800" w:type="dxa"/>
            <w:tcMar>
              <w:top w:w="60" w:type="dxa"/>
              <w:left w:w="100" w:type="dxa"/>
              <w:bottom w:w="60" w:type="dxa"/>
              <w:right w:w="100" w:type="dxa"/>
            </w:tcMar>
            <w:vAlign w:val="center"/>
          </w:tcPr>
          <w:p w14:paraId="2508AAA6">
            <w:pPr>
              <w:spacing w:after="40"/>
            </w:pPr>
            <w:r>
              <w:rPr>
                <w:b w:val="0"/>
                <w:bCs w:val="0"/>
                <w:sz w:val="19"/>
                <w:szCs w:val="19"/>
              </w:rPr>
              <w:t>Nombre de doublons</w:t>
            </w:r>
          </w:p>
        </w:tc>
        <w:tc>
          <w:tcPr>
            <w:tcW w:w="6600" w:type="dxa"/>
            <w:tcMar>
              <w:top w:w="60" w:type="dxa"/>
              <w:left w:w="100" w:type="dxa"/>
              <w:bottom w:w="60" w:type="dxa"/>
              <w:right w:w="100" w:type="dxa"/>
            </w:tcMar>
            <w:vAlign w:val="center"/>
          </w:tcPr>
          <w:p w14:paraId="45FA0A44">
            <w:pPr>
              <w:spacing w:after="40"/>
            </w:pPr>
            <w:r>
              <w:rPr>
                <w:b w:val="0"/>
                <w:bCs w:val="0"/>
                <w:sz w:val="19"/>
                <w:szCs w:val="19"/>
              </w:rPr>
              <w:t>Nombre de leads classés « doublon certain » + nombre de leads classés « doublon probable » confirmés par un humain</w:t>
            </w:r>
          </w:p>
        </w:tc>
      </w:tr>
      <w:tr w14:paraId="7673F24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800" w:type="dxa"/>
            <w:shd w:val="clear" w:color="auto" w:fill="F2F2F2"/>
            <w:tcMar>
              <w:top w:w="60" w:type="dxa"/>
              <w:left w:w="100" w:type="dxa"/>
              <w:bottom w:w="60" w:type="dxa"/>
              <w:right w:w="100" w:type="dxa"/>
            </w:tcMar>
            <w:vAlign w:val="center"/>
          </w:tcPr>
          <w:p w14:paraId="27ECD003">
            <w:pPr>
              <w:spacing w:after="40"/>
            </w:pPr>
            <w:r>
              <w:rPr>
                <w:b w:val="0"/>
                <w:bCs w:val="0"/>
                <w:sz w:val="19"/>
                <w:szCs w:val="19"/>
              </w:rPr>
              <w:t>Nombre de leads uniques</w:t>
            </w:r>
          </w:p>
        </w:tc>
        <w:tc>
          <w:tcPr>
            <w:tcW w:w="6600" w:type="dxa"/>
            <w:shd w:val="clear" w:color="auto" w:fill="F2F2F2"/>
            <w:tcMar>
              <w:top w:w="60" w:type="dxa"/>
              <w:left w:w="100" w:type="dxa"/>
              <w:bottom w:w="60" w:type="dxa"/>
              <w:right w:w="100" w:type="dxa"/>
            </w:tcMar>
            <w:vAlign w:val="center"/>
          </w:tcPr>
          <w:p w14:paraId="47CCBCA5">
            <w:pPr>
              <w:spacing w:after="40"/>
            </w:pPr>
            <w:r>
              <w:rPr>
                <w:b w:val="0"/>
                <w:bCs w:val="0"/>
                <w:sz w:val="19"/>
                <w:szCs w:val="19"/>
              </w:rPr>
              <w:t>Nombre total de leads − nombre de doublons confirmés</w:t>
            </w:r>
          </w:p>
        </w:tc>
      </w:tr>
      <w:tr w14:paraId="074AC24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800" w:type="dxa"/>
            <w:tcMar>
              <w:top w:w="60" w:type="dxa"/>
              <w:left w:w="100" w:type="dxa"/>
              <w:bottom w:w="60" w:type="dxa"/>
              <w:right w:w="100" w:type="dxa"/>
            </w:tcMar>
            <w:vAlign w:val="center"/>
          </w:tcPr>
          <w:p w14:paraId="717C3936">
            <w:pPr>
              <w:spacing w:after="40"/>
            </w:pPr>
            <w:r>
              <w:rPr>
                <w:b w:val="0"/>
                <w:bCs w:val="0"/>
                <w:sz w:val="19"/>
                <w:szCs w:val="19"/>
              </w:rPr>
              <w:t>Nombre de leads sans source</w:t>
            </w:r>
          </w:p>
        </w:tc>
        <w:tc>
          <w:tcPr>
            <w:tcW w:w="6600" w:type="dxa"/>
            <w:tcMar>
              <w:top w:w="60" w:type="dxa"/>
              <w:left w:w="100" w:type="dxa"/>
              <w:bottom w:w="60" w:type="dxa"/>
              <w:right w:w="100" w:type="dxa"/>
            </w:tcMar>
            <w:vAlign w:val="center"/>
          </w:tcPr>
          <w:p w14:paraId="655A92EF">
            <w:pPr>
              <w:spacing w:after="40"/>
            </w:pPr>
            <w:r>
              <w:rPr>
                <w:b w:val="0"/>
                <w:bCs w:val="0"/>
                <w:sz w:val="19"/>
                <w:szCs w:val="19"/>
              </w:rPr>
              <w:t>Nombre de leads dont le champ « source » est vide ou non reconnu</w:t>
            </w:r>
          </w:p>
        </w:tc>
      </w:tr>
      <w:tr w14:paraId="174A9C3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800" w:type="dxa"/>
            <w:shd w:val="clear" w:color="auto" w:fill="F2F2F2"/>
            <w:tcMar>
              <w:top w:w="60" w:type="dxa"/>
              <w:left w:w="100" w:type="dxa"/>
              <w:bottom w:w="60" w:type="dxa"/>
              <w:right w:w="100" w:type="dxa"/>
            </w:tcMar>
            <w:vAlign w:val="center"/>
          </w:tcPr>
          <w:p w14:paraId="4536935D">
            <w:pPr>
              <w:spacing w:after="40"/>
            </w:pPr>
            <w:r>
              <w:rPr>
                <w:b w:val="0"/>
                <w:bCs w:val="0"/>
                <w:sz w:val="19"/>
                <w:szCs w:val="19"/>
              </w:rPr>
              <w:t>Nombre de leads non attribués</w:t>
            </w:r>
          </w:p>
        </w:tc>
        <w:tc>
          <w:tcPr>
            <w:tcW w:w="6600" w:type="dxa"/>
            <w:shd w:val="clear" w:color="auto" w:fill="F2F2F2"/>
            <w:tcMar>
              <w:top w:w="60" w:type="dxa"/>
              <w:left w:w="100" w:type="dxa"/>
              <w:bottom w:w="60" w:type="dxa"/>
              <w:right w:w="100" w:type="dxa"/>
            </w:tcMar>
            <w:vAlign w:val="center"/>
          </w:tcPr>
          <w:p w14:paraId="176B78AF">
            <w:pPr>
              <w:spacing w:after="40"/>
            </w:pPr>
            <w:r>
              <w:rPr>
                <w:b w:val="0"/>
                <w:bCs w:val="0"/>
                <w:sz w:val="19"/>
                <w:szCs w:val="19"/>
              </w:rPr>
              <w:t>Nombre de leads dont le champ « collaborateur responsable » est vide</w:t>
            </w:r>
          </w:p>
        </w:tc>
      </w:tr>
    </w:tbl>
    <w:p w14:paraId="06EC9F7A">
      <w:pPr>
        <w:spacing w:after="160" w:line="276" w:lineRule="auto"/>
      </w:pPr>
    </w:p>
    <w:p w14:paraId="0C1623E7">
      <w:pPr>
        <w:pStyle w:val="4"/>
        <w:spacing w:before="200" w:after="100"/>
      </w:pPr>
      <w:r>
        <w:rPr>
          <w:b/>
          <w:bCs/>
        </w:rPr>
        <w:t>Exemple de vérification (basé sur le rapport joint)</w:t>
      </w:r>
    </w:p>
    <w:tbl>
      <w:tblPr>
        <w:tblStyle w:val="15"/>
        <w:tblW w:w="940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3200"/>
        <w:gridCol w:w="6200"/>
      </w:tblGrid>
      <w:tr w14:paraId="1B983AF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rPr>
          <w:tblHeader/>
        </w:trPr>
        <w:tc>
          <w:tcPr>
            <w:tcW w:w="3200" w:type="dxa"/>
            <w:shd w:val="clear" w:color="auto" w:fill="1F3864"/>
            <w:tcMar>
              <w:top w:w="60" w:type="dxa"/>
              <w:left w:w="100" w:type="dxa"/>
              <w:bottom w:w="60" w:type="dxa"/>
              <w:right w:w="100" w:type="dxa"/>
            </w:tcMar>
            <w:vAlign w:val="center"/>
          </w:tcPr>
          <w:p w14:paraId="71AF995D">
            <w:pPr>
              <w:spacing w:after="40"/>
            </w:pPr>
            <w:r>
              <w:rPr>
                <w:b/>
                <w:bCs/>
                <w:color w:val="FFFFFF"/>
                <w:sz w:val="19"/>
                <w:szCs w:val="19"/>
              </w:rPr>
              <w:t>Calcul</w:t>
            </w:r>
          </w:p>
        </w:tc>
        <w:tc>
          <w:tcPr>
            <w:tcW w:w="6200" w:type="dxa"/>
            <w:shd w:val="clear" w:color="auto" w:fill="1F3864"/>
            <w:tcMar>
              <w:top w:w="60" w:type="dxa"/>
              <w:left w:w="100" w:type="dxa"/>
              <w:bottom w:w="60" w:type="dxa"/>
              <w:right w:w="100" w:type="dxa"/>
            </w:tcMar>
            <w:vAlign w:val="center"/>
          </w:tcPr>
          <w:p w14:paraId="14313F88">
            <w:pPr>
              <w:spacing w:after="40"/>
            </w:pPr>
            <w:r>
              <w:rPr>
                <w:b/>
                <w:bCs/>
                <w:color w:val="FFFFFF"/>
                <w:sz w:val="19"/>
                <w:szCs w:val="19"/>
              </w:rPr>
              <w:t>Détail</w:t>
            </w:r>
          </w:p>
        </w:tc>
      </w:tr>
      <w:tr w14:paraId="75B4A7E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200" w:type="dxa"/>
            <w:tcMar>
              <w:top w:w="60" w:type="dxa"/>
              <w:left w:w="100" w:type="dxa"/>
              <w:bottom w:w="60" w:type="dxa"/>
              <w:right w:w="100" w:type="dxa"/>
            </w:tcMar>
            <w:vAlign w:val="center"/>
          </w:tcPr>
          <w:p w14:paraId="120149E8">
            <w:pPr>
              <w:spacing w:after="40"/>
            </w:pPr>
            <w:r>
              <w:rPr>
                <w:b w:val="0"/>
                <w:bCs w:val="0"/>
                <w:sz w:val="19"/>
                <w:szCs w:val="19"/>
              </w:rPr>
              <w:t>Meta — Écart</w:t>
            </w:r>
          </w:p>
        </w:tc>
        <w:tc>
          <w:tcPr>
            <w:tcW w:w="6200" w:type="dxa"/>
            <w:tcMar>
              <w:top w:w="60" w:type="dxa"/>
              <w:left w:w="100" w:type="dxa"/>
              <w:bottom w:w="60" w:type="dxa"/>
              <w:right w:w="100" w:type="dxa"/>
            </w:tcMar>
            <w:vAlign w:val="center"/>
          </w:tcPr>
          <w:p w14:paraId="195F9753">
            <w:pPr>
              <w:spacing w:after="40"/>
            </w:pPr>
            <w:r>
              <w:rPr>
                <w:b w:val="0"/>
                <w:bCs w:val="0"/>
                <w:sz w:val="19"/>
                <w:szCs w:val="19"/>
              </w:rPr>
              <w:t>12 − 9 = +3</w:t>
            </w:r>
          </w:p>
        </w:tc>
      </w:tr>
      <w:tr w14:paraId="2DB8553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200" w:type="dxa"/>
            <w:shd w:val="clear" w:color="auto" w:fill="F2F2F2"/>
            <w:tcMar>
              <w:top w:w="60" w:type="dxa"/>
              <w:left w:w="100" w:type="dxa"/>
              <w:bottom w:w="60" w:type="dxa"/>
              <w:right w:w="100" w:type="dxa"/>
            </w:tcMar>
            <w:vAlign w:val="center"/>
          </w:tcPr>
          <w:p w14:paraId="40A704A1">
            <w:pPr>
              <w:spacing w:after="40"/>
            </w:pPr>
            <w:r>
              <w:rPr>
                <w:b w:val="0"/>
                <w:bCs w:val="0"/>
                <w:sz w:val="19"/>
                <w:szCs w:val="19"/>
              </w:rPr>
              <w:t>Meta — Taux d'écart</w:t>
            </w:r>
          </w:p>
        </w:tc>
        <w:tc>
          <w:tcPr>
            <w:tcW w:w="6200" w:type="dxa"/>
            <w:shd w:val="clear" w:color="auto" w:fill="F2F2F2"/>
            <w:tcMar>
              <w:top w:w="60" w:type="dxa"/>
              <w:left w:w="100" w:type="dxa"/>
              <w:bottom w:w="60" w:type="dxa"/>
              <w:right w:w="100" w:type="dxa"/>
            </w:tcMar>
            <w:vAlign w:val="center"/>
          </w:tcPr>
          <w:p w14:paraId="2AB57392">
            <w:pPr>
              <w:spacing w:after="40"/>
            </w:pPr>
            <w:r>
              <w:rPr>
                <w:b w:val="0"/>
                <w:bCs w:val="0"/>
                <w:sz w:val="19"/>
                <w:szCs w:val="19"/>
              </w:rPr>
              <w:t>(3 ÷ 9) × 100 ≈ 33,3 %</w:t>
            </w:r>
          </w:p>
        </w:tc>
      </w:tr>
      <w:tr w14:paraId="574973B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200" w:type="dxa"/>
            <w:tcMar>
              <w:top w:w="60" w:type="dxa"/>
              <w:left w:w="100" w:type="dxa"/>
              <w:bottom w:w="60" w:type="dxa"/>
              <w:right w:w="100" w:type="dxa"/>
            </w:tcMar>
            <w:vAlign w:val="center"/>
          </w:tcPr>
          <w:p w14:paraId="61F1DE80">
            <w:pPr>
              <w:spacing w:after="40"/>
            </w:pPr>
            <w:r>
              <w:rPr>
                <w:b w:val="0"/>
                <w:bCs w:val="0"/>
                <w:sz w:val="19"/>
                <w:szCs w:val="19"/>
              </w:rPr>
              <w:t>Meta — CPL</w:t>
            </w:r>
          </w:p>
        </w:tc>
        <w:tc>
          <w:tcPr>
            <w:tcW w:w="6200" w:type="dxa"/>
            <w:tcMar>
              <w:top w:w="60" w:type="dxa"/>
              <w:left w:w="100" w:type="dxa"/>
              <w:bottom w:w="60" w:type="dxa"/>
              <w:right w:w="100" w:type="dxa"/>
            </w:tcMar>
            <w:vAlign w:val="center"/>
          </w:tcPr>
          <w:p w14:paraId="48C420BE">
            <w:pPr>
              <w:spacing w:after="40"/>
            </w:pPr>
            <w:r>
              <w:rPr>
                <w:b w:val="0"/>
                <w:bCs w:val="0"/>
                <w:sz w:val="19"/>
                <w:szCs w:val="19"/>
              </w:rPr>
              <w:t>14,40 USD ÷ 12 ≈ 1,20 USD (à comparer avec le CPL affiché de 1,60 USD dans le rapport — écart à investiguer)</w:t>
            </w:r>
          </w:p>
        </w:tc>
      </w:tr>
      <w:tr w14:paraId="31586CA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200" w:type="dxa"/>
            <w:shd w:val="clear" w:color="auto" w:fill="F2F2F2"/>
            <w:tcMar>
              <w:top w:w="60" w:type="dxa"/>
              <w:left w:w="100" w:type="dxa"/>
              <w:bottom w:w="60" w:type="dxa"/>
              <w:right w:w="100" w:type="dxa"/>
            </w:tcMar>
            <w:vAlign w:val="center"/>
          </w:tcPr>
          <w:p w14:paraId="7D83BE69">
            <w:pPr>
              <w:spacing w:after="40"/>
            </w:pPr>
            <w:r>
              <w:rPr>
                <w:b w:val="0"/>
                <w:bCs w:val="0"/>
                <w:sz w:val="19"/>
                <w:szCs w:val="19"/>
              </w:rPr>
              <w:t>YouTube — Écart</w:t>
            </w:r>
          </w:p>
        </w:tc>
        <w:tc>
          <w:tcPr>
            <w:tcW w:w="6200" w:type="dxa"/>
            <w:shd w:val="clear" w:color="auto" w:fill="F2F2F2"/>
            <w:tcMar>
              <w:top w:w="60" w:type="dxa"/>
              <w:left w:w="100" w:type="dxa"/>
              <w:bottom w:w="60" w:type="dxa"/>
              <w:right w:w="100" w:type="dxa"/>
            </w:tcMar>
            <w:vAlign w:val="center"/>
          </w:tcPr>
          <w:p w14:paraId="4DB26E17">
            <w:pPr>
              <w:spacing w:after="40"/>
            </w:pPr>
            <w:r>
              <w:rPr>
                <w:b w:val="0"/>
                <w:bCs w:val="0"/>
                <w:sz w:val="19"/>
                <w:szCs w:val="19"/>
              </w:rPr>
              <w:t>1 − 1 = 0</w:t>
            </w:r>
          </w:p>
        </w:tc>
      </w:tr>
      <w:tr w14:paraId="25EB1D5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200" w:type="dxa"/>
            <w:tcMar>
              <w:top w:w="60" w:type="dxa"/>
              <w:left w:w="100" w:type="dxa"/>
              <w:bottom w:w="60" w:type="dxa"/>
              <w:right w:w="100" w:type="dxa"/>
            </w:tcMar>
            <w:vAlign w:val="center"/>
          </w:tcPr>
          <w:p w14:paraId="5DCD0442">
            <w:pPr>
              <w:spacing w:after="40"/>
            </w:pPr>
            <w:r>
              <w:rPr>
                <w:b w:val="0"/>
                <w:bCs w:val="0"/>
                <w:sz w:val="19"/>
                <w:szCs w:val="19"/>
              </w:rPr>
              <w:t>YouTube — CPL</w:t>
            </w:r>
          </w:p>
        </w:tc>
        <w:tc>
          <w:tcPr>
            <w:tcW w:w="6200" w:type="dxa"/>
            <w:tcMar>
              <w:top w:w="60" w:type="dxa"/>
              <w:left w:w="100" w:type="dxa"/>
              <w:bottom w:w="60" w:type="dxa"/>
              <w:right w:w="100" w:type="dxa"/>
            </w:tcMar>
            <w:vAlign w:val="center"/>
          </w:tcPr>
          <w:p w14:paraId="4242C494">
            <w:pPr>
              <w:spacing w:after="40"/>
            </w:pPr>
            <w:r>
              <w:rPr>
                <w:b w:val="0"/>
                <w:bCs w:val="0"/>
                <w:sz w:val="19"/>
                <w:szCs w:val="19"/>
              </w:rPr>
              <w:t>3,67 USD ÷ 1 = 3,67 USD (cohérent avec le rapport)</w:t>
            </w:r>
          </w:p>
        </w:tc>
      </w:tr>
    </w:tbl>
    <w:p w14:paraId="54829B66">
      <w:pPr>
        <w:spacing w:after="160" w:line="276" w:lineRule="auto"/>
      </w:pPr>
    </w:p>
    <w:p w14:paraId="1F557F3C">
      <w:pPr>
        <w:spacing w:after="160" w:line="276" w:lineRule="auto"/>
      </w:pPr>
      <w:r>
        <w:rPr>
          <w:b w:val="0"/>
          <w:bCs w:val="0"/>
          <w:i/>
          <w:iCs/>
        </w:rPr>
        <w:t>Remarque importante : le recalcul du CPL Meta à partir des valeurs présentées (14,40 ÷ 12 ≈ 1,20 USD) ne correspond pas exactement au CPL affiché dans le rapport (1,60 USD). Cette différence peut provenir d'un CPL calculé sur les leads déclarés (14,40 ÷ 9 = 1,60 USD) plutôt que sur les leads réels. Le système doit clarifier systématiquement sur quelle base (déclarée ou réelle) chaque CPL est calculé, et faire apparaître les deux valeurs lorsque la source ne le précise pas.</w:t>
      </w:r>
    </w:p>
    <w:p w14:paraId="6D3239C3">
      <w:pPr>
        <w:pStyle w:val="2"/>
        <w:pageBreakBefore/>
        <w:spacing w:before="400" w:after="200"/>
      </w:pPr>
      <w:r>
        <w:rPr>
          <w:b/>
          <w:bCs/>
        </w:rPr>
        <w:t>14. Règles de réconciliation</w:t>
      </w:r>
    </w:p>
    <w:p w14:paraId="2C790BFD">
      <w:pPr>
        <w:spacing w:after="160" w:line="276" w:lineRule="auto"/>
      </w:pPr>
      <w:r>
        <w:rPr>
          <w:b w:val="0"/>
          <w:bCs w:val="0"/>
          <w:i w:val="0"/>
          <w:iCs w:val="0"/>
        </w:rPr>
        <w:t>La réconciliation suit une logique en quatre temps, appliquée à chaque paire de sources comparées :</w:t>
      </w:r>
    </w:p>
    <w:p w14:paraId="7632B30F">
      <w:pPr>
        <w:pStyle w:val="16"/>
        <w:numPr>
          <w:ilvl w:val="0"/>
          <w:numId w:val="1"/>
        </w:numPr>
        <w:spacing w:after="80" w:line="276" w:lineRule="auto"/>
      </w:pPr>
      <w:r>
        <w:t>Normalisation : les deux sources sont converties dans le même format (dates, devises, noms de canaux) avant comparaison.</w:t>
      </w:r>
    </w:p>
    <w:p w14:paraId="6515EC63">
      <w:pPr>
        <w:pStyle w:val="16"/>
        <w:numPr>
          <w:ilvl w:val="0"/>
          <w:numId w:val="1"/>
        </w:numPr>
        <w:spacing w:after="80" w:line="276" w:lineRule="auto"/>
      </w:pPr>
      <w:r>
        <w:t>Comparaison : les totaux et le détail ligne par ligne sont comparés (pas uniquement les totaux, pour permettre de localiser l'origine exacte d'un écart).</w:t>
      </w:r>
    </w:p>
    <w:p w14:paraId="1F707C7C">
      <w:pPr>
        <w:pStyle w:val="16"/>
        <w:numPr>
          <w:ilvl w:val="0"/>
          <w:numId w:val="1"/>
        </w:numPr>
        <w:spacing w:after="80" w:line="276" w:lineRule="auto"/>
      </w:pPr>
      <w:r>
        <w:t>Qualification : chaque écart est classé par gravité (voir tableau ci-dessous) et associé à une ou plusieurs hypothèses d'origine.</w:t>
      </w:r>
    </w:p>
    <w:p w14:paraId="2E4D76FD">
      <w:pPr>
        <w:pStyle w:val="16"/>
        <w:numPr>
          <w:ilvl w:val="0"/>
          <w:numId w:val="1"/>
        </w:numPr>
        <w:spacing w:after="80" w:line="276" w:lineRule="auto"/>
      </w:pPr>
      <w:r>
        <w:t>Restitution : chaque écart est présenté avec ses deux valeurs sources, jamais une valeur unique « corrigée » qui masquerait la différence sans explication.</w:t>
      </w:r>
    </w:p>
    <w:tbl>
      <w:tblPr>
        <w:tblStyle w:val="15"/>
        <w:tblW w:w="940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2400"/>
        <w:gridCol w:w="7000"/>
      </w:tblGrid>
      <w:tr w14:paraId="3311FEB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rPr>
          <w:tblHeader/>
        </w:trPr>
        <w:tc>
          <w:tcPr>
            <w:tcW w:w="2400" w:type="dxa"/>
            <w:shd w:val="clear" w:color="auto" w:fill="1F3864"/>
            <w:tcMar>
              <w:top w:w="60" w:type="dxa"/>
              <w:left w:w="100" w:type="dxa"/>
              <w:bottom w:w="60" w:type="dxa"/>
              <w:right w:w="100" w:type="dxa"/>
            </w:tcMar>
            <w:vAlign w:val="center"/>
          </w:tcPr>
          <w:p w14:paraId="0D9EFC60">
            <w:pPr>
              <w:spacing w:after="40"/>
            </w:pPr>
            <w:r>
              <w:rPr>
                <w:b/>
                <w:bCs/>
                <w:color w:val="FFFFFF"/>
                <w:sz w:val="19"/>
                <w:szCs w:val="19"/>
              </w:rPr>
              <w:t>Gravité</w:t>
            </w:r>
          </w:p>
        </w:tc>
        <w:tc>
          <w:tcPr>
            <w:tcW w:w="7000" w:type="dxa"/>
            <w:shd w:val="clear" w:color="auto" w:fill="1F3864"/>
            <w:tcMar>
              <w:top w:w="60" w:type="dxa"/>
              <w:left w:w="100" w:type="dxa"/>
              <w:bottom w:w="60" w:type="dxa"/>
              <w:right w:w="100" w:type="dxa"/>
            </w:tcMar>
            <w:vAlign w:val="center"/>
          </w:tcPr>
          <w:p w14:paraId="678496B1">
            <w:pPr>
              <w:spacing w:after="40"/>
            </w:pPr>
            <w:r>
              <w:rPr>
                <w:b/>
                <w:bCs/>
                <w:color w:val="FFFFFF"/>
                <w:sz w:val="19"/>
                <w:szCs w:val="19"/>
              </w:rPr>
              <w:t>Critère</w:t>
            </w:r>
          </w:p>
        </w:tc>
      </w:tr>
      <w:tr w14:paraId="048D243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642ACD20">
            <w:pPr>
              <w:spacing w:after="40"/>
            </w:pPr>
            <w:r>
              <w:rPr>
                <w:b w:val="0"/>
                <w:bCs w:val="0"/>
                <w:sz w:val="19"/>
                <w:szCs w:val="19"/>
              </w:rPr>
              <w:t>Critique</w:t>
            </w:r>
          </w:p>
        </w:tc>
        <w:tc>
          <w:tcPr>
            <w:tcW w:w="7000" w:type="dxa"/>
            <w:tcMar>
              <w:top w:w="60" w:type="dxa"/>
              <w:left w:w="100" w:type="dxa"/>
              <w:bottom w:w="60" w:type="dxa"/>
              <w:right w:w="100" w:type="dxa"/>
            </w:tcMar>
            <w:vAlign w:val="center"/>
          </w:tcPr>
          <w:p w14:paraId="3A43A117">
            <w:pPr>
              <w:spacing w:after="40"/>
            </w:pPr>
            <w:r>
              <w:rPr>
                <w:b w:val="0"/>
                <w:bCs w:val="0"/>
                <w:sz w:val="19"/>
                <w:szCs w:val="19"/>
              </w:rPr>
              <w:t>Le total général du rapport est faux ou ne peut pas être calculé.</w:t>
            </w:r>
          </w:p>
        </w:tc>
      </w:tr>
      <w:tr w14:paraId="7637C26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shd w:val="clear" w:color="auto" w:fill="F2F2F2"/>
            <w:tcMar>
              <w:top w:w="60" w:type="dxa"/>
              <w:left w:w="100" w:type="dxa"/>
              <w:bottom w:w="60" w:type="dxa"/>
              <w:right w:w="100" w:type="dxa"/>
            </w:tcMar>
            <w:vAlign w:val="center"/>
          </w:tcPr>
          <w:p w14:paraId="0B27EC32">
            <w:pPr>
              <w:spacing w:after="40"/>
            </w:pPr>
            <w:r>
              <w:rPr>
                <w:b w:val="0"/>
                <w:bCs w:val="0"/>
                <w:sz w:val="19"/>
                <w:szCs w:val="19"/>
              </w:rPr>
              <w:t>Élevé</w:t>
            </w:r>
          </w:p>
        </w:tc>
        <w:tc>
          <w:tcPr>
            <w:tcW w:w="7000" w:type="dxa"/>
            <w:shd w:val="clear" w:color="auto" w:fill="F2F2F2"/>
            <w:tcMar>
              <w:top w:w="60" w:type="dxa"/>
              <w:left w:w="100" w:type="dxa"/>
              <w:bottom w:w="60" w:type="dxa"/>
              <w:right w:w="100" w:type="dxa"/>
            </w:tcMar>
            <w:vAlign w:val="center"/>
          </w:tcPr>
          <w:p w14:paraId="3B3AF8F7">
            <w:pPr>
              <w:spacing w:after="40"/>
            </w:pPr>
            <w:r>
              <w:rPr>
                <w:b w:val="0"/>
                <w:bCs w:val="0"/>
                <w:sz w:val="19"/>
                <w:szCs w:val="19"/>
              </w:rPr>
              <w:t>Un canal entier présente un écart significatif (supérieur à un seuil configurable, ex. 10 %) entre déclaré et réel.</w:t>
            </w:r>
          </w:p>
        </w:tc>
      </w:tr>
      <w:tr w14:paraId="40739CD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5C1FA187">
            <w:pPr>
              <w:spacing w:after="40"/>
            </w:pPr>
            <w:r>
              <w:rPr>
                <w:b w:val="0"/>
                <w:bCs w:val="0"/>
                <w:sz w:val="19"/>
                <w:szCs w:val="19"/>
              </w:rPr>
              <w:t>Moyen</w:t>
            </w:r>
          </w:p>
        </w:tc>
        <w:tc>
          <w:tcPr>
            <w:tcW w:w="7000" w:type="dxa"/>
            <w:tcMar>
              <w:top w:w="60" w:type="dxa"/>
              <w:left w:w="100" w:type="dxa"/>
              <w:bottom w:w="60" w:type="dxa"/>
              <w:right w:w="100" w:type="dxa"/>
            </w:tcMar>
            <w:vAlign w:val="center"/>
          </w:tcPr>
          <w:p w14:paraId="1FA76672">
            <w:pPr>
              <w:spacing w:after="40"/>
            </w:pPr>
            <w:r>
              <w:rPr>
                <w:b w:val="0"/>
                <w:bCs w:val="0"/>
                <w:sz w:val="19"/>
                <w:szCs w:val="19"/>
              </w:rPr>
              <w:t>Écart mineur entre deux sources (ex. l'écart d'une ligne du Sheet identifié en section 3.2) sans impact sur le total général affiché.</w:t>
            </w:r>
          </w:p>
        </w:tc>
      </w:tr>
      <w:tr w14:paraId="3CE8689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shd w:val="clear" w:color="auto" w:fill="F2F2F2"/>
            <w:tcMar>
              <w:top w:w="60" w:type="dxa"/>
              <w:left w:w="100" w:type="dxa"/>
              <w:bottom w:w="60" w:type="dxa"/>
              <w:right w:w="100" w:type="dxa"/>
            </w:tcMar>
            <w:vAlign w:val="center"/>
          </w:tcPr>
          <w:p w14:paraId="0CCA01C6">
            <w:pPr>
              <w:spacing w:after="40"/>
            </w:pPr>
            <w:r>
              <w:rPr>
                <w:b w:val="0"/>
                <w:bCs w:val="0"/>
                <w:sz w:val="19"/>
                <w:szCs w:val="19"/>
              </w:rPr>
              <w:t>Informatif</w:t>
            </w:r>
          </w:p>
        </w:tc>
        <w:tc>
          <w:tcPr>
            <w:tcW w:w="7000" w:type="dxa"/>
            <w:shd w:val="clear" w:color="auto" w:fill="F2F2F2"/>
            <w:tcMar>
              <w:top w:w="60" w:type="dxa"/>
              <w:left w:w="100" w:type="dxa"/>
              <w:bottom w:w="60" w:type="dxa"/>
              <w:right w:w="100" w:type="dxa"/>
            </w:tcMar>
            <w:vAlign w:val="center"/>
          </w:tcPr>
          <w:p w14:paraId="1B4B8FC0">
            <w:pPr>
              <w:spacing w:after="40"/>
            </w:pPr>
            <w:r>
              <w:rPr>
                <w:b w:val="0"/>
                <w:bCs w:val="0"/>
                <w:sz w:val="19"/>
                <w:szCs w:val="19"/>
              </w:rPr>
              <w:t>Différence attendue ou déjà expliquée par une règle connue (ex. délai de synchronisation habituel).</w:t>
            </w:r>
          </w:p>
        </w:tc>
      </w:tr>
    </w:tbl>
    <w:p w14:paraId="66A74EBA">
      <w:pPr>
        <w:pStyle w:val="2"/>
        <w:pageBreakBefore/>
        <w:spacing w:before="400" w:after="200"/>
      </w:pPr>
      <w:r>
        <w:rPr>
          <w:b/>
          <w:bCs/>
        </w:rPr>
        <w:t>15. Règles de détection des doublons</w:t>
      </w:r>
    </w:p>
    <w:p w14:paraId="578338A8">
      <w:pPr>
        <w:spacing w:after="160" w:line="276" w:lineRule="auto"/>
      </w:pPr>
      <w:r>
        <w:rPr>
          <w:b w:val="0"/>
          <w:bCs w:val="0"/>
          <w:i w:val="0"/>
          <w:iCs w:val="0"/>
        </w:rPr>
        <w:t>La détection combine plusieurs signaux pour éviter les faux positifs et les faux négatifs :</w:t>
      </w:r>
    </w:p>
    <w:p w14:paraId="468648FA">
      <w:pPr>
        <w:pStyle w:val="16"/>
        <w:numPr>
          <w:ilvl w:val="0"/>
          <w:numId w:val="1"/>
        </w:numPr>
        <w:spacing w:after="80" w:line="276" w:lineRule="auto"/>
      </w:pPr>
      <w:r>
        <w:t>Correspondance exacte de téléphone (après normalisation du format international) → signal fort.</w:t>
      </w:r>
    </w:p>
    <w:p w14:paraId="330C8881">
      <w:pPr>
        <w:pStyle w:val="16"/>
        <w:numPr>
          <w:ilvl w:val="0"/>
          <w:numId w:val="1"/>
        </w:numPr>
        <w:spacing w:after="80" w:line="276" w:lineRule="auto"/>
      </w:pPr>
      <w:r>
        <w:t>Correspondance exacte d'email (après mise en minuscules et suppression des espaces) → signal fort.</w:t>
      </w:r>
    </w:p>
    <w:p w14:paraId="7ACDB8AF">
      <w:pPr>
        <w:pStyle w:val="16"/>
        <w:numPr>
          <w:ilvl w:val="0"/>
          <w:numId w:val="1"/>
        </w:numPr>
        <w:spacing w:after="80" w:line="276" w:lineRule="auto"/>
      </w:pPr>
      <w:r>
        <w:t>Correspondance de nom avec tolérance orthographique (distance d'édition limitée) → signal moyen, à combiner avec un autre signal.</w:t>
      </w:r>
    </w:p>
    <w:p w14:paraId="290ABAA1">
      <w:pPr>
        <w:pStyle w:val="16"/>
        <w:numPr>
          <w:ilvl w:val="0"/>
          <w:numId w:val="1"/>
        </w:numPr>
        <w:spacing w:after="80" w:line="276" w:lineRule="auto"/>
      </w:pPr>
      <w:r>
        <w:t>Même date (ou fenêtre de 24 à 48 heures configurable) → signal de renfort, jamais suffisant seul.</w:t>
      </w:r>
    </w:p>
    <w:p w14:paraId="44282224">
      <w:pPr>
        <w:pStyle w:val="16"/>
        <w:numPr>
          <w:ilvl w:val="0"/>
          <w:numId w:val="1"/>
        </w:numPr>
        <w:spacing w:after="80" w:line="276" w:lineRule="auto"/>
      </w:pPr>
      <w:r>
        <w:t>Même campagne ou même publicité → signal de renfort.</w:t>
      </w:r>
    </w:p>
    <w:p w14:paraId="13B7E8B9">
      <w:pPr>
        <w:pStyle w:val="16"/>
        <w:numPr>
          <w:ilvl w:val="0"/>
          <w:numId w:val="1"/>
        </w:numPr>
        <w:spacing w:after="80" w:line="276" w:lineRule="auto"/>
      </w:pPr>
      <w:r>
        <w:t>Contenu de la demande très similaire (même texte ou structure de message) → signal moyen.</w:t>
      </w:r>
    </w:p>
    <w:p w14:paraId="275D128E">
      <w:pPr>
        <w:pStyle w:val="16"/>
        <w:numPr>
          <w:ilvl w:val="0"/>
          <w:numId w:val="1"/>
        </w:numPr>
        <w:spacing w:after="80" w:line="276" w:lineRule="auto"/>
      </w:pPr>
      <w:r>
        <w:t>Identifiant fourni par la plateforme identique → signal fort (quasi certain).</w:t>
      </w:r>
    </w:p>
    <w:tbl>
      <w:tblPr>
        <w:tblStyle w:val="15"/>
        <w:tblW w:w="940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5800"/>
        <w:gridCol w:w="3600"/>
      </w:tblGrid>
      <w:tr w14:paraId="374501E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rPr>
          <w:tblHeader/>
        </w:trPr>
        <w:tc>
          <w:tcPr>
            <w:tcW w:w="5800" w:type="dxa"/>
            <w:shd w:val="clear" w:color="auto" w:fill="1F3864"/>
            <w:tcMar>
              <w:top w:w="60" w:type="dxa"/>
              <w:left w:w="100" w:type="dxa"/>
              <w:bottom w:w="60" w:type="dxa"/>
              <w:right w:w="100" w:type="dxa"/>
            </w:tcMar>
            <w:vAlign w:val="center"/>
          </w:tcPr>
          <w:p w14:paraId="741955C5">
            <w:pPr>
              <w:spacing w:after="40"/>
            </w:pPr>
            <w:r>
              <w:rPr>
                <w:b/>
                <w:bCs/>
                <w:color w:val="FFFFFF"/>
                <w:sz w:val="19"/>
                <w:szCs w:val="19"/>
              </w:rPr>
              <w:t>Combinaison de signaux</w:t>
            </w:r>
          </w:p>
        </w:tc>
        <w:tc>
          <w:tcPr>
            <w:tcW w:w="3600" w:type="dxa"/>
            <w:shd w:val="clear" w:color="auto" w:fill="1F3864"/>
            <w:tcMar>
              <w:top w:w="60" w:type="dxa"/>
              <w:left w:w="100" w:type="dxa"/>
              <w:bottom w:w="60" w:type="dxa"/>
              <w:right w:w="100" w:type="dxa"/>
            </w:tcMar>
            <w:vAlign w:val="center"/>
          </w:tcPr>
          <w:p w14:paraId="2DB19096">
            <w:pPr>
              <w:spacing w:after="40"/>
            </w:pPr>
            <w:r>
              <w:rPr>
                <w:b/>
                <w:bCs/>
                <w:color w:val="FFFFFF"/>
                <w:sz w:val="19"/>
                <w:szCs w:val="19"/>
              </w:rPr>
              <w:t>Classement résultant</w:t>
            </w:r>
          </w:p>
        </w:tc>
      </w:tr>
      <w:tr w14:paraId="15A2AA2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5800" w:type="dxa"/>
            <w:tcMar>
              <w:top w:w="60" w:type="dxa"/>
              <w:left w:w="100" w:type="dxa"/>
              <w:bottom w:w="60" w:type="dxa"/>
              <w:right w:w="100" w:type="dxa"/>
            </w:tcMar>
            <w:vAlign w:val="center"/>
          </w:tcPr>
          <w:p w14:paraId="77891307">
            <w:pPr>
              <w:spacing w:after="40"/>
            </w:pPr>
            <w:r>
              <w:rPr>
                <w:b w:val="0"/>
                <w:bCs w:val="0"/>
                <w:sz w:val="19"/>
                <w:szCs w:val="19"/>
              </w:rPr>
              <w:t>≥ 2 signaux forts, ou 1 identifiant plateforme identique</w:t>
            </w:r>
          </w:p>
        </w:tc>
        <w:tc>
          <w:tcPr>
            <w:tcW w:w="3600" w:type="dxa"/>
            <w:tcMar>
              <w:top w:w="60" w:type="dxa"/>
              <w:left w:w="100" w:type="dxa"/>
              <w:bottom w:w="60" w:type="dxa"/>
              <w:right w:w="100" w:type="dxa"/>
            </w:tcMar>
            <w:vAlign w:val="center"/>
          </w:tcPr>
          <w:p w14:paraId="7B374A80">
            <w:pPr>
              <w:spacing w:after="40"/>
            </w:pPr>
            <w:r>
              <w:rPr>
                <w:b w:val="0"/>
                <w:bCs w:val="0"/>
                <w:sz w:val="19"/>
                <w:szCs w:val="19"/>
              </w:rPr>
              <w:t>Doublon certain</w:t>
            </w:r>
          </w:p>
        </w:tc>
      </w:tr>
      <w:tr w14:paraId="2497952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5800" w:type="dxa"/>
            <w:shd w:val="clear" w:color="auto" w:fill="F2F2F2"/>
            <w:tcMar>
              <w:top w:w="60" w:type="dxa"/>
              <w:left w:w="100" w:type="dxa"/>
              <w:bottom w:w="60" w:type="dxa"/>
              <w:right w:w="100" w:type="dxa"/>
            </w:tcMar>
            <w:vAlign w:val="center"/>
          </w:tcPr>
          <w:p w14:paraId="1351468F">
            <w:pPr>
              <w:spacing w:after="40"/>
            </w:pPr>
            <w:r>
              <w:rPr>
                <w:b w:val="0"/>
                <w:bCs w:val="0"/>
                <w:sz w:val="19"/>
                <w:szCs w:val="19"/>
              </w:rPr>
              <w:t>1 signal fort + 1 signal moyen ou de renfort</w:t>
            </w:r>
          </w:p>
        </w:tc>
        <w:tc>
          <w:tcPr>
            <w:tcW w:w="3600" w:type="dxa"/>
            <w:shd w:val="clear" w:color="auto" w:fill="F2F2F2"/>
            <w:tcMar>
              <w:top w:w="60" w:type="dxa"/>
              <w:left w:w="100" w:type="dxa"/>
              <w:bottom w:w="60" w:type="dxa"/>
              <w:right w:w="100" w:type="dxa"/>
            </w:tcMar>
            <w:vAlign w:val="center"/>
          </w:tcPr>
          <w:p w14:paraId="13A87BA7">
            <w:pPr>
              <w:spacing w:after="40"/>
            </w:pPr>
            <w:r>
              <w:rPr>
                <w:b w:val="0"/>
                <w:bCs w:val="0"/>
                <w:sz w:val="19"/>
                <w:szCs w:val="19"/>
              </w:rPr>
              <w:t>Doublon probable</w:t>
            </w:r>
          </w:p>
        </w:tc>
      </w:tr>
      <w:tr w14:paraId="33B0C29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5800" w:type="dxa"/>
            <w:tcMar>
              <w:top w:w="60" w:type="dxa"/>
              <w:left w:w="100" w:type="dxa"/>
              <w:bottom w:w="60" w:type="dxa"/>
              <w:right w:w="100" w:type="dxa"/>
            </w:tcMar>
            <w:vAlign w:val="center"/>
          </w:tcPr>
          <w:p w14:paraId="01FD26D2">
            <w:pPr>
              <w:spacing w:after="40"/>
            </w:pPr>
            <w:r>
              <w:rPr>
                <w:b w:val="0"/>
                <w:bCs w:val="0"/>
                <w:sz w:val="19"/>
                <w:szCs w:val="19"/>
              </w:rPr>
              <w:t>Uniquement des signaux de renfort isolés</w:t>
            </w:r>
          </w:p>
        </w:tc>
        <w:tc>
          <w:tcPr>
            <w:tcW w:w="3600" w:type="dxa"/>
            <w:tcMar>
              <w:top w:w="60" w:type="dxa"/>
              <w:left w:w="100" w:type="dxa"/>
              <w:bottom w:w="60" w:type="dxa"/>
              <w:right w:w="100" w:type="dxa"/>
            </w:tcMar>
            <w:vAlign w:val="center"/>
          </w:tcPr>
          <w:p w14:paraId="15E4048B">
            <w:pPr>
              <w:spacing w:after="40"/>
            </w:pPr>
            <w:r>
              <w:rPr>
                <w:b w:val="0"/>
                <w:bCs w:val="0"/>
                <w:sz w:val="19"/>
                <w:szCs w:val="19"/>
              </w:rPr>
              <w:t>Cas à valider</w:t>
            </w:r>
          </w:p>
        </w:tc>
      </w:tr>
      <w:tr w14:paraId="66FE2B1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5800" w:type="dxa"/>
            <w:shd w:val="clear" w:color="auto" w:fill="F2F2F2"/>
            <w:tcMar>
              <w:top w:w="60" w:type="dxa"/>
              <w:left w:w="100" w:type="dxa"/>
              <w:bottom w:w="60" w:type="dxa"/>
              <w:right w:w="100" w:type="dxa"/>
            </w:tcMar>
            <w:vAlign w:val="center"/>
          </w:tcPr>
          <w:p w14:paraId="0C737711">
            <w:pPr>
              <w:spacing w:after="40"/>
            </w:pPr>
            <w:r>
              <w:rPr>
                <w:b w:val="0"/>
                <w:bCs w:val="0"/>
                <w:sz w:val="19"/>
                <w:szCs w:val="19"/>
              </w:rPr>
              <w:t>Aucun signal</w:t>
            </w:r>
          </w:p>
        </w:tc>
        <w:tc>
          <w:tcPr>
            <w:tcW w:w="3600" w:type="dxa"/>
            <w:shd w:val="clear" w:color="auto" w:fill="F2F2F2"/>
            <w:tcMar>
              <w:top w:w="60" w:type="dxa"/>
              <w:left w:w="100" w:type="dxa"/>
              <w:bottom w:w="60" w:type="dxa"/>
              <w:right w:w="100" w:type="dxa"/>
            </w:tcMar>
            <w:vAlign w:val="center"/>
          </w:tcPr>
          <w:p w14:paraId="6585891C">
            <w:pPr>
              <w:spacing w:after="40"/>
            </w:pPr>
            <w:r>
              <w:rPr>
                <w:b w:val="0"/>
                <w:bCs w:val="0"/>
                <w:sz w:val="19"/>
                <w:szCs w:val="19"/>
              </w:rPr>
              <w:t>Lead unique</w:t>
            </w:r>
          </w:p>
        </w:tc>
      </w:tr>
    </w:tbl>
    <w:p w14:paraId="599E59B9">
      <w:pPr>
        <w:spacing w:after="160" w:line="276" w:lineRule="auto"/>
      </w:pPr>
    </w:p>
    <w:p w14:paraId="73A8E962">
      <w:pPr>
        <w:spacing w:after="160" w:line="276" w:lineRule="auto"/>
      </w:pPr>
      <w:r>
        <w:rPr>
          <w:b w:val="0"/>
          <w:bCs w:val="0"/>
          <w:i/>
          <w:iCs/>
        </w:rPr>
        <w:t>Ces seuils doivent rester paramétrables par l'administrateur technique afin d'être ajustés selon l'expérience réelle d'ULTEx (réduction des faux positifs ou des faux négatifs).</w:t>
      </w:r>
    </w:p>
    <w:p w14:paraId="20A0582B">
      <w:pPr>
        <w:pStyle w:val="2"/>
        <w:pageBreakBefore/>
        <w:spacing w:before="400" w:after="200"/>
      </w:pPr>
      <w:r>
        <w:rPr>
          <w:b/>
          <w:bCs/>
        </w:rPr>
        <w:t>16. Fonctionnement du diagnostic IA</w:t>
      </w:r>
    </w:p>
    <w:p w14:paraId="63FBAAAF">
      <w:pPr>
        <w:spacing w:after="160" w:line="276" w:lineRule="auto"/>
      </w:pPr>
      <w:r>
        <w:rPr>
          <w:b w:val="0"/>
          <w:bCs w:val="0"/>
          <w:i w:val="0"/>
          <w:iCs w:val="0"/>
        </w:rPr>
        <w:t>Le diagnostic IA s'appuie exclusivement sur les résultats déjà produits par les moteurs de calcul, de détection des doublons et de réconciliation (voir sections 13 à 15). Il n'invente jamais de chiffre : son rôle est d'expliquer, de hiérarchiser et de recommander.</w:t>
      </w:r>
    </w:p>
    <w:p w14:paraId="40373630">
      <w:pPr>
        <w:pStyle w:val="3"/>
        <w:spacing w:before="300" w:after="150"/>
      </w:pPr>
      <w:r>
        <w:rPr>
          <w:b/>
          <w:bCs/>
        </w:rPr>
        <w:t>16.1 Séquence de génération du diagnostic</w:t>
      </w:r>
    </w:p>
    <w:p w14:paraId="56795089">
      <w:pPr>
        <w:pStyle w:val="16"/>
        <w:numPr>
          <w:ilvl w:val="0"/>
          <w:numId w:val="1"/>
        </w:numPr>
        <w:spacing w:after="80" w:line="276" w:lineRule="auto"/>
      </w:pPr>
      <w:r>
        <w:t>1. Collecte des résultats bruts du jour (calculs, doublons, réconciliations, alertes déclenchées).</w:t>
      </w:r>
    </w:p>
    <w:p w14:paraId="61877D1C">
      <w:pPr>
        <w:pStyle w:val="16"/>
        <w:numPr>
          <w:ilvl w:val="0"/>
          <w:numId w:val="1"/>
        </w:numPr>
        <w:spacing w:after="80" w:line="276" w:lineRule="auto"/>
      </w:pPr>
      <w:r>
        <w:t>2. Comparaison avec l'historique (veille, 7 jours, 15 jours, 30 jours) pour situer chaque résultat dans une tendance.</w:t>
      </w:r>
    </w:p>
    <w:p w14:paraId="13F86A09">
      <w:pPr>
        <w:pStyle w:val="16"/>
        <w:numPr>
          <w:ilvl w:val="0"/>
          <w:numId w:val="1"/>
        </w:numPr>
        <w:spacing w:after="80" w:line="276" w:lineRule="auto"/>
      </w:pPr>
      <w:r>
        <w:t>3. Classement des constats en faits vérifiés et en anomalies constatées.</w:t>
      </w:r>
    </w:p>
    <w:p w14:paraId="781028B1">
      <w:pPr>
        <w:pStyle w:val="16"/>
        <w:numPr>
          <w:ilvl w:val="0"/>
          <w:numId w:val="1"/>
        </w:numPr>
        <w:spacing w:after="80" w:line="276" w:lineRule="auto"/>
      </w:pPr>
      <w:r>
        <w:t>4. Formulation d'hypothèses explicatives pour chaque anomalie, classées par plausibilité, sans jamais être présentées comme des certitudes.</w:t>
      </w:r>
    </w:p>
    <w:p w14:paraId="5A550EBC">
      <w:pPr>
        <w:pStyle w:val="16"/>
        <w:numPr>
          <w:ilvl w:val="0"/>
          <w:numId w:val="1"/>
        </w:numPr>
        <w:spacing w:after="80" w:line="276" w:lineRule="auto"/>
      </w:pPr>
      <w:r>
        <w:t>5. Identification des informations manquantes empêchant une conclusion certaine.</w:t>
      </w:r>
    </w:p>
    <w:p w14:paraId="049CE81E">
      <w:pPr>
        <w:pStyle w:val="16"/>
        <w:numPr>
          <w:ilvl w:val="0"/>
          <w:numId w:val="1"/>
        </w:numPr>
        <w:spacing w:after="80" w:line="276" w:lineRule="auto"/>
      </w:pPr>
      <w:r>
        <w:t>6. Évaluation de l'impact sur l'activité (ex. sur-paiement publicitaire, sous-déclaration de résultats, mauvaise répartition du travail).</w:t>
      </w:r>
    </w:p>
    <w:p w14:paraId="05402D36">
      <w:pPr>
        <w:pStyle w:val="16"/>
        <w:numPr>
          <w:ilvl w:val="0"/>
          <w:numId w:val="1"/>
        </w:numPr>
        <w:spacing w:after="80" w:line="276" w:lineRule="auto"/>
      </w:pPr>
      <w:r>
        <w:t>7. Formulation d'une recommandation concrète, avec responsable suggéré et délai conseillé.</w:t>
      </w:r>
    </w:p>
    <w:p w14:paraId="1C8D1D3E">
      <w:pPr>
        <w:pStyle w:val="16"/>
        <w:numPr>
          <w:ilvl w:val="0"/>
          <w:numId w:val="1"/>
        </w:numPr>
        <w:spacing w:after="80" w:line="276" w:lineRule="auto"/>
      </w:pPr>
      <w:r>
        <w:t>8. Proposition d'un moyen de vérifier que la correction a bien été appliquée le jour suivant.</w:t>
      </w:r>
    </w:p>
    <w:p w14:paraId="57455101">
      <w:pPr>
        <w:pStyle w:val="3"/>
        <w:spacing w:before="300" w:after="150"/>
      </w:pPr>
      <w:r>
        <w:rPr>
          <w:b/>
          <w:bCs/>
        </w:rPr>
        <w:t>16.2 Exemple de diagnostic (basé sur le rapport joint)</w:t>
      </w:r>
    </w:p>
    <w:tbl>
      <w:tblPr>
        <w:tblStyle w:val="15"/>
        <w:tblW w:w="940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3000"/>
        <w:gridCol w:w="6400"/>
      </w:tblGrid>
      <w:tr w14:paraId="5016A5B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rPr>
          <w:tblHeader/>
        </w:trPr>
        <w:tc>
          <w:tcPr>
            <w:tcW w:w="3000" w:type="dxa"/>
            <w:shd w:val="clear" w:color="auto" w:fill="1F3864"/>
            <w:tcMar>
              <w:top w:w="60" w:type="dxa"/>
              <w:left w:w="100" w:type="dxa"/>
              <w:bottom w:w="60" w:type="dxa"/>
              <w:right w:w="100" w:type="dxa"/>
            </w:tcMar>
            <w:vAlign w:val="center"/>
          </w:tcPr>
          <w:p w14:paraId="1A3FAC1B">
            <w:pPr>
              <w:spacing w:after="40"/>
            </w:pPr>
            <w:r>
              <w:rPr>
                <w:b/>
                <w:bCs/>
                <w:color w:val="FFFFFF"/>
                <w:sz w:val="19"/>
                <w:szCs w:val="19"/>
              </w:rPr>
              <w:t>Élément du diagnostic</w:t>
            </w:r>
          </w:p>
        </w:tc>
        <w:tc>
          <w:tcPr>
            <w:tcW w:w="6400" w:type="dxa"/>
            <w:shd w:val="clear" w:color="auto" w:fill="1F3864"/>
            <w:tcMar>
              <w:top w:w="60" w:type="dxa"/>
              <w:left w:w="100" w:type="dxa"/>
              <w:bottom w:w="60" w:type="dxa"/>
              <w:right w:w="100" w:type="dxa"/>
            </w:tcMar>
            <w:vAlign w:val="center"/>
          </w:tcPr>
          <w:p w14:paraId="326F84E9">
            <w:pPr>
              <w:spacing w:after="40"/>
            </w:pPr>
            <w:r>
              <w:rPr>
                <w:b/>
                <w:bCs/>
                <w:color w:val="FFFFFF"/>
                <w:sz w:val="19"/>
                <w:szCs w:val="19"/>
              </w:rPr>
              <w:t>Contenu</w:t>
            </w:r>
          </w:p>
        </w:tc>
      </w:tr>
      <w:tr w14:paraId="52D6168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2FAD2658">
            <w:pPr>
              <w:spacing w:after="40"/>
            </w:pPr>
            <w:r>
              <w:rPr>
                <w:b w:val="0"/>
                <w:bCs w:val="0"/>
                <w:sz w:val="19"/>
                <w:szCs w:val="19"/>
              </w:rPr>
              <w:t>Fait vérifié</w:t>
            </w:r>
          </w:p>
        </w:tc>
        <w:tc>
          <w:tcPr>
            <w:tcW w:w="6400" w:type="dxa"/>
            <w:tcMar>
              <w:top w:w="60" w:type="dxa"/>
              <w:left w:w="100" w:type="dxa"/>
              <w:bottom w:w="60" w:type="dxa"/>
              <w:right w:w="100" w:type="dxa"/>
            </w:tcMar>
            <w:vAlign w:val="center"/>
          </w:tcPr>
          <w:p w14:paraId="1004A4C2">
            <w:pPr>
              <w:spacing w:after="40"/>
            </w:pPr>
            <w:r>
              <w:rPr>
                <w:b w:val="0"/>
                <w:bCs w:val="0"/>
                <w:sz w:val="19"/>
                <w:szCs w:val="19"/>
              </w:rPr>
              <w:t>12 Meta + 1 YouTube + 5 WhatsApp + 1 site web + 1 recommandation = 20 leads, ce qui correspond au total général affiché.</w:t>
            </w:r>
          </w:p>
        </w:tc>
      </w:tr>
      <w:tr w14:paraId="3232174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000" w:type="dxa"/>
            <w:shd w:val="clear" w:color="auto" w:fill="F2F2F2"/>
            <w:tcMar>
              <w:top w:w="60" w:type="dxa"/>
              <w:left w:w="100" w:type="dxa"/>
              <w:bottom w:w="60" w:type="dxa"/>
              <w:right w:w="100" w:type="dxa"/>
            </w:tcMar>
            <w:vAlign w:val="center"/>
          </w:tcPr>
          <w:p w14:paraId="2F288047">
            <w:pPr>
              <w:spacing w:after="40"/>
            </w:pPr>
            <w:r>
              <w:rPr>
                <w:b w:val="0"/>
                <w:bCs w:val="0"/>
                <w:sz w:val="19"/>
                <w:szCs w:val="19"/>
              </w:rPr>
              <w:t>Anomalie constatée</w:t>
            </w:r>
          </w:p>
        </w:tc>
        <w:tc>
          <w:tcPr>
            <w:tcW w:w="6400" w:type="dxa"/>
            <w:shd w:val="clear" w:color="auto" w:fill="F2F2F2"/>
            <w:tcMar>
              <w:top w:w="60" w:type="dxa"/>
              <w:left w:w="100" w:type="dxa"/>
              <w:bottom w:w="60" w:type="dxa"/>
              <w:right w:w="100" w:type="dxa"/>
            </w:tcMar>
            <w:vAlign w:val="center"/>
          </w:tcPr>
          <w:p w14:paraId="7FE21862">
            <w:pPr>
              <w:spacing w:after="40"/>
            </w:pPr>
            <w:r>
              <w:rPr>
                <w:b w:val="0"/>
                <w:bCs w:val="0"/>
                <w:sz w:val="19"/>
                <w:szCs w:val="19"/>
              </w:rPr>
              <w:t>Le Sheet de suivi contient 21 lignes, soit une ligne de plus que le total des leads validés par canal.</w:t>
            </w:r>
          </w:p>
        </w:tc>
      </w:tr>
      <w:tr w14:paraId="6052911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160CBB52">
            <w:pPr>
              <w:spacing w:after="40"/>
            </w:pPr>
            <w:r>
              <w:rPr>
                <w:b w:val="0"/>
                <w:bCs w:val="0"/>
                <w:sz w:val="19"/>
                <w:szCs w:val="19"/>
              </w:rPr>
              <w:t>Niveau de gravité</w:t>
            </w:r>
          </w:p>
        </w:tc>
        <w:tc>
          <w:tcPr>
            <w:tcW w:w="6400" w:type="dxa"/>
            <w:tcMar>
              <w:top w:w="60" w:type="dxa"/>
              <w:left w:w="100" w:type="dxa"/>
              <w:bottom w:w="60" w:type="dxa"/>
              <w:right w:w="100" w:type="dxa"/>
            </w:tcMar>
            <w:vAlign w:val="center"/>
          </w:tcPr>
          <w:p w14:paraId="6B0BCF55">
            <w:pPr>
              <w:spacing w:after="40"/>
            </w:pPr>
            <w:r>
              <w:rPr>
                <w:b w:val="0"/>
                <w:bCs w:val="0"/>
                <w:sz w:val="19"/>
                <w:szCs w:val="19"/>
              </w:rPr>
              <w:t>Moyen — n'affecte pas le total général affiché, mais doit être expliqué avant validation du rapport.</w:t>
            </w:r>
          </w:p>
        </w:tc>
      </w:tr>
      <w:tr w14:paraId="2959809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000" w:type="dxa"/>
            <w:shd w:val="clear" w:color="auto" w:fill="F2F2F2"/>
            <w:tcMar>
              <w:top w:w="60" w:type="dxa"/>
              <w:left w:w="100" w:type="dxa"/>
              <w:bottom w:w="60" w:type="dxa"/>
              <w:right w:w="100" w:type="dxa"/>
            </w:tcMar>
            <w:vAlign w:val="center"/>
          </w:tcPr>
          <w:p w14:paraId="07CB758B">
            <w:pPr>
              <w:spacing w:after="40"/>
            </w:pPr>
            <w:r>
              <w:rPr>
                <w:b w:val="0"/>
                <w:bCs w:val="0"/>
                <w:sz w:val="19"/>
                <w:szCs w:val="19"/>
              </w:rPr>
              <w:t>Causes confirmées</w:t>
            </w:r>
          </w:p>
        </w:tc>
        <w:tc>
          <w:tcPr>
            <w:tcW w:w="6400" w:type="dxa"/>
            <w:shd w:val="clear" w:color="auto" w:fill="F2F2F2"/>
            <w:tcMar>
              <w:top w:w="60" w:type="dxa"/>
              <w:left w:w="100" w:type="dxa"/>
              <w:bottom w:w="60" w:type="dxa"/>
              <w:right w:w="100" w:type="dxa"/>
            </w:tcMar>
            <w:vAlign w:val="center"/>
          </w:tcPr>
          <w:p w14:paraId="56941988">
            <w:pPr>
              <w:spacing w:after="40"/>
            </w:pPr>
            <w:r>
              <w:rPr>
                <w:b w:val="0"/>
                <w:bCs w:val="0"/>
                <w:sz w:val="19"/>
                <w:szCs w:val="19"/>
              </w:rPr>
              <w:t>Aucune à ce stade (information manquante pour confirmer).</w:t>
            </w:r>
          </w:p>
        </w:tc>
      </w:tr>
      <w:tr w14:paraId="6968577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461A6C7E">
            <w:pPr>
              <w:spacing w:after="40"/>
            </w:pPr>
            <w:r>
              <w:rPr>
                <w:b w:val="0"/>
                <w:bCs w:val="0"/>
                <w:sz w:val="19"/>
                <w:szCs w:val="19"/>
              </w:rPr>
              <w:t>Causes probables (hypothèses)</w:t>
            </w:r>
          </w:p>
        </w:tc>
        <w:tc>
          <w:tcPr>
            <w:tcW w:w="6400" w:type="dxa"/>
            <w:tcMar>
              <w:top w:w="60" w:type="dxa"/>
              <w:left w:w="100" w:type="dxa"/>
              <w:bottom w:w="60" w:type="dxa"/>
              <w:right w:w="100" w:type="dxa"/>
            </w:tcMar>
            <w:vAlign w:val="center"/>
          </w:tcPr>
          <w:p w14:paraId="513A724C">
            <w:pPr>
              <w:spacing w:after="40"/>
            </w:pPr>
            <w:r>
              <w:rPr>
                <w:b w:val="0"/>
                <w:bCs w:val="0"/>
                <w:sz w:val="19"/>
                <w:szCs w:val="19"/>
              </w:rPr>
              <w:t>Doublon non détecté dans le Sheet ; lead sans source déclarée ; ligne appartenant à un canal non couvert par ce rapport ; erreur de saisie.</w:t>
            </w:r>
          </w:p>
        </w:tc>
      </w:tr>
      <w:tr w14:paraId="20423A9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000" w:type="dxa"/>
            <w:shd w:val="clear" w:color="auto" w:fill="F2F2F2"/>
            <w:tcMar>
              <w:top w:w="60" w:type="dxa"/>
              <w:left w:w="100" w:type="dxa"/>
              <w:bottom w:w="60" w:type="dxa"/>
              <w:right w:w="100" w:type="dxa"/>
            </w:tcMar>
            <w:vAlign w:val="center"/>
          </w:tcPr>
          <w:p w14:paraId="60FE24D2">
            <w:pPr>
              <w:spacing w:after="40"/>
            </w:pPr>
            <w:r>
              <w:rPr>
                <w:b w:val="0"/>
                <w:bCs w:val="0"/>
                <w:sz w:val="19"/>
                <w:szCs w:val="19"/>
              </w:rPr>
              <w:t>Information manquante</w:t>
            </w:r>
          </w:p>
        </w:tc>
        <w:tc>
          <w:tcPr>
            <w:tcW w:w="6400" w:type="dxa"/>
            <w:shd w:val="clear" w:color="auto" w:fill="F2F2F2"/>
            <w:tcMar>
              <w:top w:w="60" w:type="dxa"/>
              <w:left w:w="100" w:type="dxa"/>
              <w:bottom w:w="60" w:type="dxa"/>
              <w:right w:w="100" w:type="dxa"/>
            </w:tcMar>
            <w:vAlign w:val="center"/>
          </w:tcPr>
          <w:p w14:paraId="3CCF9EFA">
            <w:pPr>
              <w:spacing w:after="40"/>
            </w:pPr>
            <w:r>
              <w:rPr>
                <w:b w:val="0"/>
                <w:bCs w:val="0"/>
                <w:sz w:val="19"/>
                <w:szCs w:val="19"/>
              </w:rPr>
              <w:t>Contenu exact de la ligne 21 du Sheet (téléphone, email, date, source déclarée).</w:t>
            </w:r>
          </w:p>
        </w:tc>
      </w:tr>
      <w:tr w14:paraId="65CE933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649C17CA">
            <w:pPr>
              <w:spacing w:after="40"/>
            </w:pPr>
            <w:r>
              <w:rPr>
                <w:b w:val="0"/>
                <w:bCs w:val="0"/>
                <w:sz w:val="19"/>
                <w:szCs w:val="19"/>
              </w:rPr>
              <w:t>Impact sur l'activité</w:t>
            </w:r>
          </w:p>
        </w:tc>
        <w:tc>
          <w:tcPr>
            <w:tcW w:w="6400" w:type="dxa"/>
            <w:tcMar>
              <w:top w:w="60" w:type="dxa"/>
              <w:left w:w="100" w:type="dxa"/>
              <w:bottom w:w="60" w:type="dxa"/>
              <w:right w:w="100" w:type="dxa"/>
            </w:tcMar>
            <w:vAlign w:val="center"/>
          </w:tcPr>
          <w:p w14:paraId="7F3E54E7">
            <w:pPr>
              <w:spacing w:after="40"/>
            </w:pPr>
            <w:r>
              <w:rPr>
                <w:b w:val="0"/>
                <w:bCs w:val="0"/>
                <w:sz w:val="19"/>
                <w:szCs w:val="19"/>
              </w:rPr>
              <w:t>Risque de sous-estimation ou de sur-estimation légère du volume réel de leads si la ligne n'est pas qualifiée.</w:t>
            </w:r>
          </w:p>
        </w:tc>
      </w:tr>
      <w:tr w14:paraId="65D5AAE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000" w:type="dxa"/>
            <w:shd w:val="clear" w:color="auto" w:fill="F2F2F2"/>
            <w:tcMar>
              <w:top w:w="60" w:type="dxa"/>
              <w:left w:w="100" w:type="dxa"/>
              <w:bottom w:w="60" w:type="dxa"/>
              <w:right w:w="100" w:type="dxa"/>
            </w:tcMar>
            <w:vAlign w:val="center"/>
          </w:tcPr>
          <w:p w14:paraId="6DEFDDE8">
            <w:pPr>
              <w:spacing w:after="40"/>
            </w:pPr>
            <w:r>
              <w:rPr>
                <w:b w:val="0"/>
                <w:bCs w:val="0"/>
                <w:sz w:val="19"/>
                <w:szCs w:val="19"/>
              </w:rPr>
              <w:t>Recommandation</w:t>
            </w:r>
          </w:p>
        </w:tc>
        <w:tc>
          <w:tcPr>
            <w:tcW w:w="6400" w:type="dxa"/>
            <w:shd w:val="clear" w:color="auto" w:fill="F2F2F2"/>
            <w:tcMar>
              <w:top w:w="60" w:type="dxa"/>
              <w:left w:w="100" w:type="dxa"/>
              <w:bottom w:w="60" w:type="dxa"/>
              <w:right w:w="100" w:type="dxa"/>
            </w:tcMar>
            <w:vAlign w:val="center"/>
          </w:tcPr>
          <w:p w14:paraId="15AD1CC8">
            <w:pPr>
              <w:spacing w:after="40"/>
            </w:pPr>
            <w:r>
              <w:rPr>
                <w:b w:val="0"/>
                <w:bCs w:val="0"/>
                <w:sz w:val="19"/>
                <w:szCs w:val="19"/>
              </w:rPr>
              <w:t>Identifier la ligne 21 du Sheet et la comparer aux exports bruts de chaque plateforme pour déterminer son origine exacte.</w:t>
            </w:r>
          </w:p>
        </w:tc>
      </w:tr>
      <w:tr w14:paraId="0C7DAE9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7AAE28EC">
            <w:pPr>
              <w:spacing w:after="40"/>
            </w:pPr>
            <w:r>
              <w:rPr>
                <w:b w:val="0"/>
                <w:bCs w:val="0"/>
                <w:sz w:val="19"/>
                <w:szCs w:val="19"/>
              </w:rPr>
              <w:t>Personne responsable</w:t>
            </w:r>
          </w:p>
        </w:tc>
        <w:tc>
          <w:tcPr>
            <w:tcW w:w="6400" w:type="dxa"/>
            <w:tcMar>
              <w:top w:w="60" w:type="dxa"/>
              <w:left w:w="100" w:type="dxa"/>
              <w:bottom w:w="60" w:type="dxa"/>
              <w:right w:w="100" w:type="dxa"/>
            </w:tcMar>
            <w:vAlign w:val="center"/>
          </w:tcPr>
          <w:p w14:paraId="6D81EF35">
            <w:pPr>
              <w:spacing w:after="40"/>
            </w:pPr>
            <w:r>
              <w:rPr>
                <w:b w:val="0"/>
                <w:bCs w:val="0"/>
                <w:sz w:val="19"/>
                <w:szCs w:val="19"/>
              </w:rPr>
              <w:t>Responsable digital.</w:t>
            </w:r>
          </w:p>
        </w:tc>
      </w:tr>
      <w:tr w14:paraId="67B84E9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000" w:type="dxa"/>
            <w:shd w:val="clear" w:color="auto" w:fill="F2F2F2"/>
            <w:tcMar>
              <w:top w:w="60" w:type="dxa"/>
              <w:left w:w="100" w:type="dxa"/>
              <w:bottom w:w="60" w:type="dxa"/>
              <w:right w:w="100" w:type="dxa"/>
            </w:tcMar>
            <w:vAlign w:val="center"/>
          </w:tcPr>
          <w:p w14:paraId="01A851F9">
            <w:pPr>
              <w:spacing w:after="40"/>
            </w:pPr>
            <w:r>
              <w:rPr>
                <w:b w:val="0"/>
                <w:bCs w:val="0"/>
                <w:sz w:val="19"/>
                <w:szCs w:val="19"/>
              </w:rPr>
              <w:t>Délai conseillé</w:t>
            </w:r>
          </w:p>
        </w:tc>
        <w:tc>
          <w:tcPr>
            <w:tcW w:w="6400" w:type="dxa"/>
            <w:shd w:val="clear" w:color="auto" w:fill="F2F2F2"/>
            <w:tcMar>
              <w:top w:w="60" w:type="dxa"/>
              <w:left w:w="100" w:type="dxa"/>
              <w:bottom w:w="60" w:type="dxa"/>
              <w:right w:w="100" w:type="dxa"/>
            </w:tcMar>
            <w:vAlign w:val="center"/>
          </w:tcPr>
          <w:p w14:paraId="742F6B47">
            <w:pPr>
              <w:spacing w:after="40"/>
            </w:pPr>
            <w:r>
              <w:rPr>
                <w:b w:val="0"/>
                <w:bCs w:val="0"/>
                <w:sz w:val="19"/>
                <w:szCs w:val="19"/>
              </w:rPr>
              <w:t>Avant la validation du rapport du jour suivant.</w:t>
            </w:r>
          </w:p>
        </w:tc>
      </w:tr>
      <w:tr w14:paraId="4F13438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62B6F4CC">
            <w:pPr>
              <w:spacing w:after="40"/>
            </w:pPr>
            <w:r>
              <w:rPr>
                <w:b w:val="0"/>
                <w:bCs w:val="0"/>
                <w:sz w:val="19"/>
                <w:szCs w:val="19"/>
              </w:rPr>
              <w:t>Moyen de vérifier la correction</w:t>
            </w:r>
          </w:p>
        </w:tc>
        <w:tc>
          <w:tcPr>
            <w:tcW w:w="6400" w:type="dxa"/>
            <w:tcMar>
              <w:top w:w="60" w:type="dxa"/>
              <w:left w:w="100" w:type="dxa"/>
              <w:bottom w:w="60" w:type="dxa"/>
              <w:right w:w="100" w:type="dxa"/>
            </w:tcMar>
            <w:vAlign w:val="center"/>
          </w:tcPr>
          <w:p w14:paraId="60734685">
            <w:pPr>
              <w:spacing w:after="40"/>
            </w:pPr>
            <w:r>
              <w:rPr>
                <w:b w:val="0"/>
                <w:bCs w:val="0"/>
                <w:sz w:val="19"/>
                <w:szCs w:val="19"/>
              </w:rPr>
              <w:t>Le rapport du lendemain doit afficher un écart Sheet/canaux égal à zéro, ou une explication documentée si l'écart persiste.</w:t>
            </w:r>
          </w:p>
        </w:tc>
      </w:tr>
    </w:tbl>
    <w:p w14:paraId="42D4EECA">
      <w:pPr>
        <w:pStyle w:val="2"/>
        <w:pageBreakBefore/>
        <w:spacing w:before="400" w:after="200"/>
      </w:pPr>
      <w:r>
        <w:rPr>
          <w:b/>
          <w:bCs/>
        </w:rPr>
        <w:t>17. Alertes</w:t>
      </w:r>
    </w:p>
    <w:p w14:paraId="15B272C6">
      <w:pPr>
        <w:spacing w:after="160" w:line="276" w:lineRule="auto"/>
      </w:pPr>
      <w:r>
        <w:rPr>
          <w:b w:val="0"/>
          <w:bCs w:val="0"/>
          <w:i w:val="0"/>
          <w:iCs w:val="0"/>
        </w:rPr>
        <w:t>Chaque alerte doit contenir, au minimum : le type d'alerte, la gravité, la date et l'heure de déclenchement, le canal ou la source concernée, une description en langage simple, et un lien direct vers l'écran ou la fiche concernée.</w:t>
      </w:r>
    </w:p>
    <w:p w14:paraId="2E4C5225">
      <w:pPr>
        <w:pStyle w:val="3"/>
        <w:spacing w:before="300" w:after="150"/>
      </w:pPr>
      <w:r>
        <w:rPr>
          <w:b/>
          <w:bCs/>
        </w:rPr>
        <w:t>17.1 Classification des alertes</w:t>
      </w:r>
    </w:p>
    <w:tbl>
      <w:tblPr>
        <w:tblStyle w:val="15"/>
        <w:tblW w:w="940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2400"/>
        <w:gridCol w:w="7000"/>
      </w:tblGrid>
      <w:tr w14:paraId="6DF5518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rPr>
          <w:tblHeader/>
        </w:trPr>
        <w:tc>
          <w:tcPr>
            <w:tcW w:w="2400" w:type="dxa"/>
            <w:shd w:val="clear" w:color="auto" w:fill="1F3864"/>
            <w:tcMar>
              <w:top w:w="60" w:type="dxa"/>
              <w:left w:w="100" w:type="dxa"/>
              <w:bottom w:w="60" w:type="dxa"/>
              <w:right w:w="100" w:type="dxa"/>
            </w:tcMar>
            <w:vAlign w:val="center"/>
          </w:tcPr>
          <w:p w14:paraId="4F20A284">
            <w:pPr>
              <w:spacing w:after="40"/>
            </w:pPr>
            <w:r>
              <w:rPr>
                <w:b/>
                <w:bCs/>
                <w:color w:val="FFFFFF"/>
                <w:sz w:val="19"/>
                <w:szCs w:val="19"/>
              </w:rPr>
              <w:t>Niveau</w:t>
            </w:r>
          </w:p>
        </w:tc>
        <w:tc>
          <w:tcPr>
            <w:tcW w:w="7000" w:type="dxa"/>
            <w:shd w:val="clear" w:color="auto" w:fill="1F3864"/>
            <w:tcMar>
              <w:top w:w="60" w:type="dxa"/>
              <w:left w:w="100" w:type="dxa"/>
              <w:bottom w:w="60" w:type="dxa"/>
              <w:right w:w="100" w:type="dxa"/>
            </w:tcMar>
            <w:vAlign w:val="center"/>
          </w:tcPr>
          <w:p w14:paraId="57D9A3F9">
            <w:pPr>
              <w:spacing w:after="40"/>
            </w:pPr>
            <w:r>
              <w:rPr>
                <w:b/>
                <w:bCs/>
                <w:color w:val="FFFFFF"/>
                <w:sz w:val="19"/>
                <w:szCs w:val="19"/>
              </w:rPr>
              <w:t>Signification et traitement attendu</w:t>
            </w:r>
          </w:p>
        </w:tc>
      </w:tr>
      <w:tr w14:paraId="75090D3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57275879">
            <w:pPr>
              <w:spacing w:after="40"/>
            </w:pPr>
            <w:r>
              <w:rPr>
                <w:b w:val="0"/>
                <w:bCs w:val="0"/>
                <w:sz w:val="19"/>
                <w:szCs w:val="19"/>
              </w:rPr>
              <w:t>Critique</w:t>
            </w:r>
          </w:p>
        </w:tc>
        <w:tc>
          <w:tcPr>
            <w:tcW w:w="7000" w:type="dxa"/>
            <w:tcMar>
              <w:top w:w="60" w:type="dxa"/>
              <w:left w:w="100" w:type="dxa"/>
              <w:bottom w:w="60" w:type="dxa"/>
              <w:right w:w="100" w:type="dxa"/>
            </w:tcMar>
            <w:vAlign w:val="center"/>
          </w:tcPr>
          <w:p w14:paraId="270B7958">
            <w:pPr>
              <w:spacing w:after="40"/>
            </w:pPr>
            <w:r>
              <w:rPr>
                <w:b w:val="0"/>
                <w:bCs w:val="0"/>
                <w:sz w:val="19"/>
                <w:szCs w:val="19"/>
              </w:rPr>
              <w:t>Bloque la fiabilité du rapport (ex. total incorrect, source non synchronisée, rapport incomplet). Doit être résolue avant validation.</w:t>
            </w:r>
          </w:p>
        </w:tc>
      </w:tr>
      <w:tr w14:paraId="5002EE3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shd w:val="clear" w:color="auto" w:fill="F2F2F2"/>
            <w:tcMar>
              <w:top w:w="60" w:type="dxa"/>
              <w:left w:w="100" w:type="dxa"/>
              <w:bottom w:w="60" w:type="dxa"/>
              <w:right w:w="100" w:type="dxa"/>
            </w:tcMar>
            <w:vAlign w:val="center"/>
          </w:tcPr>
          <w:p w14:paraId="71B23E2B">
            <w:pPr>
              <w:spacing w:after="40"/>
            </w:pPr>
            <w:r>
              <w:rPr>
                <w:b w:val="0"/>
                <w:bCs w:val="0"/>
                <w:sz w:val="19"/>
                <w:szCs w:val="19"/>
              </w:rPr>
              <w:t>Élevée</w:t>
            </w:r>
          </w:p>
        </w:tc>
        <w:tc>
          <w:tcPr>
            <w:tcW w:w="7000" w:type="dxa"/>
            <w:shd w:val="clear" w:color="auto" w:fill="F2F2F2"/>
            <w:tcMar>
              <w:top w:w="60" w:type="dxa"/>
              <w:left w:w="100" w:type="dxa"/>
              <w:bottom w:w="60" w:type="dxa"/>
              <w:right w:w="100" w:type="dxa"/>
            </w:tcMar>
            <w:vAlign w:val="center"/>
          </w:tcPr>
          <w:p w14:paraId="69682B8D">
            <w:pPr>
              <w:spacing w:after="40"/>
            </w:pPr>
            <w:r>
              <w:rPr>
                <w:b w:val="0"/>
                <w:bCs w:val="0"/>
                <w:sz w:val="19"/>
                <w:szCs w:val="19"/>
              </w:rPr>
              <w:t>Impact significatif sur la lecture des résultats (ex. écart déclaré/réel important, lead sans source, dépense anormale).</w:t>
            </w:r>
          </w:p>
        </w:tc>
      </w:tr>
      <w:tr w14:paraId="6A895F3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4414B06F">
            <w:pPr>
              <w:spacing w:after="40"/>
            </w:pPr>
            <w:r>
              <w:rPr>
                <w:b w:val="0"/>
                <w:bCs w:val="0"/>
                <w:sz w:val="19"/>
                <w:szCs w:val="19"/>
              </w:rPr>
              <w:t>Moyenne</w:t>
            </w:r>
          </w:p>
        </w:tc>
        <w:tc>
          <w:tcPr>
            <w:tcW w:w="7000" w:type="dxa"/>
            <w:tcMar>
              <w:top w:w="60" w:type="dxa"/>
              <w:left w:w="100" w:type="dxa"/>
              <w:bottom w:w="60" w:type="dxa"/>
              <w:right w:w="100" w:type="dxa"/>
            </w:tcMar>
            <w:vAlign w:val="center"/>
          </w:tcPr>
          <w:p w14:paraId="0EA3D6FE">
            <w:pPr>
              <w:spacing w:after="40"/>
            </w:pPr>
            <w:r>
              <w:rPr>
                <w:b w:val="0"/>
                <w:bCs w:val="0"/>
                <w:sz w:val="19"/>
                <w:szCs w:val="19"/>
              </w:rPr>
              <w:t>Impact limité mais à surveiller (ex. doublon, lead non attribué, hausse modérée du CPL).</w:t>
            </w:r>
          </w:p>
        </w:tc>
      </w:tr>
      <w:tr w14:paraId="7F19463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shd w:val="clear" w:color="auto" w:fill="F2F2F2"/>
            <w:tcMar>
              <w:top w:w="60" w:type="dxa"/>
              <w:left w:w="100" w:type="dxa"/>
              <w:bottom w:w="60" w:type="dxa"/>
              <w:right w:w="100" w:type="dxa"/>
            </w:tcMar>
            <w:vAlign w:val="center"/>
          </w:tcPr>
          <w:p w14:paraId="70569E4A">
            <w:pPr>
              <w:spacing w:after="40"/>
            </w:pPr>
            <w:r>
              <w:rPr>
                <w:b w:val="0"/>
                <w:bCs w:val="0"/>
                <w:sz w:val="19"/>
                <w:szCs w:val="19"/>
              </w:rPr>
              <w:t>Informative</w:t>
            </w:r>
          </w:p>
        </w:tc>
        <w:tc>
          <w:tcPr>
            <w:tcW w:w="7000" w:type="dxa"/>
            <w:shd w:val="clear" w:color="auto" w:fill="F2F2F2"/>
            <w:tcMar>
              <w:top w:w="60" w:type="dxa"/>
              <w:left w:w="100" w:type="dxa"/>
              <w:bottom w:w="60" w:type="dxa"/>
              <w:right w:w="100" w:type="dxa"/>
            </w:tcMar>
            <w:vAlign w:val="center"/>
          </w:tcPr>
          <w:p w14:paraId="4B07C031">
            <w:pPr>
              <w:spacing w:after="40"/>
            </w:pPr>
            <w:r>
              <w:rPr>
                <w:b w:val="0"/>
                <w:bCs w:val="0"/>
                <w:sz w:val="19"/>
                <w:szCs w:val="19"/>
              </w:rPr>
              <w:t>Information utile sans action immédiate requise (ex. campagne sans résultat, collaborateur sans activité).</w:t>
            </w:r>
          </w:p>
        </w:tc>
      </w:tr>
    </w:tbl>
    <w:p w14:paraId="6B137C22">
      <w:pPr>
        <w:spacing w:after="160" w:line="276" w:lineRule="auto"/>
      </w:pPr>
    </w:p>
    <w:p w14:paraId="36B323CD">
      <w:pPr>
        <w:spacing w:after="160" w:line="276" w:lineRule="auto"/>
      </w:pPr>
      <w:r>
        <w:rPr>
          <w:b/>
          <w:bCs/>
          <w:i w:val="0"/>
          <w:iCs w:val="0"/>
        </w:rPr>
        <w:t>Une alerte critique non résolue doit empêcher la validation finale du rapport par le responsable digital, avec message explicite indiquant la raison du blocage.</w:t>
      </w:r>
    </w:p>
    <w:p w14:paraId="1753D2D6">
      <w:pPr>
        <w:pStyle w:val="2"/>
        <w:pageBreakBefore/>
        <w:spacing w:before="400" w:after="200"/>
      </w:pPr>
      <w:r>
        <w:rPr>
          <w:b/>
          <w:bCs/>
        </w:rPr>
        <w:t>18. Graphiques et organigrammes</w:t>
      </w:r>
    </w:p>
    <w:p w14:paraId="65303413">
      <w:pPr>
        <w:spacing w:after="160" w:line="276" w:lineRule="auto"/>
      </w:pPr>
      <w:r>
        <w:rPr>
          <w:b w:val="0"/>
          <w:bCs w:val="0"/>
          <w:i w:val="0"/>
          <w:iCs w:val="0"/>
        </w:rPr>
        <w:t>Le système doit générer automatiquement les graphiques suivants, chacun avec ses données, son type recommandé, ses filtres, son code couleur et son interprétation attendue.</w:t>
      </w:r>
    </w:p>
    <w:tbl>
      <w:tblPr>
        <w:tblStyle w:val="15"/>
        <w:tblW w:w="820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2600"/>
        <w:gridCol w:w="3400"/>
        <w:gridCol w:w="2200"/>
      </w:tblGrid>
      <w:tr w14:paraId="4B68F5E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rPr>
          <w:tblHeader/>
        </w:trPr>
        <w:tc>
          <w:tcPr>
            <w:tcW w:w="2600" w:type="dxa"/>
            <w:shd w:val="clear" w:color="auto" w:fill="1F3864"/>
            <w:tcMar>
              <w:top w:w="60" w:type="dxa"/>
              <w:left w:w="100" w:type="dxa"/>
              <w:bottom w:w="60" w:type="dxa"/>
              <w:right w:w="100" w:type="dxa"/>
            </w:tcMar>
            <w:vAlign w:val="center"/>
          </w:tcPr>
          <w:p w14:paraId="6D2C5436">
            <w:pPr>
              <w:spacing w:after="40"/>
            </w:pPr>
            <w:r>
              <w:rPr>
                <w:b/>
                <w:bCs/>
                <w:color w:val="FFFFFF"/>
                <w:sz w:val="19"/>
                <w:szCs w:val="19"/>
              </w:rPr>
              <w:t>Graphique</w:t>
            </w:r>
          </w:p>
        </w:tc>
        <w:tc>
          <w:tcPr>
            <w:tcW w:w="3400" w:type="dxa"/>
            <w:shd w:val="clear" w:color="auto" w:fill="1F3864"/>
            <w:tcMar>
              <w:top w:w="60" w:type="dxa"/>
              <w:left w:w="100" w:type="dxa"/>
              <w:bottom w:w="60" w:type="dxa"/>
              <w:right w:w="100" w:type="dxa"/>
            </w:tcMar>
            <w:vAlign w:val="center"/>
          </w:tcPr>
          <w:p w14:paraId="54845BC4">
            <w:pPr>
              <w:spacing w:after="40"/>
            </w:pPr>
            <w:r>
              <w:rPr>
                <w:b/>
                <w:bCs/>
                <w:color w:val="FFFFFF"/>
                <w:sz w:val="19"/>
                <w:szCs w:val="19"/>
              </w:rPr>
              <w:t>Données utilisées</w:t>
            </w:r>
          </w:p>
        </w:tc>
        <w:tc>
          <w:tcPr>
            <w:tcW w:w="2200" w:type="dxa"/>
            <w:shd w:val="clear" w:color="auto" w:fill="1F3864"/>
            <w:tcMar>
              <w:top w:w="60" w:type="dxa"/>
              <w:left w:w="100" w:type="dxa"/>
              <w:bottom w:w="60" w:type="dxa"/>
              <w:right w:w="100" w:type="dxa"/>
            </w:tcMar>
            <w:vAlign w:val="center"/>
          </w:tcPr>
          <w:p w14:paraId="30D5DFE0">
            <w:pPr>
              <w:spacing w:after="40"/>
            </w:pPr>
            <w:r>
              <w:rPr>
                <w:b/>
                <w:bCs/>
                <w:color w:val="FFFFFF"/>
                <w:sz w:val="19"/>
                <w:szCs w:val="19"/>
              </w:rPr>
              <w:t>Type recommandé</w:t>
            </w:r>
          </w:p>
        </w:tc>
      </w:tr>
      <w:tr w14:paraId="2BD5F12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75E9ED1">
            <w:pPr>
              <w:spacing w:after="40"/>
            </w:pPr>
            <w:r>
              <w:rPr>
                <w:b w:val="0"/>
                <w:bCs w:val="0"/>
                <w:sz w:val="19"/>
                <w:szCs w:val="19"/>
              </w:rPr>
              <w:t>Leads par canal</w:t>
            </w:r>
          </w:p>
        </w:tc>
        <w:tc>
          <w:tcPr>
            <w:tcW w:w="3400" w:type="dxa"/>
            <w:tcMar>
              <w:top w:w="60" w:type="dxa"/>
              <w:left w:w="100" w:type="dxa"/>
              <w:bottom w:w="60" w:type="dxa"/>
              <w:right w:w="100" w:type="dxa"/>
            </w:tcMar>
            <w:vAlign w:val="center"/>
          </w:tcPr>
          <w:p w14:paraId="611F2C09">
            <w:pPr>
              <w:spacing w:after="40"/>
            </w:pPr>
            <w:r>
              <w:rPr>
                <w:b w:val="0"/>
                <w:bCs w:val="0"/>
                <w:sz w:val="19"/>
                <w:szCs w:val="19"/>
              </w:rPr>
              <w:t>Nombre de leads uniques par canal (Meta, YouTube, WhatsApp, site web, recommandation, téléphone, email)</w:t>
            </w:r>
          </w:p>
        </w:tc>
        <w:tc>
          <w:tcPr>
            <w:tcW w:w="2200" w:type="dxa"/>
            <w:tcMar>
              <w:top w:w="60" w:type="dxa"/>
              <w:left w:w="100" w:type="dxa"/>
              <w:bottom w:w="60" w:type="dxa"/>
              <w:right w:w="100" w:type="dxa"/>
            </w:tcMar>
            <w:vAlign w:val="center"/>
          </w:tcPr>
          <w:p w14:paraId="1C3D37C1">
            <w:pPr>
              <w:spacing w:after="40"/>
            </w:pPr>
            <w:r>
              <w:rPr>
                <w:b w:val="0"/>
                <w:bCs w:val="0"/>
                <w:sz w:val="19"/>
                <w:szCs w:val="19"/>
              </w:rPr>
              <w:t>Diagramme en barres</w:t>
            </w:r>
          </w:p>
        </w:tc>
      </w:tr>
      <w:tr w14:paraId="61A5015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shd w:val="clear" w:color="auto" w:fill="F2F2F2"/>
            <w:tcMar>
              <w:top w:w="60" w:type="dxa"/>
              <w:left w:w="100" w:type="dxa"/>
              <w:bottom w:w="60" w:type="dxa"/>
              <w:right w:w="100" w:type="dxa"/>
            </w:tcMar>
            <w:vAlign w:val="center"/>
          </w:tcPr>
          <w:p w14:paraId="364A75FA">
            <w:pPr>
              <w:spacing w:after="40"/>
            </w:pPr>
            <w:r>
              <w:rPr>
                <w:b w:val="0"/>
                <w:bCs w:val="0"/>
                <w:sz w:val="19"/>
                <w:szCs w:val="19"/>
              </w:rPr>
              <w:t>Leads par plateforme</w:t>
            </w:r>
          </w:p>
        </w:tc>
        <w:tc>
          <w:tcPr>
            <w:tcW w:w="3400" w:type="dxa"/>
            <w:shd w:val="clear" w:color="auto" w:fill="F2F2F2"/>
            <w:tcMar>
              <w:top w:w="60" w:type="dxa"/>
              <w:left w:w="100" w:type="dxa"/>
              <w:bottom w:w="60" w:type="dxa"/>
              <w:right w:w="100" w:type="dxa"/>
            </w:tcMar>
            <w:vAlign w:val="center"/>
          </w:tcPr>
          <w:p w14:paraId="73C05729">
            <w:pPr>
              <w:spacing w:after="40"/>
            </w:pPr>
            <w:r>
              <w:rPr>
                <w:b w:val="0"/>
                <w:bCs w:val="0"/>
                <w:sz w:val="19"/>
                <w:szCs w:val="19"/>
              </w:rPr>
              <w:t>Détail des leads par plateforme publicitaire</w:t>
            </w:r>
          </w:p>
        </w:tc>
        <w:tc>
          <w:tcPr>
            <w:tcW w:w="2200" w:type="dxa"/>
            <w:shd w:val="clear" w:color="auto" w:fill="F2F2F2"/>
            <w:tcMar>
              <w:top w:w="60" w:type="dxa"/>
              <w:left w:w="100" w:type="dxa"/>
              <w:bottom w:w="60" w:type="dxa"/>
              <w:right w:w="100" w:type="dxa"/>
            </w:tcMar>
            <w:vAlign w:val="center"/>
          </w:tcPr>
          <w:p w14:paraId="2331E6B9">
            <w:pPr>
              <w:spacing w:after="40"/>
            </w:pPr>
            <w:r>
              <w:rPr>
                <w:b w:val="0"/>
                <w:bCs w:val="0"/>
                <w:sz w:val="19"/>
                <w:szCs w:val="19"/>
              </w:rPr>
              <w:t>Diagramme en barres</w:t>
            </w:r>
          </w:p>
        </w:tc>
      </w:tr>
      <w:tr w14:paraId="2A68566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1612204">
            <w:pPr>
              <w:spacing w:after="40"/>
            </w:pPr>
            <w:r>
              <w:rPr>
                <w:b w:val="0"/>
                <w:bCs w:val="0"/>
                <w:sz w:val="19"/>
                <w:szCs w:val="19"/>
              </w:rPr>
              <w:t>Leads par collaborateur</w:t>
            </w:r>
          </w:p>
        </w:tc>
        <w:tc>
          <w:tcPr>
            <w:tcW w:w="3400" w:type="dxa"/>
            <w:tcMar>
              <w:top w:w="60" w:type="dxa"/>
              <w:left w:w="100" w:type="dxa"/>
              <w:bottom w:w="60" w:type="dxa"/>
              <w:right w:w="100" w:type="dxa"/>
            </w:tcMar>
            <w:vAlign w:val="center"/>
          </w:tcPr>
          <w:p w14:paraId="659DD1AC">
            <w:pPr>
              <w:spacing w:after="40"/>
            </w:pPr>
            <w:r>
              <w:rPr>
                <w:b w:val="0"/>
                <w:bCs w:val="0"/>
                <w:sz w:val="19"/>
                <w:szCs w:val="19"/>
              </w:rPr>
              <w:t>Nombre de leads traités par collaborateur</w:t>
            </w:r>
          </w:p>
        </w:tc>
        <w:tc>
          <w:tcPr>
            <w:tcW w:w="2200" w:type="dxa"/>
            <w:tcMar>
              <w:top w:w="60" w:type="dxa"/>
              <w:left w:w="100" w:type="dxa"/>
              <w:bottom w:w="60" w:type="dxa"/>
              <w:right w:w="100" w:type="dxa"/>
            </w:tcMar>
            <w:vAlign w:val="center"/>
          </w:tcPr>
          <w:p w14:paraId="35F2B4D9">
            <w:pPr>
              <w:spacing w:after="40"/>
            </w:pPr>
            <w:r>
              <w:rPr>
                <w:b w:val="0"/>
                <w:bCs w:val="0"/>
                <w:sz w:val="19"/>
                <w:szCs w:val="19"/>
              </w:rPr>
              <w:t>Diagramme en barres horizontales</w:t>
            </w:r>
          </w:p>
        </w:tc>
      </w:tr>
      <w:tr w14:paraId="77871CE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shd w:val="clear" w:color="auto" w:fill="F2F2F2"/>
            <w:tcMar>
              <w:top w:w="60" w:type="dxa"/>
              <w:left w:w="100" w:type="dxa"/>
              <w:bottom w:w="60" w:type="dxa"/>
              <w:right w:w="100" w:type="dxa"/>
            </w:tcMar>
            <w:vAlign w:val="center"/>
          </w:tcPr>
          <w:p w14:paraId="151E83A3">
            <w:pPr>
              <w:spacing w:after="40"/>
            </w:pPr>
            <w:r>
              <w:rPr>
                <w:b w:val="0"/>
                <w:bCs w:val="0"/>
                <w:sz w:val="19"/>
                <w:szCs w:val="19"/>
              </w:rPr>
              <w:t>Déclaré contre réel</w:t>
            </w:r>
          </w:p>
        </w:tc>
        <w:tc>
          <w:tcPr>
            <w:tcW w:w="3400" w:type="dxa"/>
            <w:shd w:val="clear" w:color="auto" w:fill="F2F2F2"/>
            <w:tcMar>
              <w:top w:w="60" w:type="dxa"/>
              <w:left w:w="100" w:type="dxa"/>
              <w:bottom w:w="60" w:type="dxa"/>
              <w:right w:w="100" w:type="dxa"/>
            </w:tcMar>
            <w:vAlign w:val="center"/>
          </w:tcPr>
          <w:p w14:paraId="1780189D">
            <w:pPr>
              <w:spacing w:after="40"/>
            </w:pPr>
            <w:r>
              <w:rPr>
                <w:b w:val="0"/>
                <w:bCs w:val="0"/>
                <w:sz w:val="19"/>
                <w:szCs w:val="19"/>
              </w:rPr>
              <w:t>Comparaison des leads déclarés et réels par canal</w:t>
            </w:r>
          </w:p>
        </w:tc>
        <w:tc>
          <w:tcPr>
            <w:tcW w:w="2200" w:type="dxa"/>
            <w:shd w:val="clear" w:color="auto" w:fill="F2F2F2"/>
            <w:tcMar>
              <w:top w:w="60" w:type="dxa"/>
              <w:left w:w="100" w:type="dxa"/>
              <w:bottom w:w="60" w:type="dxa"/>
              <w:right w:w="100" w:type="dxa"/>
            </w:tcMar>
            <w:vAlign w:val="center"/>
          </w:tcPr>
          <w:p w14:paraId="61C96513">
            <w:pPr>
              <w:spacing w:after="40"/>
            </w:pPr>
            <w:r>
              <w:rPr>
                <w:b w:val="0"/>
                <w:bCs w:val="0"/>
                <w:sz w:val="19"/>
                <w:szCs w:val="19"/>
              </w:rPr>
              <w:t>Barres groupées</w:t>
            </w:r>
          </w:p>
        </w:tc>
      </w:tr>
      <w:tr w14:paraId="5527F47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E13535E">
            <w:pPr>
              <w:spacing w:after="40"/>
            </w:pPr>
            <w:r>
              <w:rPr>
                <w:b w:val="0"/>
                <w:bCs w:val="0"/>
                <w:sz w:val="19"/>
                <w:szCs w:val="19"/>
              </w:rPr>
              <w:t>Évolution quotidienne</w:t>
            </w:r>
          </w:p>
        </w:tc>
        <w:tc>
          <w:tcPr>
            <w:tcW w:w="3400" w:type="dxa"/>
            <w:tcMar>
              <w:top w:w="60" w:type="dxa"/>
              <w:left w:w="100" w:type="dxa"/>
              <w:bottom w:w="60" w:type="dxa"/>
              <w:right w:w="100" w:type="dxa"/>
            </w:tcMar>
            <w:vAlign w:val="center"/>
          </w:tcPr>
          <w:p w14:paraId="3018A42F">
            <w:pPr>
              <w:spacing w:after="40"/>
            </w:pPr>
            <w:r>
              <w:rPr>
                <w:b w:val="0"/>
                <w:bCs w:val="0"/>
                <w:sz w:val="19"/>
                <w:szCs w:val="19"/>
              </w:rPr>
              <w:t>Nombre de leads jour par jour</w:t>
            </w:r>
          </w:p>
        </w:tc>
        <w:tc>
          <w:tcPr>
            <w:tcW w:w="2200" w:type="dxa"/>
            <w:tcMar>
              <w:top w:w="60" w:type="dxa"/>
              <w:left w:w="100" w:type="dxa"/>
              <w:bottom w:w="60" w:type="dxa"/>
              <w:right w:w="100" w:type="dxa"/>
            </w:tcMar>
            <w:vAlign w:val="center"/>
          </w:tcPr>
          <w:p w14:paraId="23E0AD2E">
            <w:pPr>
              <w:spacing w:after="40"/>
            </w:pPr>
            <w:r>
              <w:rPr>
                <w:b w:val="0"/>
                <w:bCs w:val="0"/>
                <w:sz w:val="19"/>
                <w:szCs w:val="19"/>
              </w:rPr>
              <w:t>Courbe</w:t>
            </w:r>
          </w:p>
        </w:tc>
      </w:tr>
      <w:tr w14:paraId="5444041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shd w:val="clear" w:color="auto" w:fill="F2F2F2"/>
            <w:tcMar>
              <w:top w:w="60" w:type="dxa"/>
              <w:left w:w="100" w:type="dxa"/>
              <w:bottom w:w="60" w:type="dxa"/>
              <w:right w:w="100" w:type="dxa"/>
            </w:tcMar>
            <w:vAlign w:val="center"/>
          </w:tcPr>
          <w:p w14:paraId="74584F4F">
            <w:pPr>
              <w:spacing w:after="40"/>
            </w:pPr>
            <w:r>
              <w:rPr>
                <w:b w:val="0"/>
                <w:bCs w:val="0"/>
                <w:sz w:val="19"/>
                <w:szCs w:val="19"/>
              </w:rPr>
              <w:t>Évolution sur 7, 15 et 30 jours</w:t>
            </w:r>
          </w:p>
        </w:tc>
        <w:tc>
          <w:tcPr>
            <w:tcW w:w="3400" w:type="dxa"/>
            <w:shd w:val="clear" w:color="auto" w:fill="F2F2F2"/>
            <w:tcMar>
              <w:top w:w="60" w:type="dxa"/>
              <w:left w:w="100" w:type="dxa"/>
              <w:bottom w:w="60" w:type="dxa"/>
              <w:right w:w="100" w:type="dxa"/>
            </w:tcMar>
            <w:vAlign w:val="center"/>
          </w:tcPr>
          <w:p w14:paraId="6491456F">
            <w:pPr>
              <w:spacing w:after="40"/>
            </w:pPr>
            <w:r>
              <w:rPr>
                <w:b w:val="0"/>
                <w:bCs w:val="0"/>
                <w:sz w:val="19"/>
                <w:szCs w:val="19"/>
              </w:rPr>
              <w:t>Nombre de leads et dépenses sur les périodes glissantes</w:t>
            </w:r>
          </w:p>
        </w:tc>
        <w:tc>
          <w:tcPr>
            <w:tcW w:w="2200" w:type="dxa"/>
            <w:shd w:val="clear" w:color="auto" w:fill="F2F2F2"/>
            <w:tcMar>
              <w:top w:w="60" w:type="dxa"/>
              <w:left w:w="100" w:type="dxa"/>
              <w:bottom w:w="60" w:type="dxa"/>
              <w:right w:w="100" w:type="dxa"/>
            </w:tcMar>
            <w:vAlign w:val="center"/>
          </w:tcPr>
          <w:p w14:paraId="3CB6313D">
            <w:pPr>
              <w:spacing w:after="40"/>
            </w:pPr>
            <w:r>
              <w:rPr>
                <w:b w:val="0"/>
                <w:bCs w:val="0"/>
                <w:sz w:val="19"/>
                <w:szCs w:val="19"/>
              </w:rPr>
              <w:t>Courbe multi-période</w:t>
            </w:r>
          </w:p>
        </w:tc>
      </w:tr>
      <w:tr w14:paraId="2267ED8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65D0AA9">
            <w:pPr>
              <w:spacing w:after="40"/>
            </w:pPr>
            <w:r>
              <w:rPr>
                <w:b w:val="0"/>
                <w:bCs w:val="0"/>
                <w:sz w:val="19"/>
                <w:szCs w:val="19"/>
              </w:rPr>
              <w:t>Dépenses par plateforme</w:t>
            </w:r>
          </w:p>
        </w:tc>
        <w:tc>
          <w:tcPr>
            <w:tcW w:w="3400" w:type="dxa"/>
            <w:tcMar>
              <w:top w:w="60" w:type="dxa"/>
              <w:left w:w="100" w:type="dxa"/>
              <w:bottom w:w="60" w:type="dxa"/>
              <w:right w:w="100" w:type="dxa"/>
            </w:tcMar>
            <w:vAlign w:val="center"/>
          </w:tcPr>
          <w:p w14:paraId="1456C217">
            <w:pPr>
              <w:spacing w:after="40"/>
            </w:pPr>
            <w:r>
              <w:rPr>
                <w:b w:val="0"/>
                <w:bCs w:val="0"/>
                <w:sz w:val="19"/>
                <w:szCs w:val="19"/>
              </w:rPr>
              <w:t>Montant dépensé par plateforme publicitaire</w:t>
            </w:r>
          </w:p>
        </w:tc>
        <w:tc>
          <w:tcPr>
            <w:tcW w:w="2200" w:type="dxa"/>
            <w:tcMar>
              <w:top w:w="60" w:type="dxa"/>
              <w:left w:w="100" w:type="dxa"/>
              <w:bottom w:w="60" w:type="dxa"/>
              <w:right w:w="100" w:type="dxa"/>
            </w:tcMar>
            <w:vAlign w:val="center"/>
          </w:tcPr>
          <w:p w14:paraId="306C8B59">
            <w:pPr>
              <w:spacing w:after="40"/>
            </w:pPr>
            <w:r>
              <w:rPr>
                <w:b w:val="0"/>
                <w:bCs w:val="0"/>
                <w:sz w:val="19"/>
                <w:szCs w:val="19"/>
              </w:rPr>
              <w:t>Diagramme en barres ou en secteurs</w:t>
            </w:r>
          </w:p>
        </w:tc>
      </w:tr>
      <w:tr w14:paraId="309EC18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shd w:val="clear" w:color="auto" w:fill="F2F2F2"/>
            <w:tcMar>
              <w:top w:w="60" w:type="dxa"/>
              <w:left w:w="100" w:type="dxa"/>
              <w:bottom w:w="60" w:type="dxa"/>
              <w:right w:w="100" w:type="dxa"/>
            </w:tcMar>
            <w:vAlign w:val="center"/>
          </w:tcPr>
          <w:p w14:paraId="4A8BC80A">
            <w:pPr>
              <w:spacing w:after="40"/>
            </w:pPr>
            <w:r>
              <w:rPr>
                <w:b w:val="0"/>
                <w:bCs w:val="0"/>
                <w:sz w:val="19"/>
                <w:szCs w:val="19"/>
              </w:rPr>
              <w:t>CPL par campagne</w:t>
            </w:r>
          </w:p>
        </w:tc>
        <w:tc>
          <w:tcPr>
            <w:tcW w:w="3400" w:type="dxa"/>
            <w:shd w:val="clear" w:color="auto" w:fill="F2F2F2"/>
            <w:tcMar>
              <w:top w:w="60" w:type="dxa"/>
              <w:left w:w="100" w:type="dxa"/>
              <w:bottom w:w="60" w:type="dxa"/>
              <w:right w:w="100" w:type="dxa"/>
            </w:tcMar>
            <w:vAlign w:val="center"/>
          </w:tcPr>
          <w:p w14:paraId="676A4130">
            <w:pPr>
              <w:spacing w:after="40"/>
            </w:pPr>
            <w:r>
              <w:rPr>
                <w:b w:val="0"/>
                <w:bCs w:val="0"/>
                <w:sz w:val="19"/>
                <w:szCs w:val="19"/>
              </w:rPr>
              <w:t>Coût par lead pour chaque campagne active</w:t>
            </w:r>
          </w:p>
        </w:tc>
        <w:tc>
          <w:tcPr>
            <w:tcW w:w="2200" w:type="dxa"/>
            <w:shd w:val="clear" w:color="auto" w:fill="F2F2F2"/>
            <w:tcMar>
              <w:top w:w="60" w:type="dxa"/>
              <w:left w:w="100" w:type="dxa"/>
              <w:bottom w:w="60" w:type="dxa"/>
              <w:right w:w="100" w:type="dxa"/>
            </w:tcMar>
            <w:vAlign w:val="center"/>
          </w:tcPr>
          <w:p w14:paraId="145ED0A3">
            <w:pPr>
              <w:spacing w:after="40"/>
            </w:pPr>
            <w:r>
              <w:rPr>
                <w:b w:val="0"/>
                <w:bCs w:val="0"/>
                <w:sz w:val="19"/>
                <w:szCs w:val="19"/>
              </w:rPr>
              <w:t>Diagramme en barres</w:t>
            </w:r>
          </w:p>
        </w:tc>
      </w:tr>
      <w:tr w14:paraId="04F1BDF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63FBD5E">
            <w:pPr>
              <w:spacing w:after="40"/>
            </w:pPr>
            <w:r>
              <w:rPr>
                <w:b w:val="0"/>
                <w:bCs w:val="0"/>
                <w:sz w:val="19"/>
                <w:szCs w:val="19"/>
              </w:rPr>
              <w:t>Répartition des anomalies</w:t>
            </w:r>
          </w:p>
        </w:tc>
        <w:tc>
          <w:tcPr>
            <w:tcW w:w="3400" w:type="dxa"/>
            <w:tcMar>
              <w:top w:w="60" w:type="dxa"/>
              <w:left w:w="100" w:type="dxa"/>
              <w:bottom w:w="60" w:type="dxa"/>
              <w:right w:w="100" w:type="dxa"/>
            </w:tcMar>
            <w:vAlign w:val="center"/>
          </w:tcPr>
          <w:p w14:paraId="3E68277B">
            <w:pPr>
              <w:spacing w:after="40"/>
            </w:pPr>
            <w:r>
              <w:rPr>
                <w:b w:val="0"/>
                <w:bCs w:val="0"/>
                <w:sz w:val="19"/>
                <w:szCs w:val="19"/>
              </w:rPr>
              <w:t>Nombre d'anomalies par type et par gravité</w:t>
            </w:r>
          </w:p>
        </w:tc>
        <w:tc>
          <w:tcPr>
            <w:tcW w:w="2200" w:type="dxa"/>
            <w:tcMar>
              <w:top w:w="60" w:type="dxa"/>
              <w:left w:w="100" w:type="dxa"/>
              <w:bottom w:w="60" w:type="dxa"/>
              <w:right w:w="100" w:type="dxa"/>
            </w:tcMar>
            <w:vAlign w:val="center"/>
          </w:tcPr>
          <w:p w14:paraId="60DAAE79">
            <w:pPr>
              <w:spacing w:after="40"/>
            </w:pPr>
            <w:r>
              <w:rPr>
                <w:b w:val="0"/>
                <w:bCs w:val="0"/>
                <w:sz w:val="19"/>
                <w:szCs w:val="19"/>
              </w:rPr>
              <w:t>Diagramme en secteurs ou barres empilées</w:t>
            </w:r>
          </w:p>
        </w:tc>
      </w:tr>
      <w:tr w14:paraId="576EEA3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shd w:val="clear" w:color="auto" w:fill="F2F2F2"/>
            <w:tcMar>
              <w:top w:w="60" w:type="dxa"/>
              <w:left w:w="100" w:type="dxa"/>
              <w:bottom w:w="60" w:type="dxa"/>
              <w:right w:w="100" w:type="dxa"/>
            </w:tcMar>
            <w:vAlign w:val="center"/>
          </w:tcPr>
          <w:p w14:paraId="6B751747">
            <w:pPr>
              <w:spacing w:after="40"/>
            </w:pPr>
            <w:r>
              <w:rPr>
                <w:b w:val="0"/>
                <w:bCs w:val="0"/>
                <w:sz w:val="19"/>
                <w:szCs w:val="19"/>
              </w:rPr>
              <w:t>Leads uniques contre doublons</w:t>
            </w:r>
          </w:p>
        </w:tc>
        <w:tc>
          <w:tcPr>
            <w:tcW w:w="3400" w:type="dxa"/>
            <w:shd w:val="clear" w:color="auto" w:fill="F2F2F2"/>
            <w:tcMar>
              <w:top w:w="60" w:type="dxa"/>
              <w:left w:w="100" w:type="dxa"/>
              <w:bottom w:w="60" w:type="dxa"/>
              <w:right w:w="100" w:type="dxa"/>
            </w:tcMar>
            <w:vAlign w:val="center"/>
          </w:tcPr>
          <w:p w14:paraId="0DCB2C7E">
            <w:pPr>
              <w:spacing w:after="40"/>
            </w:pPr>
            <w:r>
              <w:rPr>
                <w:b w:val="0"/>
                <w:bCs w:val="0"/>
                <w:sz w:val="19"/>
                <w:szCs w:val="19"/>
              </w:rPr>
              <w:t>Proportion de leads uniques et de doublons détectés</w:t>
            </w:r>
          </w:p>
        </w:tc>
        <w:tc>
          <w:tcPr>
            <w:tcW w:w="2200" w:type="dxa"/>
            <w:shd w:val="clear" w:color="auto" w:fill="F2F2F2"/>
            <w:tcMar>
              <w:top w:w="60" w:type="dxa"/>
              <w:left w:w="100" w:type="dxa"/>
              <w:bottom w:w="60" w:type="dxa"/>
              <w:right w:w="100" w:type="dxa"/>
            </w:tcMar>
            <w:vAlign w:val="center"/>
          </w:tcPr>
          <w:p w14:paraId="78E1E715">
            <w:pPr>
              <w:spacing w:after="40"/>
            </w:pPr>
            <w:r>
              <w:rPr>
                <w:b w:val="0"/>
                <w:bCs w:val="0"/>
                <w:sz w:val="19"/>
                <w:szCs w:val="19"/>
              </w:rPr>
              <w:t>Diagramme en secteurs</w:t>
            </w:r>
          </w:p>
        </w:tc>
      </w:tr>
      <w:tr w14:paraId="5E73E2F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866DFA5">
            <w:pPr>
              <w:spacing w:after="40"/>
            </w:pPr>
            <w:r>
              <w:rPr>
                <w:b w:val="0"/>
                <w:bCs w:val="0"/>
                <w:sz w:val="19"/>
                <w:szCs w:val="19"/>
              </w:rPr>
              <w:t>Entonnoir lead → qualifié → offre → confirmation</w:t>
            </w:r>
          </w:p>
        </w:tc>
        <w:tc>
          <w:tcPr>
            <w:tcW w:w="3400" w:type="dxa"/>
            <w:tcMar>
              <w:top w:w="60" w:type="dxa"/>
              <w:left w:w="100" w:type="dxa"/>
              <w:bottom w:w="60" w:type="dxa"/>
              <w:right w:w="100" w:type="dxa"/>
            </w:tcMar>
            <w:vAlign w:val="center"/>
          </w:tcPr>
          <w:p w14:paraId="2BC03F55">
            <w:pPr>
              <w:spacing w:after="40"/>
            </w:pPr>
            <w:r>
              <w:rPr>
                <w:b w:val="0"/>
                <w:bCs w:val="0"/>
                <w:sz w:val="19"/>
                <w:szCs w:val="19"/>
              </w:rPr>
              <w:t>Nombre de leads à chaque étape du parcours commercial</w:t>
            </w:r>
          </w:p>
        </w:tc>
        <w:tc>
          <w:tcPr>
            <w:tcW w:w="2200" w:type="dxa"/>
            <w:tcMar>
              <w:top w:w="60" w:type="dxa"/>
              <w:left w:w="100" w:type="dxa"/>
              <w:bottom w:w="60" w:type="dxa"/>
              <w:right w:w="100" w:type="dxa"/>
            </w:tcMar>
            <w:vAlign w:val="center"/>
          </w:tcPr>
          <w:p w14:paraId="5C8B15D4">
            <w:pPr>
              <w:spacing w:after="40"/>
            </w:pPr>
            <w:r>
              <w:rPr>
                <w:b w:val="0"/>
                <w:bCs w:val="0"/>
                <w:sz w:val="19"/>
                <w:szCs w:val="19"/>
              </w:rPr>
              <w:t>Entonnoir (funnel)</w:t>
            </w:r>
          </w:p>
        </w:tc>
      </w:tr>
      <w:tr w14:paraId="49BC98A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shd w:val="clear" w:color="auto" w:fill="F2F2F2"/>
            <w:tcMar>
              <w:top w:w="60" w:type="dxa"/>
              <w:left w:w="100" w:type="dxa"/>
              <w:bottom w:w="60" w:type="dxa"/>
              <w:right w:w="100" w:type="dxa"/>
            </w:tcMar>
            <w:vAlign w:val="center"/>
          </w:tcPr>
          <w:p w14:paraId="2B0BEBA1">
            <w:pPr>
              <w:spacing w:after="40"/>
            </w:pPr>
            <w:r>
              <w:rPr>
                <w:b w:val="0"/>
                <w:bCs w:val="0"/>
                <w:sz w:val="19"/>
                <w:szCs w:val="19"/>
              </w:rPr>
              <w:t>Schéma du parcours des données</w:t>
            </w:r>
          </w:p>
        </w:tc>
        <w:tc>
          <w:tcPr>
            <w:tcW w:w="3400" w:type="dxa"/>
            <w:shd w:val="clear" w:color="auto" w:fill="F2F2F2"/>
            <w:tcMar>
              <w:top w:w="60" w:type="dxa"/>
              <w:left w:w="100" w:type="dxa"/>
              <w:bottom w:w="60" w:type="dxa"/>
              <w:right w:w="100" w:type="dxa"/>
            </w:tcMar>
            <w:vAlign w:val="center"/>
          </w:tcPr>
          <w:p w14:paraId="3D870193">
            <w:pPr>
              <w:spacing w:after="40"/>
            </w:pPr>
            <w:r>
              <w:rPr>
                <w:b w:val="0"/>
                <w:bCs w:val="0"/>
                <w:sz w:val="19"/>
                <w:szCs w:val="19"/>
              </w:rPr>
              <w:t>Trajet d'un lead depuis sa création jusqu'à l'archivage du rapport</w:t>
            </w:r>
          </w:p>
        </w:tc>
        <w:tc>
          <w:tcPr>
            <w:tcW w:w="2200" w:type="dxa"/>
            <w:shd w:val="clear" w:color="auto" w:fill="F2F2F2"/>
            <w:tcMar>
              <w:top w:w="60" w:type="dxa"/>
              <w:left w:w="100" w:type="dxa"/>
              <w:bottom w:w="60" w:type="dxa"/>
              <w:right w:w="100" w:type="dxa"/>
            </w:tcMar>
            <w:vAlign w:val="center"/>
          </w:tcPr>
          <w:p w14:paraId="6FFEF65D">
            <w:pPr>
              <w:spacing w:after="40"/>
            </w:pPr>
            <w:r>
              <w:rPr>
                <w:b w:val="0"/>
                <w:bCs w:val="0"/>
                <w:sz w:val="19"/>
                <w:szCs w:val="19"/>
              </w:rPr>
              <w:t>Organigramme de flux</w:t>
            </w:r>
          </w:p>
        </w:tc>
      </w:tr>
      <w:tr w14:paraId="1531351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A0B0351">
            <w:pPr>
              <w:spacing w:after="40"/>
            </w:pPr>
            <w:r>
              <w:rPr>
                <w:b w:val="0"/>
                <w:bCs w:val="0"/>
                <w:sz w:val="19"/>
                <w:szCs w:val="19"/>
              </w:rPr>
              <w:t>Arbre des causes d'une anomalie</w:t>
            </w:r>
          </w:p>
        </w:tc>
        <w:tc>
          <w:tcPr>
            <w:tcW w:w="3400" w:type="dxa"/>
            <w:tcMar>
              <w:top w:w="60" w:type="dxa"/>
              <w:left w:w="100" w:type="dxa"/>
              <w:bottom w:w="60" w:type="dxa"/>
              <w:right w:w="100" w:type="dxa"/>
            </w:tcMar>
            <w:vAlign w:val="center"/>
          </w:tcPr>
          <w:p w14:paraId="326036F5">
            <w:pPr>
              <w:spacing w:after="40"/>
            </w:pPr>
            <w:r>
              <w:rPr>
                <w:b w:val="0"/>
                <w:bCs w:val="0"/>
                <w:sz w:val="19"/>
                <w:szCs w:val="19"/>
              </w:rPr>
              <w:t>Causes possibles d'un écart donné, hiérarchisées</w:t>
            </w:r>
          </w:p>
        </w:tc>
        <w:tc>
          <w:tcPr>
            <w:tcW w:w="2200" w:type="dxa"/>
            <w:tcMar>
              <w:top w:w="60" w:type="dxa"/>
              <w:left w:w="100" w:type="dxa"/>
              <w:bottom w:w="60" w:type="dxa"/>
              <w:right w:w="100" w:type="dxa"/>
            </w:tcMar>
            <w:vAlign w:val="center"/>
          </w:tcPr>
          <w:p w14:paraId="6C17802F">
            <w:pPr>
              <w:spacing w:after="40"/>
            </w:pPr>
            <w:r>
              <w:rPr>
                <w:b w:val="0"/>
                <w:bCs w:val="0"/>
                <w:sz w:val="19"/>
                <w:szCs w:val="19"/>
              </w:rPr>
              <w:t>Arbre hiérarchique</w:t>
            </w:r>
          </w:p>
        </w:tc>
      </w:tr>
      <w:tr w14:paraId="6E5DC1F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shd w:val="clear" w:color="auto" w:fill="F2F2F2"/>
            <w:tcMar>
              <w:top w:w="60" w:type="dxa"/>
              <w:left w:w="100" w:type="dxa"/>
              <w:bottom w:w="60" w:type="dxa"/>
              <w:right w:w="100" w:type="dxa"/>
            </w:tcMar>
            <w:vAlign w:val="center"/>
          </w:tcPr>
          <w:p w14:paraId="2CFDF7C8">
            <w:pPr>
              <w:spacing w:after="40"/>
            </w:pPr>
            <w:r>
              <w:rPr>
                <w:b w:val="0"/>
                <w:bCs w:val="0"/>
                <w:sz w:val="19"/>
                <w:szCs w:val="19"/>
              </w:rPr>
              <w:t>Organigramme des responsabilités</w:t>
            </w:r>
          </w:p>
        </w:tc>
        <w:tc>
          <w:tcPr>
            <w:tcW w:w="3400" w:type="dxa"/>
            <w:shd w:val="clear" w:color="auto" w:fill="F2F2F2"/>
            <w:tcMar>
              <w:top w:w="60" w:type="dxa"/>
              <w:left w:w="100" w:type="dxa"/>
              <w:bottom w:w="60" w:type="dxa"/>
              <w:right w:w="100" w:type="dxa"/>
            </w:tcMar>
            <w:vAlign w:val="center"/>
          </w:tcPr>
          <w:p w14:paraId="0485D179">
            <w:pPr>
              <w:spacing w:after="40"/>
            </w:pPr>
            <w:r>
              <w:rPr>
                <w:b w:val="0"/>
                <w:bCs w:val="0"/>
                <w:sz w:val="19"/>
                <w:szCs w:val="19"/>
              </w:rPr>
              <w:t>Rôles et responsabilités de chaque profil dans le processus quotidien</w:t>
            </w:r>
          </w:p>
        </w:tc>
        <w:tc>
          <w:tcPr>
            <w:tcW w:w="2200" w:type="dxa"/>
            <w:shd w:val="clear" w:color="auto" w:fill="F2F2F2"/>
            <w:tcMar>
              <w:top w:w="60" w:type="dxa"/>
              <w:left w:w="100" w:type="dxa"/>
              <w:bottom w:w="60" w:type="dxa"/>
              <w:right w:w="100" w:type="dxa"/>
            </w:tcMar>
            <w:vAlign w:val="center"/>
          </w:tcPr>
          <w:p w14:paraId="666A9CF1">
            <w:pPr>
              <w:spacing w:after="40"/>
            </w:pPr>
            <w:r>
              <w:rPr>
                <w:b w:val="0"/>
                <w:bCs w:val="0"/>
                <w:sz w:val="19"/>
                <w:szCs w:val="19"/>
              </w:rPr>
              <w:t>Organigramme hiérarchique</w:t>
            </w:r>
          </w:p>
        </w:tc>
      </w:tr>
    </w:tbl>
    <w:p w14:paraId="6F3F6789">
      <w:pPr>
        <w:spacing w:after="160" w:line="276" w:lineRule="auto"/>
      </w:pPr>
    </w:p>
    <w:p w14:paraId="1CBA2D6B">
      <w:pPr>
        <w:spacing w:after="160" w:line="276" w:lineRule="auto"/>
      </w:pPr>
      <w:r>
        <w:rPr>
          <w:b w:val="0"/>
          <w:bCs w:val="0"/>
          <w:i w:val="0"/>
          <w:iCs w:val="0"/>
        </w:rPr>
        <w:t>Détail complémentaire (filtres, code couleur, interprétation) pour chaque graphique :</w:t>
      </w:r>
    </w:p>
    <w:p w14:paraId="7F421D23">
      <w:pPr>
        <w:pStyle w:val="4"/>
        <w:spacing w:before="200" w:after="100"/>
      </w:pPr>
      <w:r>
        <w:rPr>
          <w:b/>
          <w:bCs/>
        </w:rPr>
        <w:t>Leads par canal</w:t>
      </w:r>
    </w:p>
    <w:p w14:paraId="521771F3">
      <w:pPr>
        <w:pStyle w:val="16"/>
        <w:numPr>
          <w:ilvl w:val="0"/>
          <w:numId w:val="1"/>
        </w:numPr>
        <w:spacing w:after="80" w:line="276" w:lineRule="auto"/>
      </w:pPr>
      <w:r>
        <w:t>Filtres : Canal, période</w:t>
      </w:r>
    </w:p>
    <w:p w14:paraId="6DE9448E">
      <w:pPr>
        <w:pStyle w:val="16"/>
        <w:numPr>
          <w:ilvl w:val="0"/>
          <w:numId w:val="1"/>
        </w:numPr>
        <w:spacing w:after="80" w:line="276" w:lineRule="auto"/>
      </w:pPr>
      <w:r>
        <w:t>Code couleur : Une couleur distincte par canal</w:t>
      </w:r>
    </w:p>
    <w:p w14:paraId="1C9D42E1">
      <w:pPr>
        <w:pStyle w:val="16"/>
        <w:numPr>
          <w:ilvl w:val="0"/>
          <w:numId w:val="1"/>
        </w:numPr>
        <w:spacing w:after="80" w:line="276" w:lineRule="auto"/>
      </w:pPr>
      <w:r>
        <w:t>Interprétation attendue : Identifier les canaux les plus et les moins performants du jour</w:t>
      </w:r>
    </w:p>
    <w:p w14:paraId="76D1B49D">
      <w:pPr>
        <w:pStyle w:val="4"/>
        <w:spacing w:before="200" w:after="100"/>
      </w:pPr>
      <w:r>
        <w:rPr>
          <w:b/>
          <w:bCs/>
        </w:rPr>
        <w:t>Leads par plateforme</w:t>
      </w:r>
    </w:p>
    <w:p w14:paraId="3CE7928E">
      <w:pPr>
        <w:pStyle w:val="16"/>
        <w:numPr>
          <w:ilvl w:val="0"/>
          <w:numId w:val="1"/>
        </w:numPr>
        <w:spacing w:after="80" w:line="276" w:lineRule="auto"/>
      </w:pPr>
      <w:r>
        <w:t>Filtres : Plateforme, période</w:t>
      </w:r>
    </w:p>
    <w:p w14:paraId="68E9D359">
      <w:pPr>
        <w:pStyle w:val="16"/>
        <w:numPr>
          <w:ilvl w:val="0"/>
          <w:numId w:val="1"/>
        </w:numPr>
        <w:spacing w:after="80" w:line="276" w:lineRule="auto"/>
      </w:pPr>
      <w:r>
        <w:t>Code couleur : Une couleur par plateforme</w:t>
      </w:r>
    </w:p>
    <w:p w14:paraId="27A5F032">
      <w:pPr>
        <w:pStyle w:val="16"/>
        <w:numPr>
          <w:ilvl w:val="0"/>
          <w:numId w:val="1"/>
        </w:numPr>
        <w:spacing w:after="80" w:line="276" w:lineRule="auto"/>
      </w:pPr>
      <w:r>
        <w:t>Interprétation attendue : Comparer la contribution de chaque plateforme publicitaire</w:t>
      </w:r>
    </w:p>
    <w:p w14:paraId="6E39928C">
      <w:pPr>
        <w:pStyle w:val="4"/>
        <w:spacing w:before="200" w:after="100"/>
      </w:pPr>
      <w:r>
        <w:rPr>
          <w:b/>
          <w:bCs/>
        </w:rPr>
        <w:t>Leads par collaborateur</w:t>
      </w:r>
    </w:p>
    <w:p w14:paraId="2A117B36">
      <w:pPr>
        <w:pStyle w:val="16"/>
        <w:numPr>
          <w:ilvl w:val="0"/>
          <w:numId w:val="1"/>
        </w:numPr>
        <w:spacing w:after="80" w:line="276" w:lineRule="auto"/>
      </w:pPr>
      <w:r>
        <w:t>Filtres : Collaborateur, période</w:t>
      </w:r>
    </w:p>
    <w:p w14:paraId="27663E4F">
      <w:pPr>
        <w:pStyle w:val="16"/>
        <w:numPr>
          <w:ilvl w:val="0"/>
          <w:numId w:val="1"/>
        </w:numPr>
        <w:spacing w:after="80" w:line="276" w:lineRule="auto"/>
      </w:pPr>
      <w:r>
        <w:t>Code couleur : Une couleur uniforme, avec surbrillance sur valeurs anormalement basses</w:t>
      </w:r>
    </w:p>
    <w:p w14:paraId="7F841C39">
      <w:pPr>
        <w:pStyle w:val="16"/>
        <w:numPr>
          <w:ilvl w:val="0"/>
          <w:numId w:val="1"/>
        </w:numPr>
        <w:spacing w:after="80" w:line="276" w:lineRule="auto"/>
      </w:pPr>
      <w:r>
        <w:t>Interprétation attendue : Identifier les déséquilibres de charge de travail</w:t>
      </w:r>
    </w:p>
    <w:p w14:paraId="2A47E1B8">
      <w:pPr>
        <w:pStyle w:val="4"/>
        <w:spacing w:before="200" w:after="100"/>
      </w:pPr>
      <w:r>
        <w:rPr>
          <w:b/>
          <w:bCs/>
        </w:rPr>
        <w:t>Déclaré contre réel</w:t>
      </w:r>
    </w:p>
    <w:p w14:paraId="3AB424CC">
      <w:pPr>
        <w:pStyle w:val="16"/>
        <w:numPr>
          <w:ilvl w:val="0"/>
          <w:numId w:val="1"/>
        </w:numPr>
        <w:spacing w:after="80" w:line="276" w:lineRule="auto"/>
      </w:pPr>
      <w:r>
        <w:t>Filtres : Canal, période</w:t>
      </w:r>
    </w:p>
    <w:p w14:paraId="2B976E5B">
      <w:pPr>
        <w:pStyle w:val="16"/>
        <w:numPr>
          <w:ilvl w:val="0"/>
          <w:numId w:val="1"/>
        </w:numPr>
        <w:spacing w:after="80" w:line="276" w:lineRule="auto"/>
      </w:pPr>
      <w:r>
        <w:t>Code couleur : Couleur neutre pour déclaré, couleur d'alerte pour réel si écart important</w:t>
      </w:r>
    </w:p>
    <w:p w14:paraId="5FCE24CE">
      <w:pPr>
        <w:pStyle w:val="16"/>
        <w:numPr>
          <w:ilvl w:val="0"/>
          <w:numId w:val="1"/>
        </w:numPr>
        <w:spacing w:after="80" w:line="276" w:lineRule="auto"/>
      </w:pPr>
      <w:r>
        <w:t>Interprétation attendue : Visualiser immédiatement les écarts de déclaration</w:t>
      </w:r>
    </w:p>
    <w:p w14:paraId="35D11044">
      <w:pPr>
        <w:pStyle w:val="4"/>
        <w:spacing w:before="200" w:after="100"/>
      </w:pPr>
      <w:r>
        <w:rPr>
          <w:b/>
          <w:bCs/>
        </w:rPr>
        <w:t>Évolution quotidienne</w:t>
      </w:r>
    </w:p>
    <w:p w14:paraId="2F6BDA53">
      <w:pPr>
        <w:pStyle w:val="16"/>
        <w:numPr>
          <w:ilvl w:val="0"/>
          <w:numId w:val="1"/>
        </w:numPr>
        <w:spacing w:after="80" w:line="276" w:lineRule="auto"/>
      </w:pPr>
      <w:r>
        <w:t>Filtres : Canal, période</w:t>
      </w:r>
    </w:p>
    <w:p w14:paraId="7265E521">
      <w:pPr>
        <w:pStyle w:val="16"/>
        <w:numPr>
          <w:ilvl w:val="0"/>
          <w:numId w:val="1"/>
        </w:numPr>
        <w:spacing w:after="80" w:line="276" w:lineRule="auto"/>
      </w:pPr>
      <w:r>
        <w:t>Code couleur : Une couleur par canal</w:t>
      </w:r>
    </w:p>
    <w:p w14:paraId="23EAE91D">
      <w:pPr>
        <w:pStyle w:val="16"/>
        <w:numPr>
          <w:ilvl w:val="0"/>
          <w:numId w:val="1"/>
        </w:numPr>
        <w:spacing w:after="80" w:line="276" w:lineRule="auto"/>
      </w:pPr>
      <w:r>
        <w:t>Interprétation attendue : Détecter une tendance à la hausse ou à la baisse</w:t>
      </w:r>
    </w:p>
    <w:p w14:paraId="0EB3FC49">
      <w:pPr>
        <w:pStyle w:val="4"/>
        <w:spacing w:before="200" w:after="100"/>
      </w:pPr>
      <w:r>
        <w:rPr>
          <w:b/>
          <w:bCs/>
        </w:rPr>
        <w:t>Évolution sur 7, 15 et 30 jours</w:t>
      </w:r>
    </w:p>
    <w:p w14:paraId="3247FE0B">
      <w:pPr>
        <w:pStyle w:val="16"/>
        <w:numPr>
          <w:ilvl w:val="0"/>
          <w:numId w:val="1"/>
        </w:numPr>
        <w:spacing w:after="80" w:line="276" w:lineRule="auto"/>
      </w:pPr>
      <w:r>
        <w:t>Filtres : Période (7/15/30 jours), canal</w:t>
      </w:r>
    </w:p>
    <w:p w14:paraId="14ACF4CD">
      <w:pPr>
        <w:pStyle w:val="16"/>
        <w:numPr>
          <w:ilvl w:val="0"/>
          <w:numId w:val="1"/>
        </w:numPr>
        <w:spacing w:after="80" w:line="276" w:lineRule="auto"/>
      </w:pPr>
      <w:r>
        <w:t>Code couleur : Dégradé de couleur selon la période</w:t>
      </w:r>
    </w:p>
    <w:p w14:paraId="125D65DE">
      <w:pPr>
        <w:pStyle w:val="16"/>
        <w:numPr>
          <w:ilvl w:val="0"/>
          <w:numId w:val="1"/>
        </w:numPr>
        <w:spacing w:after="80" w:line="276" w:lineRule="auto"/>
      </w:pPr>
      <w:r>
        <w:t>Interprétation attendue : Comparer les tendances court, moyen et long terme</w:t>
      </w:r>
    </w:p>
    <w:p w14:paraId="009F19F8">
      <w:pPr>
        <w:pStyle w:val="4"/>
        <w:spacing w:before="200" w:after="100"/>
      </w:pPr>
      <w:r>
        <w:rPr>
          <w:b/>
          <w:bCs/>
        </w:rPr>
        <w:t>Dépenses par plateforme</w:t>
      </w:r>
    </w:p>
    <w:p w14:paraId="4037566B">
      <w:pPr>
        <w:pStyle w:val="16"/>
        <w:numPr>
          <w:ilvl w:val="0"/>
          <w:numId w:val="1"/>
        </w:numPr>
        <w:spacing w:after="80" w:line="276" w:lineRule="auto"/>
      </w:pPr>
      <w:r>
        <w:t>Filtres : Plateforme, période</w:t>
      </w:r>
    </w:p>
    <w:p w14:paraId="7F6EFADA">
      <w:pPr>
        <w:pStyle w:val="16"/>
        <w:numPr>
          <w:ilvl w:val="0"/>
          <w:numId w:val="1"/>
        </w:numPr>
        <w:spacing w:after="80" w:line="276" w:lineRule="auto"/>
      </w:pPr>
      <w:r>
        <w:t>Code couleur : Une couleur par plateforme</w:t>
      </w:r>
    </w:p>
    <w:p w14:paraId="1AE5F433">
      <w:pPr>
        <w:pStyle w:val="16"/>
        <w:numPr>
          <w:ilvl w:val="0"/>
          <w:numId w:val="1"/>
        </w:numPr>
        <w:spacing w:after="80" w:line="276" w:lineRule="auto"/>
      </w:pPr>
      <w:r>
        <w:t>Interprétation attendue : Identifier la répartition du budget publicitaire</w:t>
      </w:r>
    </w:p>
    <w:p w14:paraId="54C20E2C">
      <w:pPr>
        <w:pStyle w:val="4"/>
        <w:spacing w:before="200" w:after="100"/>
      </w:pPr>
      <w:r>
        <w:rPr>
          <w:b/>
          <w:bCs/>
        </w:rPr>
        <w:t>CPL par campagne</w:t>
      </w:r>
    </w:p>
    <w:p w14:paraId="755B21A3">
      <w:pPr>
        <w:pStyle w:val="16"/>
        <w:numPr>
          <w:ilvl w:val="0"/>
          <w:numId w:val="1"/>
        </w:numPr>
        <w:spacing w:after="80" w:line="276" w:lineRule="auto"/>
      </w:pPr>
      <w:r>
        <w:t>Filtres : Campagne, période</w:t>
      </w:r>
    </w:p>
    <w:p w14:paraId="22EF08A3">
      <w:pPr>
        <w:pStyle w:val="16"/>
        <w:numPr>
          <w:ilvl w:val="0"/>
          <w:numId w:val="1"/>
        </w:numPr>
        <w:spacing w:after="80" w:line="276" w:lineRule="auto"/>
      </w:pPr>
      <w:r>
        <w:t>Code couleur : Couleur d'alerte si CPL au-dessus du seuil configuré</w:t>
      </w:r>
    </w:p>
    <w:p w14:paraId="70067834">
      <w:pPr>
        <w:pStyle w:val="16"/>
        <w:numPr>
          <w:ilvl w:val="0"/>
          <w:numId w:val="1"/>
        </w:numPr>
        <w:spacing w:after="80" w:line="276" w:lineRule="auto"/>
      </w:pPr>
      <w:r>
        <w:t>Interprétation attendue : Identifier les campagnes les moins rentables</w:t>
      </w:r>
    </w:p>
    <w:p w14:paraId="11A52B3B">
      <w:pPr>
        <w:pStyle w:val="4"/>
        <w:spacing w:before="200" w:after="100"/>
      </w:pPr>
      <w:r>
        <w:rPr>
          <w:b/>
          <w:bCs/>
        </w:rPr>
        <w:t>Répartition des anomalies</w:t>
      </w:r>
    </w:p>
    <w:p w14:paraId="6B4F0459">
      <w:pPr>
        <w:pStyle w:val="16"/>
        <w:numPr>
          <w:ilvl w:val="0"/>
          <w:numId w:val="1"/>
        </w:numPr>
        <w:spacing w:after="80" w:line="276" w:lineRule="auto"/>
      </w:pPr>
      <w:r>
        <w:t>Filtres : Gravité, type, période</w:t>
      </w:r>
    </w:p>
    <w:p w14:paraId="03E5DB8B">
      <w:pPr>
        <w:pStyle w:val="16"/>
        <w:numPr>
          <w:ilvl w:val="0"/>
          <w:numId w:val="1"/>
        </w:numPr>
        <w:spacing w:after="80" w:line="276" w:lineRule="auto"/>
      </w:pPr>
      <w:r>
        <w:t>Code couleur : Rouge (critique), orange (élevée), jaune (moyenne), gris (informative)</w:t>
      </w:r>
    </w:p>
    <w:p w14:paraId="774D545A">
      <w:pPr>
        <w:pStyle w:val="16"/>
        <w:numPr>
          <w:ilvl w:val="0"/>
          <w:numId w:val="1"/>
        </w:numPr>
        <w:spacing w:after="80" w:line="276" w:lineRule="auto"/>
      </w:pPr>
      <w:r>
        <w:t>Interprétation attendue : Prioriser les corrections à apporter</w:t>
      </w:r>
    </w:p>
    <w:p w14:paraId="63562153">
      <w:pPr>
        <w:pStyle w:val="4"/>
        <w:spacing w:before="200" w:after="100"/>
      </w:pPr>
      <w:r>
        <w:rPr>
          <w:b/>
          <w:bCs/>
        </w:rPr>
        <w:t>Leads uniques contre doublons</w:t>
      </w:r>
    </w:p>
    <w:p w14:paraId="1B9CA8C2">
      <w:pPr>
        <w:pStyle w:val="16"/>
        <w:numPr>
          <w:ilvl w:val="0"/>
          <w:numId w:val="1"/>
        </w:numPr>
        <w:spacing w:after="80" w:line="276" w:lineRule="auto"/>
      </w:pPr>
      <w:r>
        <w:t>Filtres : Période, canal</w:t>
      </w:r>
    </w:p>
    <w:p w14:paraId="60BA89AA">
      <w:pPr>
        <w:pStyle w:val="16"/>
        <w:numPr>
          <w:ilvl w:val="0"/>
          <w:numId w:val="1"/>
        </w:numPr>
        <w:spacing w:after="80" w:line="276" w:lineRule="auto"/>
      </w:pPr>
      <w:r>
        <w:t>Code couleur : Couleur neutre pour uniques, couleur d'alerte pour doublons</w:t>
      </w:r>
    </w:p>
    <w:p w14:paraId="71AFB16B">
      <w:pPr>
        <w:pStyle w:val="16"/>
        <w:numPr>
          <w:ilvl w:val="0"/>
          <w:numId w:val="1"/>
        </w:numPr>
        <w:spacing w:after="80" w:line="276" w:lineRule="auto"/>
      </w:pPr>
      <w:r>
        <w:t>Interprétation attendue : Évaluer la qualité de la saisie et des sources</w:t>
      </w:r>
    </w:p>
    <w:p w14:paraId="277A4A40">
      <w:pPr>
        <w:pStyle w:val="4"/>
        <w:spacing w:before="200" w:after="100"/>
      </w:pPr>
      <w:r>
        <w:rPr>
          <w:b/>
          <w:bCs/>
        </w:rPr>
        <w:t>Entonnoir lead → qualifié → offre → confirmation</w:t>
      </w:r>
    </w:p>
    <w:p w14:paraId="73AAA784">
      <w:pPr>
        <w:pStyle w:val="16"/>
        <w:numPr>
          <w:ilvl w:val="0"/>
          <w:numId w:val="1"/>
        </w:numPr>
        <w:spacing w:after="80" w:line="276" w:lineRule="auto"/>
      </w:pPr>
      <w:r>
        <w:t>Filtres : Période, collaborateur, canal</w:t>
      </w:r>
    </w:p>
    <w:p w14:paraId="2DC546B6">
      <w:pPr>
        <w:pStyle w:val="16"/>
        <w:numPr>
          <w:ilvl w:val="0"/>
          <w:numId w:val="1"/>
        </w:numPr>
        <w:spacing w:after="80" w:line="276" w:lineRule="auto"/>
      </w:pPr>
      <w:r>
        <w:t>Code couleur : Dégradé d'une couleur unique du plus clair au plus foncé</w:t>
      </w:r>
    </w:p>
    <w:p w14:paraId="416657F0">
      <w:pPr>
        <w:pStyle w:val="16"/>
        <w:numPr>
          <w:ilvl w:val="0"/>
          <w:numId w:val="1"/>
        </w:numPr>
        <w:spacing w:after="80" w:line="276" w:lineRule="auto"/>
      </w:pPr>
      <w:r>
        <w:t>Interprétation attendue : Identifier à quelle étape les leads sont perdus</w:t>
      </w:r>
    </w:p>
    <w:p w14:paraId="5F5EBCBA">
      <w:pPr>
        <w:pStyle w:val="4"/>
        <w:spacing w:before="200" w:after="100"/>
      </w:pPr>
      <w:r>
        <w:rPr>
          <w:b/>
          <w:bCs/>
        </w:rPr>
        <w:t>Schéma du parcours des données</w:t>
      </w:r>
    </w:p>
    <w:p w14:paraId="0E447D8C">
      <w:pPr>
        <w:pStyle w:val="16"/>
        <w:numPr>
          <w:ilvl w:val="0"/>
          <w:numId w:val="1"/>
        </w:numPr>
        <w:spacing w:after="80" w:line="276" w:lineRule="auto"/>
      </w:pPr>
      <w:r>
        <w:t>Filtres : Aucun (schéma structurel)</w:t>
      </w:r>
    </w:p>
    <w:p w14:paraId="65EA8204">
      <w:pPr>
        <w:pStyle w:val="16"/>
        <w:numPr>
          <w:ilvl w:val="0"/>
          <w:numId w:val="1"/>
        </w:numPr>
        <w:spacing w:after="80" w:line="276" w:lineRule="auto"/>
      </w:pPr>
      <w:r>
        <w:t>Code couleur : Neutre, une couleur d'accent pour les étapes de contrôle</w:t>
      </w:r>
    </w:p>
    <w:p w14:paraId="12544890">
      <w:pPr>
        <w:pStyle w:val="16"/>
        <w:numPr>
          <w:ilvl w:val="0"/>
          <w:numId w:val="1"/>
        </w:numPr>
        <w:spacing w:after="80" w:line="276" w:lineRule="auto"/>
      </w:pPr>
      <w:r>
        <w:t>Interprétation attendue : Comprendre le cheminement complet d'une donnée</w:t>
      </w:r>
    </w:p>
    <w:p w14:paraId="748944DB">
      <w:pPr>
        <w:pStyle w:val="4"/>
        <w:spacing w:before="200" w:after="100"/>
      </w:pPr>
      <w:r>
        <w:rPr>
          <w:b/>
          <w:bCs/>
        </w:rPr>
        <w:t>Arbre des causes d'une anomalie</w:t>
      </w:r>
    </w:p>
    <w:p w14:paraId="3820E75D">
      <w:pPr>
        <w:pStyle w:val="16"/>
        <w:numPr>
          <w:ilvl w:val="0"/>
          <w:numId w:val="1"/>
        </w:numPr>
        <w:spacing w:after="80" w:line="276" w:lineRule="auto"/>
      </w:pPr>
      <w:r>
        <w:t>Filtres : Anomalie sélectionnée</w:t>
      </w:r>
    </w:p>
    <w:p w14:paraId="5D81AF73">
      <w:pPr>
        <w:pStyle w:val="16"/>
        <w:numPr>
          <w:ilvl w:val="0"/>
          <w:numId w:val="1"/>
        </w:numPr>
        <w:spacing w:after="80" w:line="276" w:lineRule="auto"/>
      </w:pPr>
      <w:r>
        <w:t>Code couleur : Couleur neutre, hypothèses en italique ou couleur atténuée</w:t>
      </w:r>
    </w:p>
    <w:p w14:paraId="2F85019F">
      <w:pPr>
        <w:pStyle w:val="16"/>
        <w:numPr>
          <w:ilvl w:val="0"/>
          <w:numId w:val="1"/>
        </w:numPr>
        <w:spacing w:after="80" w:line="276" w:lineRule="auto"/>
      </w:pPr>
      <w:r>
        <w:t>Interprétation attendue : Guider l'investigation d'une anomalie précise</w:t>
      </w:r>
    </w:p>
    <w:p w14:paraId="601CC5AD">
      <w:pPr>
        <w:pStyle w:val="4"/>
        <w:spacing w:before="200" w:after="100"/>
      </w:pPr>
      <w:r>
        <w:rPr>
          <w:b/>
          <w:bCs/>
        </w:rPr>
        <w:t>Organigramme des responsabilités</w:t>
      </w:r>
    </w:p>
    <w:p w14:paraId="70860ECE">
      <w:pPr>
        <w:pStyle w:val="16"/>
        <w:numPr>
          <w:ilvl w:val="0"/>
          <w:numId w:val="1"/>
        </w:numPr>
        <w:spacing w:after="80" w:line="276" w:lineRule="auto"/>
      </w:pPr>
      <w:r>
        <w:t>Filtres : Aucun (schéma structurel)</w:t>
      </w:r>
    </w:p>
    <w:p w14:paraId="4636E410">
      <w:pPr>
        <w:pStyle w:val="16"/>
        <w:numPr>
          <w:ilvl w:val="0"/>
          <w:numId w:val="1"/>
        </w:numPr>
        <w:spacing w:after="80" w:line="276" w:lineRule="auto"/>
      </w:pPr>
      <w:r>
        <w:t>Code couleur : Une couleur par niveau hiérarchique</w:t>
      </w:r>
    </w:p>
    <w:p w14:paraId="12F89CD0">
      <w:pPr>
        <w:pStyle w:val="16"/>
        <w:numPr>
          <w:ilvl w:val="0"/>
          <w:numId w:val="1"/>
        </w:numPr>
        <w:spacing w:after="80" w:line="276" w:lineRule="auto"/>
      </w:pPr>
      <w:r>
        <w:t>Interprétation attendue : Clarifier qui doit agir à chaque étape</w:t>
      </w:r>
    </w:p>
    <w:p w14:paraId="477F805F">
      <w:pPr>
        <w:pStyle w:val="3"/>
        <w:spacing w:before="300" w:after="150"/>
      </w:pPr>
      <w:r>
        <w:rPr>
          <w:b/>
          <w:bCs/>
        </w:rPr>
        <w:t>18.1 Schéma du parcours des données</w:t>
      </w:r>
    </w:p>
    <w:p w14:paraId="5F609DAF">
      <w:pPr>
        <w:spacing w:before="150" w:after="150"/>
        <w:jc w:val="center"/>
      </w:pPr>
      <w:r>
        <w:drawing>
          <wp:inline distT="0" distB="0" distL="0" distR="0">
            <wp:extent cx="1314450" cy="742950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a:picLocks noChangeAspect="1" noChangeArrowheads="1"/>
                    </pic:cNvPicPr>
                  </pic:nvPicPr>
                  <pic:blipFill>
                    <a:blip r:embed="rId7"/>
                    <a:srcRect/>
                    <a:stretch>
                      <a:fillRect/>
                    </a:stretch>
                  </pic:blipFill>
                  <pic:spPr>
                    <a:xfrm>
                      <a:off x="0" y="0"/>
                      <a:ext cx="1314450" cy="7429500"/>
                    </a:xfrm>
                    <a:prstGeom prst="rect">
                      <a:avLst/>
                    </a:prstGeom>
                  </pic:spPr>
                </pic:pic>
              </a:graphicData>
            </a:graphic>
          </wp:inline>
        </w:drawing>
      </w:r>
    </w:p>
    <w:p w14:paraId="68A6EE44">
      <w:pPr>
        <w:spacing w:after="200"/>
        <w:jc w:val="center"/>
      </w:pPr>
      <w:r>
        <w:rPr>
          <w:i/>
          <w:iCs/>
          <w:color w:val="595959"/>
          <w:sz w:val="18"/>
          <w:szCs w:val="18"/>
        </w:rPr>
        <w:t>Figure — Parcours d'un lead depuis sa création jusqu'à l'archivage du rapport journalier.</w:t>
      </w:r>
    </w:p>
    <w:p w14:paraId="14A8B0FF">
      <w:pPr>
        <w:pStyle w:val="3"/>
        <w:spacing w:before="300" w:after="150"/>
      </w:pPr>
      <w:r>
        <w:rPr>
          <w:b/>
          <w:bCs/>
        </w:rPr>
        <w:t>18.2 Organigramme des responsabilités</w:t>
      </w:r>
    </w:p>
    <w:p w14:paraId="442A99BA">
      <w:pPr>
        <w:spacing w:before="150" w:after="150"/>
        <w:jc w:val="center"/>
      </w:pPr>
      <w:r>
        <w:drawing>
          <wp:inline distT="0" distB="0" distL="0" distR="0">
            <wp:extent cx="5905500" cy="232410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a:picLocks noChangeAspect="1" noChangeArrowheads="1"/>
                    </pic:cNvPicPr>
                  </pic:nvPicPr>
                  <pic:blipFill>
                    <a:blip r:embed="rId8"/>
                    <a:srcRect/>
                    <a:stretch>
                      <a:fillRect/>
                    </a:stretch>
                  </pic:blipFill>
                  <pic:spPr>
                    <a:xfrm>
                      <a:off x="0" y="0"/>
                      <a:ext cx="5905500" cy="2324100"/>
                    </a:xfrm>
                    <a:prstGeom prst="rect">
                      <a:avLst/>
                    </a:prstGeom>
                  </pic:spPr>
                </pic:pic>
              </a:graphicData>
            </a:graphic>
          </wp:inline>
        </w:drawing>
      </w:r>
    </w:p>
    <w:p w14:paraId="5267E809">
      <w:pPr>
        <w:spacing w:after="200"/>
        <w:jc w:val="center"/>
      </w:pPr>
      <w:r>
        <w:rPr>
          <w:i/>
          <w:iCs/>
          <w:color w:val="595959"/>
          <w:sz w:val="18"/>
          <w:szCs w:val="18"/>
        </w:rPr>
        <w:t>Figure — Répartition des responsabilités entre Direction, Responsable digital, Collaborateurs et Administrateur technique.</w:t>
      </w:r>
    </w:p>
    <w:p w14:paraId="3C2B796C">
      <w:pPr>
        <w:pStyle w:val="3"/>
        <w:spacing w:before="300" w:after="150"/>
      </w:pPr>
      <w:r>
        <w:rPr>
          <w:b/>
          <w:bCs/>
        </w:rPr>
        <w:t>18.3 Entonnoir de conversion</w:t>
      </w:r>
    </w:p>
    <w:p w14:paraId="27AE4DE4">
      <w:pPr>
        <w:spacing w:before="150" w:after="150"/>
        <w:jc w:val="center"/>
      </w:pPr>
      <w:r>
        <w:drawing>
          <wp:inline distT="0" distB="0" distL="0" distR="0">
            <wp:extent cx="2095500" cy="363855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pic:cNvPicPr>
                      <a:picLocks noChangeAspect="1" noChangeArrowheads="1"/>
                    </pic:cNvPicPr>
                  </pic:nvPicPr>
                  <pic:blipFill>
                    <a:blip r:embed="rId9"/>
                    <a:srcRect/>
                    <a:stretch>
                      <a:fillRect/>
                    </a:stretch>
                  </pic:blipFill>
                  <pic:spPr>
                    <a:xfrm>
                      <a:off x="0" y="0"/>
                      <a:ext cx="2095500" cy="3638550"/>
                    </a:xfrm>
                    <a:prstGeom prst="rect">
                      <a:avLst/>
                    </a:prstGeom>
                  </pic:spPr>
                </pic:pic>
              </a:graphicData>
            </a:graphic>
          </wp:inline>
        </w:drawing>
      </w:r>
    </w:p>
    <w:p w14:paraId="60A2A2F6">
      <w:pPr>
        <w:spacing w:after="200"/>
        <w:jc w:val="center"/>
      </w:pPr>
      <w:r>
        <w:rPr>
          <w:i/>
          <w:iCs/>
          <w:color w:val="595959"/>
          <w:sz w:val="18"/>
          <w:szCs w:val="18"/>
        </w:rPr>
        <w:t>Figure — Entonnoir lead → qualifié → offre → confirmation.</w:t>
      </w:r>
    </w:p>
    <w:p w14:paraId="69A98DAA">
      <w:pPr>
        <w:pStyle w:val="2"/>
        <w:pageBreakBefore/>
        <w:spacing w:before="400" w:after="200"/>
      </w:pPr>
      <w:r>
        <w:rPr>
          <w:b/>
          <w:bCs/>
        </w:rPr>
        <w:t>19. Modèle du rapport journalier</w:t>
      </w:r>
    </w:p>
    <w:p w14:paraId="6FC0EC95">
      <w:pPr>
        <w:spacing w:after="160" w:line="276" w:lineRule="auto"/>
      </w:pPr>
      <w:r>
        <w:rPr>
          <w:b w:val="0"/>
          <w:bCs w:val="0"/>
          <w:i w:val="0"/>
          <w:iCs w:val="0"/>
        </w:rPr>
        <w:t>Le rapport journalier généré automatiquement doit comporter les 25 rubriques suivantes, dans cet ordre :</w:t>
      </w:r>
    </w:p>
    <w:tbl>
      <w:tblPr>
        <w:tblStyle w:val="15"/>
        <w:tblW w:w="940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500"/>
        <w:gridCol w:w="8900"/>
      </w:tblGrid>
      <w:tr w14:paraId="17E9387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rPr>
          <w:tblHeader/>
        </w:trPr>
        <w:tc>
          <w:tcPr>
            <w:tcW w:w="500" w:type="dxa"/>
            <w:shd w:val="clear" w:color="auto" w:fill="1F3864"/>
            <w:tcMar>
              <w:top w:w="60" w:type="dxa"/>
              <w:left w:w="100" w:type="dxa"/>
              <w:bottom w:w="60" w:type="dxa"/>
              <w:right w:w="100" w:type="dxa"/>
            </w:tcMar>
            <w:vAlign w:val="center"/>
          </w:tcPr>
          <w:p w14:paraId="6A329EC6">
            <w:pPr>
              <w:spacing w:after="40"/>
            </w:pPr>
            <w:r>
              <w:rPr>
                <w:b/>
                <w:bCs/>
                <w:color w:val="FFFFFF"/>
                <w:sz w:val="19"/>
                <w:szCs w:val="19"/>
              </w:rPr>
              <w:t>#</w:t>
            </w:r>
          </w:p>
        </w:tc>
        <w:tc>
          <w:tcPr>
            <w:tcW w:w="8900" w:type="dxa"/>
            <w:shd w:val="clear" w:color="auto" w:fill="1F3864"/>
            <w:tcMar>
              <w:top w:w="60" w:type="dxa"/>
              <w:left w:w="100" w:type="dxa"/>
              <w:bottom w:w="60" w:type="dxa"/>
              <w:right w:w="100" w:type="dxa"/>
            </w:tcMar>
            <w:vAlign w:val="center"/>
          </w:tcPr>
          <w:p w14:paraId="1E172F3E">
            <w:pPr>
              <w:spacing w:after="40"/>
            </w:pPr>
            <w:r>
              <w:rPr>
                <w:b/>
                <w:bCs/>
                <w:color w:val="FFFFFF"/>
                <w:sz w:val="19"/>
                <w:szCs w:val="19"/>
              </w:rPr>
              <w:t>Rubrique</w:t>
            </w:r>
          </w:p>
        </w:tc>
      </w:tr>
      <w:tr w14:paraId="7B867DF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500" w:type="dxa"/>
            <w:tcMar>
              <w:top w:w="60" w:type="dxa"/>
              <w:left w:w="100" w:type="dxa"/>
              <w:bottom w:w="60" w:type="dxa"/>
              <w:right w:w="100" w:type="dxa"/>
            </w:tcMar>
            <w:vAlign w:val="center"/>
          </w:tcPr>
          <w:p w14:paraId="1E8E1393">
            <w:pPr>
              <w:spacing w:after="40"/>
            </w:pPr>
            <w:r>
              <w:rPr>
                <w:b w:val="0"/>
                <w:bCs w:val="0"/>
                <w:sz w:val="19"/>
                <w:szCs w:val="19"/>
              </w:rPr>
              <w:t>1</w:t>
            </w:r>
          </w:p>
        </w:tc>
        <w:tc>
          <w:tcPr>
            <w:tcW w:w="8900" w:type="dxa"/>
            <w:tcMar>
              <w:top w:w="60" w:type="dxa"/>
              <w:left w:w="100" w:type="dxa"/>
              <w:bottom w:w="60" w:type="dxa"/>
              <w:right w:w="100" w:type="dxa"/>
            </w:tcMar>
            <w:vAlign w:val="center"/>
          </w:tcPr>
          <w:p w14:paraId="014ADEA1">
            <w:pPr>
              <w:spacing w:after="40"/>
            </w:pPr>
            <w:r>
              <w:rPr>
                <w:b w:val="0"/>
                <w:bCs w:val="0"/>
                <w:sz w:val="19"/>
                <w:szCs w:val="19"/>
              </w:rPr>
              <w:t>Date du rapport</w:t>
            </w:r>
          </w:p>
        </w:tc>
      </w:tr>
      <w:tr w14:paraId="1F0EC3F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500" w:type="dxa"/>
            <w:shd w:val="clear" w:color="auto" w:fill="F2F2F2"/>
            <w:tcMar>
              <w:top w:w="60" w:type="dxa"/>
              <w:left w:w="100" w:type="dxa"/>
              <w:bottom w:w="60" w:type="dxa"/>
              <w:right w:w="100" w:type="dxa"/>
            </w:tcMar>
            <w:vAlign w:val="center"/>
          </w:tcPr>
          <w:p w14:paraId="19777EFB">
            <w:pPr>
              <w:spacing w:after="40"/>
            </w:pPr>
            <w:r>
              <w:rPr>
                <w:b w:val="0"/>
                <w:bCs w:val="0"/>
                <w:sz w:val="19"/>
                <w:szCs w:val="19"/>
              </w:rPr>
              <w:t>2</w:t>
            </w:r>
          </w:p>
        </w:tc>
        <w:tc>
          <w:tcPr>
            <w:tcW w:w="8900" w:type="dxa"/>
            <w:shd w:val="clear" w:color="auto" w:fill="F2F2F2"/>
            <w:tcMar>
              <w:top w:w="60" w:type="dxa"/>
              <w:left w:w="100" w:type="dxa"/>
              <w:bottom w:w="60" w:type="dxa"/>
              <w:right w:w="100" w:type="dxa"/>
            </w:tcMar>
            <w:vAlign w:val="center"/>
          </w:tcPr>
          <w:p w14:paraId="3A9CED6C">
            <w:pPr>
              <w:spacing w:after="40"/>
            </w:pPr>
            <w:r>
              <w:rPr>
                <w:b w:val="0"/>
                <w:bCs w:val="0"/>
                <w:sz w:val="19"/>
                <w:szCs w:val="19"/>
              </w:rPr>
              <w:t>Heure de génération</w:t>
            </w:r>
          </w:p>
        </w:tc>
      </w:tr>
      <w:tr w14:paraId="1AE6AA8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500" w:type="dxa"/>
            <w:tcMar>
              <w:top w:w="60" w:type="dxa"/>
              <w:left w:w="100" w:type="dxa"/>
              <w:bottom w:w="60" w:type="dxa"/>
              <w:right w:w="100" w:type="dxa"/>
            </w:tcMar>
            <w:vAlign w:val="center"/>
          </w:tcPr>
          <w:p w14:paraId="7E30E79A">
            <w:pPr>
              <w:spacing w:after="40"/>
            </w:pPr>
            <w:r>
              <w:rPr>
                <w:b w:val="0"/>
                <w:bCs w:val="0"/>
                <w:sz w:val="19"/>
                <w:szCs w:val="19"/>
              </w:rPr>
              <w:t>3</w:t>
            </w:r>
          </w:p>
        </w:tc>
        <w:tc>
          <w:tcPr>
            <w:tcW w:w="8900" w:type="dxa"/>
            <w:tcMar>
              <w:top w:w="60" w:type="dxa"/>
              <w:left w:w="100" w:type="dxa"/>
              <w:bottom w:w="60" w:type="dxa"/>
              <w:right w:w="100" w:type="dxa"/>
            </w:tcMar>
            <w:vAlign w:val="center"/>
          </w:tcPr>
          <w:p w14:paraId="55DC124A">
            <w:pPr>
              <w:spacing w:after="40"/>
            </w:pPr>
            <w:r>
              <w:rPr>
                <w:b w:val="0"/>
                <w:bCs w:val="0"/>
                <w:sz w:val="19"/>
                <w:szCs w:val="19"/>
              </w:rPr>
              <w:t>État des synchronisations (par source : succès, échec, partiel)</w:t>
            </w:r>
          </w:p>
        </w:tc>
      </w:tr>
      <w:tr w14:paraId="57E384D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500" w:type="dxa"/>
            <w:shd w:val="clear" w:color="auto" w:fill="F2F2F2"/>
            <w:tcMar>
              <w:top w:w="60" w:type="dxa"/>
              <w:left w:w="100" w:type="dxa"/>
              <w:bottom w:w="60" w:type="dxa"/>
              <w:right w:w="100" w:type="dxa"/>
            </w:tcMar>
            <w:vAlign w:val="center"/>
          </w:tcPr>
          <w:p w14:paraId="09B1E0A4">
            <w:pPr>
              <w:spacing w:after="40"/>
            </w:pPr>
            <w:r>
              <w:rPr>
                <w:b w:val="0"/>
                <w:bCs w:val="0"/>
                <w:sz w:val="19"/>
                <w:szCs w:val="19"/>
              </w:rPr>
              <w:t>4</w:t>
            </w:r>
          </w:p>
        </w:tc>
        <w:tc>
          <w:tcPr>
            <w:tcW w:w="8900" w:type="dxa"/>
            <w:shd w:val="clear" w:color="auto" w:fill="F2F2F2"/>
            <w:tcMar>
              <w:top w:w="60" w:type="dxa"/>
              <w:left w:w="100" w:type="dxa"/>
              <w:bottom w:w="60" w:type="dxa"/>
              <w:right w:w="100" w:type="dxa"/>
            </w:tcMar>
            <w:vAlign w:val="center"/>
          </w:tcPr>
          <w:p w14:paraId="7A29B358">
            <w:pPr>
              <w:spacing w:after="40"/>
            </w:pPr>
            <w:r>
              <w:rPr>
                <w:b w:val="0"/>
                <w:bCs w:val="0"/>
                <w:sz w:val="19"/>
                <w:szCs w:val="19"/>
              </w:rPr>
              <w:t>Résumé exécutif (3 à 5 phrases de synthèse en langage clair)</w:t>
            </w:r>
          </w:p>
        </w:tc>
      </w:tr>
      <w:tr w14:paraId="78CAA3E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500" w:type="dxa"/>
            <w:tcMar>
              <w:top w:w="60" w:type="dxa"/>
              <w:left w:w="100" w:type="dxa"/>
              <w:bottom w:w="60" w:type="dxa"/>
              <w:right w:w="100" w:type="dxa"/>
            </w:tcMar>
            <w:vAlign w:val="center"/>
          </w:tcPr>
          <w:p w14:paraId="5FE97DF6">
            <w:pPr>
              <w:spacing w:after="40"/>
            </w:pPr>
            <w:r>
              <w:rPr>
                <w:b w:val="0"/>
                <w:bCs w:val="0"/>
                <w:sz w:val="19"/>
                <w:szCs w:val="19"/>
              </w:rPr>
              <w:t>5</w:t>
            </w:r>
          </w:p>
        </w:tc>
        <w:tc>
          <w:tcPr>
            <w:tcW w:w="8900" w:type="dxa"/>
            <w:tcMar>
              <w:top w:w="60" w:type="dxa"/>
              <w:left w:w="100" w:type="dxa"/>
              <w:bottom w:w="60" w:type="dxa"/>
              <w:right w:w="100" w:type="dxa"/>
            </w:tcMar>
            <w:vAlign w:val="center"/>
          </w:tcPr>
          <w:p w14:paraId="0D097784">
            <w:pPr>
              <w:spacing w:after="40"/>
            </w:pPr>
            <w:r>
              <w:rPr>
                <w:b w:val="0"/>
                <w:bCs w:val="0"/>
                <w:sz w:val="19"/>
                <w:szCs w:val="19"/>
              </w:rPr>
              <w:t>KPI principaux (total leads uniques, total dépenses, CPL moyen, taux de doublons)</w:t>
            </w:r>
          </w:p>
        </w:tc>
      </w:tr>
      <w:tr w14:paraId="40105D0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500" w:type="dxa"/>
            <w:shd w:val="clear" w:color="auto" w:fill="F2F2F2"/>
            <w:tcMar>
              <w:top w:w="60" w:type="dxa"/>
              <w:left w:w="100" w:type="dxa"/>
              <w:bottom w:w="60" w:type="dxa"/>
              <w:right w:w="100" w:type="dxa"/>
            </w:tcMar>
            <w:vAlign w:val="center"/>
          </w:tcPr>
          <w:p w14:paraId="5F6DDD96">
            <w:pPr>
              <w:spacing w:after="40"/>
            </w:pPr>
            <w:r>
              <w:rPr>
                <w:b w:val="0"/>
                <w:bCs w:val="0"/>
                <w:sz w:val="19"/>
                <w:szCs w:val="19"/>
              </w:rPr>
              <w:t>6</w:t>
            </w:r>
          </w:p>
        </w:tc>
        <w:tc>
          <w:tcPr>
            <w:tcW w:w="8900" w:type="dxa"/>
            <w:shd w:val="clear" w:color="auto" w:fill="F2F2F2"/>
            <w:tcMar>
              <w:top w:w="60" w:type="dxa"/>
              <w:left w:w="100" w:type="dxa"/>
              <w:bottom w:w="60" w:type="dxa"/>
              <w:right w:w="100" w:type="dxa"/>
            </w:tcMar>
            <w:vAlign w:val="center"/>
          </w:tcPr>
          <w:p w14:paraId="125BD848">
            <w:pPr>
              <w:spacing w:after="40"/>
            </w:pPr>
            <w:r>
              <w:rPr>
                <w:b w:val="0"/>
                <w:bCs w:val="0"/>
                <w:sz w:val="19"/>
                <w:szCs w:val="19"/>
              </w:rPr>
              <w:t>Total brut (avant déduplication)</w:t>
            </w:r>
          </w:p>
        </w:tc>
      </w:tr>
      <w:tr w14:paraId="58A7261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500" w:type="dxa"/>
            <w:tcMar>
              <w:top w:w="60" w:type="dxa"/>
              <w:left w:w="100" w:type="dxa"/>
              <w:bottom w:w="60" w:type="dxa"/>
              <w:right w:w="100" w:type="dxa"/>
            </w:tcMar>
            <w:vAlign w:val="center"/>
          </w:tcPr>
          <w:p w14:paraId="6E721E1F">
            <w:pPr>
              <w:spacing w:after="40"/>
            </w:pPr>
            <w:r>
              <w:rPr>
                <w:b w:val="0"/>
                <w:bCs w:val="0"/>
                <w:sz w:val="19"/>
                <w:szCs w:val="19"/>
              </w:rPr>
              <w:t>7</w:t>
            </w:r>
          </w:p>
        </w:tc>
        <w:tc>
          <w:tcPr>
            <w:tcW w:w="8900" w:type="dxa"/>
            <w:tcMar>
              <w:top w:w="60" w:type="dxa"/>
              <w:left w:w="100" w:type="dxa"/>
              <w:bottom w:w="60" w:type="dxa"/>
              <w:right w:w="100" w:type="dxa"/>
            </w:tcMar>
            <w:vAlign w:val="center"/>
          </w:tcPr>
          <w:p w14:paraId="4489E111">
            <w:pPr>
              <w:spacing w:after="40"/>
            </w:pPr>
            <w:r>
              <w:rPr>
                <w:b w:val="0"/>
                <w:bCs w:val="0"/>
                <w:sz w:val="19"/>
                <w:szCs w:val="19"/>
              </w:rPr>
              <w:t>Doublons (nombre et détail)</w:t>
            </w:r>
          </w:p>
        </w:tc>
      </w:tr>
      <w:tr w14:paraId="34F4547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500" w:type="dxa"/>
            <w:shd w:val="clear" w:color="auto" w:fill="F2F2F2"/>
            <w:tcMar>
              <w:top w:w="60" w:type="dxa"/>
              <w:left w:w="100" w:type="dxa"/>
              <w:bottom w:w="60" w:type="dxa"/>
              <w:right w:w="100" w:type="dxa"/>
            </w:tcMar>
            <w:vAlign w:val="center"/>
          </w:tcPr>
          <w:p w14:paraId="2A8F0022">
            <w:pPr>
              <w:spacing w:after="40"/>
            </w:pPr>
            <w:r>
              <w:rPr>
                <w:b w:val="0"/>
                <w:bCs w:val="0"/>
                <w:sz w:val="19"/>
                <w:szCs w:val="19"/>
              </w:rPr>
              <w:t>8</w:t>
            </w:r>
          </w:p>
        </w:tc>
        <w:tc>
          <w:tcPr>
            <w:tcW w:w="8900" w:type="dxa"/>
            <w:shd w:val="clear" w:color="auto" w:fill="F2F2F2"/>
            <w:tcMar>
              <w:top w:w="60" w:type="dxa"/>
              <w:left w:w="100" w:type="dxa"/>
              <w:bottom w:w="60" w:type="dxa"/>
              <w:right w:w="100" w:type="dxa"/>
            </w:tcMar>
            <w:vAlign w:val="center"/>
          </w:tcPr>
          <w:p w14:paraId="5FF0BC23">
            <w:pPr>
              <w:spacing w:after="40"/>
            </w:pPr>
            <w:r>
              <w:rPr>
                <w:b w:val="0"/>
                <w:bCs w:val="0"/>
                <w:sz w:val="19"/>
                <w:szCs w:val="19"/>
              </w:rPr>
              <w:t>Total unique (après déduplication)</w:t>
            </w:r>
          </w:p>
        </w:tc>
      </w:tr>
      <w:tr w14:paraId="5C08249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500" w:type="dxa"/>
            <w:tcMar>
              <w:top w:w="60" w:type="dxa"/>
              <w:left w:w="100" w:type="dxa"/>
              <w:bottom w:w="60" w:type="dxa"/>
              <w:right w:w="100" w:type="dxa"/>
            </w:tcMar>
            <w:vAlign w:val="center"/>
          </w:tcPr>
          <w:p w14:paraId="5D8FD3BB">
            <w:pPr>
              <w:spacing w:after="40"/>
            </w:pPr>
            <w:r>
              <w:rPr>
                <w:b w:val="0"/>
                <w:bCs w:val="0"/>
                <w:sz w:val="19"/>
                <w:szCs w:val="19"/>
              </w:rPr>
              <w:t>9</w:t>
            </w:r>
          </w:p>
        </w:tc>
        <w:tc>
          <w:tcPr>
            <w:tcW w:w="8900" w:type="dxa"/>
            <w:tcMar>
              <w:top w:w="60" w:type="dxa"/>
              <w:left w:w="100" w:type="dxa"/>
              <w:bottom w:w="60" w:type="dxa"/>
              <w:right w:w="100" w:type="dxa"/>
            </w:tcMar>
            <w:vAlign w:val="center"/>
          </w:tcPr>
          <w:p w14:paraId="4567CD51">
            <w:pPr>
              <w:spacing w:after="40"/>
            </w:pPr>
            <w:r>
              <w:rPr>
                <w:b w:val="0"/>
                <w:bCs w:val="0"/>
                <w:sz w:val="19"/>
                <w:szCs w:val="19"/>
              </w:rPr>
              <w:t>Résultats par canal</w:t>
            </w:r>
          </w:p>
        </w:tc>
      </w:tr>
      <w:tr w14:paraId="1AE37DF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500" w:type="dxa"/>
            <w:shd w:val="clear" w:color="auto" w:fill="F2F2F2"/>
            <w:tcMar>
              <w:top w:w="60" w:type="dxa"/>
              <w:left w:w="100" w:type="dxa"/>
              <w:bottom w:w="60" w:type="dxa"/>
              <w:right w:w="100" w:type="dxa"/>
            </w:tcMar>
            <w:vAlign w:val="center"/>
          </w:tcPr>
          <w:p w14:paraId="1E03D53C">
            <w:pPr>
              <w:spacing w:after="40"/>
            </w:pPr>
            <w:r>
              <w:rPr>
                <w:b w:val="0"/>
                <w:bCs w:val="0"/>
                <w:sz w:val="19"/>
                <w:szCs w:val="19"/>
              </w:rPr>
              <w:t>10</w:t>
            </w:r>
          </w:p>
        </w:tc>
        <w:tc>
          <w:tcPr>
            <w:tcW w:w="8900" w:type="dxa"/>
            <w:shd w:val="clear" w:color="auto" w:fill="F2F2F2"/>
            <w:tcMar>
              <w:top w:w="60" w:type="dxa"/>
              <w:left w:w="100" w:type="dxa"/>
              <w:bottom w:w="60" w:type="dxa"/>
              <w:right w:w="100" w:type="dxa"/>
            </w:tcMar>
            <w:vAlign w:val="center"/>
          </w:tcPr>
          <w:p w14:paraId="2596A74A">
            <w:pPr>
              <w:spacing w:after="40"/>
            </w:pPr>
            <w:r>
              <w:rPr>
                <w:b w:val="0"/>
                <w:bCs w:val="0"/>
                <w:sz w:val="19"/>
                <w:szCs w:val="19"/>
              </w:rPr>
              <w:t>Résultats par collaborateur</w:t>
            </w:r>
          </w:p>
        </w:tc>
      </w:tr>
      <w:tr w14:paraId="254007E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500" w:type="dxa"/>
            <w:tcMar>
              <w:top w:w="60" w:type="dxa"/>
              <w:left w:w="100" w:type="dxa"/>
              <w:bottom w:w="60" w:type="dxa"/>
              <w:right w:w="100" w:type="dxa"/>
            </w:tcMar>
            <w:vAlign w:val="center"/>
          </w:tcPr>
          <w:p w14:paraId="2F5ED5F9">
            <w:pPr>
              <w:spacing w:after="40"/>
            </w:pPr>
            <w:r>
              <w:rPr>
                <w:b w:val="0"/>
                <w:bCs w:val="0"/>
                <w:sz w:val="19"/>
                <w:szCs w:val="19"/>
              </w:rPr>
              <w:t>11</w:t>
            </w:r>
          </w:p>
        </w:tc>
        <w:tc>
          <w:tcPr>
            <w:tcW w:w="8900" w:type="dxa"/>
            <w:tcMar>
              <w:top w:w="60" w:type="dxa"/>
              <w:left w:w="100" w:type="dxa"/>
              <w:bottom w:w="60" w:type="dxa"/>
              <w:right w:w="100" w:type="dxa"/>
            </w:tcMar>
            <w:vAlign w:val="center"/>
          </w:tcPr>
          <w:p w14:paraId="3027E4D2">
            <w:pPr>
              <w:spacing w:after="40"/>
            </w:pPr>
            <w:r>
              <w:rPr>
                <w:b w:val="0"/>
                <w:bCs w:val="0"/>
                <w:sz w:val="19"/>
                <w:szCs w:val="19"/>
              </w:rPr>
              <w:t>Dépenses publicitaires (par plateforme et par campagne)</w:t>
            </w:r>
          </w:p>
        </w:tc>
      </w:tr>
      <w:tr w14:paraId="60D9B27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500" w:type="dxa"/>
            <w:shd w:val="clear" w:color="auto" w:fill="F2F2F2"/>
            <w:tcMar>
              <w:top w:w="60" w:type="dxa"/>
              <w:left w:w="100" w:type="dxa"/>
              <w:bottom w:w="60" w:type="dxa"/>
              <w:right w:w="100" w:type="dxa"/>
            </w:tcMar>
            <w:vAlign w:val="center"/>
          </w:tcPr>
          <w:p w14:paraId="216DE65A">
            <w:pPr>
              <w:spacing w:after="40"/>
            </w:pPr>
            <w:r>
              <w:rPr>
                <w:b w:val="0"/>
                <w:bCs w:val="0"/>
                <w:sz w:val="19"/>
                <w:szCs w:val="19"/>
              </w:rPr>
              <w:t>12</w:t>
            </w:r>
          </w:p>
        </w:tc>
        <w:tc>
          <w:tcPr>
            <w:tcW w:w="8900" w:type="dxa"/>
            <w:shd w:val="clear" w:color="auto" w:fill="F2F2F2"/>
            <w:tcMar>
              <w:top w:w="60" w:type="dxa"/>
              <w:left w:w="100" w:type="dxa"/>
              <w:bottom w:w="60" w:type="dxa"/>
              <w:right w:w="100" w:type="dxa"/>
            </w:tcMar>
            <w:vAlign w:val="center"/>
          </w:tcPr>
          <w:p w14:paraId="64B3A8B4">
            <w:pPr>
              <w:spacing w:after="40"/>
            </w:pPr>
            <w:r>
              <w:rPr>
                <w:b w:val="0"/>
                <w:bCs w:val="0"/>
                <w:sz w:val="19"/>
                <w:szCs w:val="19"/>
              </w:rPr>
              <w:t>CPL (par plateforme et par campagne, avec base de calcul précisée)</w:t>
            </w:r>
          </w:p>
        </w:tc>
      </w:tr>
      <w:tr w14:paraId="4684B8D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500" w:type="dxa"/>
            <w:tcMar>
              <w:top w:w="60" w:type="dxa"/>
              <w:left w:w="100" w:type="dxa"/>
              <w:bottom w:w="60" w:type="dxa"/>
              <w:right w:w="100" w:type="dxa"/>
            </w:tcMar>
            <w:vAlign w:val="center"/>
          </w:tcPr>
          <w:p w14:paraId="509E4A89">
            <w:pPr>
              <w:spacing w:after="40"/>
            </w:pPr>
            <w:r>
              <w:rPr>
                <w:b w:val="0"/>
                <w:bCs w:val="0"/>
                <w:sz w:val="19"/>
                <w:szCs w:val="19"/>
              </w:rPr>
              <w:t>13</w:t>
            </w:r>
          </w:p>
        </w:tc>
        <w:tc>
          <w:tcPr>
            <w:tcW w:w="8900" w:type="dxa"/>
            <w:tcMar>
              <w:top w:w="60" w:type="dxa"/>
              <w:left w:w="100" w:type="dxa"/>
              <w:bottom w:w="60" w:type="dxa"/>
              <w:right w:w="100" w:type="dxa"/>
            </w:tcMar>
            <w:vAlign w:val="center"/>
          </w:tcPr>
          <w:p w14:paraId="22B098F0">
            <w:pPr>
              <w:spacing w:after="40"/>
            </w:pPr>
            <w:r>
              <w:rPr>
                <w:b w:val="0"/>
                <w:bCs w:val="0"/>
                <w:sz w:val="19"/>
                <w:szCs w:val="19"/>
              </w:rPr>
              <w:t>Comparaison avec la veille</w:t>
            </w:r>
          </w:p>
        </w:tc>
      </w:tr>
      <w:tr w14:paraId="5B4F4D6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500" w:type="dxa"/>
            <w:shd w:val="clear" w:color="auto" w:fill="F2F2F2"/>
            <w:tcMar>
              <w:top w:w="60" w:type="dxa"/>
              <w:left w:w="100" w:type="dxa"/>
              <w:bottom w:w="60" w:type="dxa"/>
              <w:right w:w="100" w:type="dxa"/>
            </w:tcMar>
            <w:vAlign w:val="center"/>
          </w:tcPr>
          <w:p w14:paraId="01ABAE1A">
            <w:pPr>
              <w:spacing w:after="40"/>
            </w:pPr>
            <w:r>
              <w:rPr>
                <w:b w:val="0"/>
                <w:bCs w:val="0"/>
                <w:sz w:val="19"/>
                <w:szCs w:val="19"/>
              </w:rPr>
              <w:t>14</w:t>
            </w:r>
          </w:p>
        </w:tc>
        <w:tc>
          <w:tcPr>
            <w:tcW w:w="8900" w:type="dxa"/>
            <w:shd w:val="clear" w:color="auto" w:fill="F2F2F2"/>
            <w:tcMar>
              <w:top w:w="60" w:type="dxa"/>
              <w:left w:w="100" w:type="dxa"/>
              <w:bottom w:w="60" w:type="dxa"/>
              <w:right w:w="100" w:type="dxa"/>
            </w:tcMar>
            <w:vAlign w:val="center"/>
          </w:tcPr>
          <w:p w14:paraId="427138ED">
            <w:pPr>
              <w:spacing w:after="40"/>
            </w:pPr>
            <w:r>
              <w:rPr>
                <w:b w:val="0"/>
                <w:bCs w:val="0"/>
                <w:sz w:val="19"/>
                <w:szCs w:val="19"/>
              </w:rPr>
              <w:t>Comparaison avec les sept derniers jours</w:t>
            </w:r>
          </w:p>
        </w:tc>
      </w:tr>
      <w:tr w14:paraId="4497DAE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500" w:type="dxa"/>
            <w:tcMar>
              <w:top w:w="60" w:type="dxa"/>
              <w:left w:w="100" w:type="dxa"/>
              <w:bottom w:w="60" w:type="dxa"/>
              <w:right w:w="100" w:type="dxa"/>
            </w:tcMar>
            <w:vAlign w:val="center"/>
          </w:tcPr>
          <w:p w14:paraId="0FA3B3BB">
            <w:pPr>
              <w:spacing w:after="40"/>
            </w:pPr>
            <w:r>
              <w:rPr>
                <w:b w:val="0"/>
                <w:bCs w:val="0"/>
                <w:sz w:val="19"/>
                <w:szCs w:val="19"/>
              </w:rPr>
              <w:t>15</w:t>
            </w:r>
          </w:p>
        </w:tc>
        <w:tc>
          <w:tcPr>
            <w:tcW w:w="8900" w:type="dxa"/>
            <w:tcMar>
              <w:top w:w="60" w:type="dxa"/>
              <w:left w:w="100" w:type="dxa"/>
              <w:bottom w:w="60" w:type="dxa"/>
              <w:right w:w="100" w:type="dxa"/>
            </w:tcMar>
            <w:vAlign w:val="center"/>
          </w:tcPr>
          <w:p w14:paraId="6BAB652B">
            <w:pPr>
              <w:spacing w:after="40"/>
            </w:pPr>
            <w:r>
              <w:rPr>
                <w:b w:val="0"/>
                <w:bCs w:val="0"/>
                <w:sz w:val="19"/>
                <w:szCs w:val="19"/>
              </w:rPr>
              <w:t>Écarts (déclaré/réel, sources entre elles)</w:t>
            </w:r>
          </w:p>
        </w:tc>
      </w:tr>
      <w:tr w14:paraId="3047731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500" w:type="dxa"/>
            <w:shd w:val="clear" w:color="auto" w:fill="F2F2F2"/>
            <w:tcMar>
              <w:top w:w="60" w:type="dxa"/>
              <w:left w:w="100" w:type="dxa"/>
              <w:bottom w:w="60" w:type="dxa"/>
              <w:right w:w="100" w:type="dxa"/>
            </w:tcMar>
            <w:vAlign w:val="center"/>
          </w:tcPr>
          <w:p w14:paraId="45C62DEA">
            <w:pPr>
              <w:spacing w:after="40"/>
            </w:pPr>
            <w:r>
              <w:rPr>
                <w:b w:val="0"/>
                <w:bCs w:val="0"/>
                <w:sz w:val="19"/>
                <w:szCs w:val="19"/>
              </w:rPr>
              <w:t>16</w:t>
            </w:r>
          </w:p>
        </w:tc>
        <w:tc>
          <w:tcPr>
            <w:tcW w:w="8900" w:type="dxa"/>
            <w:shd w:val="clear" w:color="auto" w:fill="F2F2F2"/>
            <w:tcMar>
              <w:top w:w="60" w:type="dxa"/>
              <w:left w:w="100" w:type="dxa"/>
              <w:bottom w:w="60" w:type="dxa"/>
              <w:right w:w="100" w:type="dxa"/>
            </w:tcMar>
            <w:vAlign w:val="center"/>
          </w:tcPr>
          <w:p w14:paraId="5DC14C0B">
            <w:pPr>
              <w:spacing w:after="40"/>
            </w:pPr>
            <w:r>
              <w:rPr>
                <w:b w:val="0"/>
                <w:bCs w:val="0"/>
                <w:sz w:val="19"/>
                <w:szCs w:val="19"/>
              </w:rPr>
              <w:t>Anomalies (liste complète avec gravité)</w:t>
            </w:r>
          </w:p>
        </w:tc>
      </w:tr>
      <w:tr w14:paraId="7209126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500" w:type="dxa"/>
            <w:tcMar>
              <w:top w:w="60" w:type="dxa"/>
              <w:left w:w="100" w:type="dxa"/>
              <w:bottom w:w="60" w:type="dxa"/>
              <w:right w:w="100" w:type="dxa"/>
            </w:tcMar>
            <w:vAlign w:val="center"/>
          </w:tcPr>
          <w:p w14:paraId="7E08D12A">
            <w:pPr>
              <w:spacing w:after="40"/>
            </w:pPr>
            <w:r>
              <w:rPr>
                <w:b w:val="0"/>
                <w:bCs w:val="0"/>
                <w:sz w:val="19"/>
                <w:szCs w:val="19"/>
              </w:rPr>
              <w:t>17</w:t>
            </w:r>
          </w:p>
        </w:tc>
        <w:tc>
          <w:tcPr>
            <w:tcW w:w="8900" w:type="dxa"/>
            <w:tcMar>
              <w:top w:w="60" w:type="dxa"/>
              <w:left w:w="100" w:type="dxa"/>
              <w:bottom w:w="60" w:type="dxa"/>
              <w:right w:w="100" w:type="dxa"/>
            </w:tcMar>
            <w:vAlign w:val="center"/>
          </w:tcPr>
          <w:p w14:paraId="650BEF7F">
            <w:pPr>
              <w:spacing w:after="40"/>
            </w:pPr>
            <w:r>
              <w:rPr>
                <w:b w:val="0"/>
                <w:bCs w:val="0"/>
                <w:sz w:val="19"/>
                <w:szCs w:val="19"/>
              </w:rPr>
              <w:t>Diagnostic (structuré selon les 12 éléments de la section 16)</w:t>
            </w:r>
          </w:p>
        </w:tc>
      </w:tr>
      <w:tr w14:paraId="71FDF19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500" w:type="dxa"/>
            <w:shd w:val="clear" w:color="auto" w:fill="F2F2F2"/>
            <w:tcMar>
              <w:top w:w="60" w:type="dxa"/>
              <w:left w:w="100" w:type="dxa"/>
              <w:bottom w:w="60" w:type="dxa"/>
              <w:right w:w="100" w:type="dxa"/>
            </w:tcMar>
            <w:vAlign w:val="center"/>
          </w:tcPr>
          <w:p w14:paraId="7967D665">
            <w:pPr>
              <w:spacing w:after="40"/>
            </w:pPr>
            <w:r>
              <w:rPr>
                <w:b w:val="0"/>
                <w:bCs w:val="0"/>
                <w:sz w:val="19"/>
                <w:szCs w:val="19"/>
              </w:rPr>
              <w:t>18</w:t>
            </w:r>
          </w:p>
        </w:tc>
        <w:tc>
          <w:tcPr>
            <w:tcW w:w="8900" w:type="dxa"/>
            <w:shd w:val="clear" w:color="auto" w:fill="F2F2F2"/>
            <w:tcMar>
              <w:top w:w="60" w:type="dxa"/>
              <w:left w:w="100" w:type="dxa"/>
              <w:bottom w:w="60" w:type="dxa"/>
              <w:right w:w="100" w:type="dxa"/>
            </w:tcMar>
            <w:vAlign w:val="center"/>
          </w:tcPr>
          <w:p w14:paraId="21EEB7DF">
            <w:pPr>
              <w:spacing w:after="40"/>
            </w:pPr>
            <w:r>
              <w:rPr>
                <w:b w:val="0"/>
                <w:bCs w:val="0"/>
                <w:sz w:val="19"/>
                <w:szCs w:val="19"/>
              </w:rPr>
              <w:t>Recommandations</w:t>
            </w:r>
          </w:p>
        </w:tc>
      </w:tr>
      <w:tr w14:paraId="2A8FA46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500" w:type="dxa"/>
            <w:tcMar>
              <w:top w:w="60" w:type="dxa"/>
              <w:left w:w="100" w:type="dxa"/>
              <w:bottom w:w="60" w:type="dxa"/>
              <w:right w:w="100" w:type="dxa"/>
            </w:tcMar>
            <w:vAlign w:val="center"/>
          </w:tcPr>
          <w:p w14:paraId="7C307A21">
            <w:pPr>
              <w:spacing w:after="40"/>
            </w:pPr>
            <w:r>
              <w:rPr>
                <w:b w:val="0"/>
                <w:bCs w:val="0"/>
                <w:sz w:val="19"/>
                <w:szCs w:val="19"/>
              </w:rPr>
              <w:t>19</w:t>
            </w:r>
          </w:p>
        </w:tc>
        <w:tc>
          <w:tcPr>
            <w:tcW w:w="8900" w:type="dxa"/>
            <w:tcMar>
              <w:top w:w="60" w:type="dxa"/>
              <w:left w:w="100" w:type="dxa"/>
              <w:bottom w:w="60" w:type="dxa"/>
              <w:right w:w="100" w:type="dxa"/>
            </w:tcMar>
            <w:vAlign w:val="center"/>
          </w:tcPr>
          <w:p w14:paraId="2450E261">
            <w:pPr>
              <w:spacing w:after="40"/>
            </w:pPr>
            <w:r>
              <w:rPr>
                <w:b w:val="0"/>
                <w:bCs w:val="0"/>
                <w:sz w:val="19"/>
                <w:szCs w:val="19"/>
              </w:rPr>
              <w:t>Actions prioritaires</w:t>
            </w:r>
          </w:p>
        </w:tc>
      </w:tr>
      <w:tr w14:paraId="7F17F57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500" w:type="dxa"/>
            <w:shd w:val="clear" w:color="auto" w:fill="F2F2F2"/>
            <w:tcMar>
              <w:top w:w="60" w:type="dxa"/>
              <w:left w:w="100" w:type="dxa"/>
              <w:bottom w:w="60" w:type="dxa"/>
              <w:right w:w="100" w:type="dxa"/>
            </w:tcMar>
            <w:vAlign w:val="center"/>
          </w:tcPr>
          <w:p w14:paraId="2DA4A657">
            <w:pPr>
              <w:spacing w:after="40"/>
            </w:pPr>
            <w:r>
              <w:rPr>
                <w:b w:val="0"/>
                <w:bCs w:val="0"/>
                <w:sz w:val="19"/>
                <w:szCs w:val="19"/>
              </w:rPr>
              <w:t>20</w:t>
            </w:r>
          </w:p>
        </w:tc>
        <w:tc>
          <w:tcPr>
            <w:tcW w:w="8900" w:type="dxa"/>
            <w:shd w:val="clear" w:color="auto" w:fill="F2F2F2"/>
            <w:tcMar>
              <w:top w:w="60" w:type="dxa"/>
              <w:left w:w="100" w:type="dxa"/>
              <w:bottom w:w="60" w:type="dxa"/>
              <w:right w:w="100" w:type="dxa"/>
            </w:tcMar>
            <w:vAlign w:val="center"/>
          </w:tcPr>
          <w:p w14:paraId="6F4F0A95">
            <w:pPr>
              <w:spacing w:after="40"/>
            </w:pPr>
            <w:r>
              <w:rPr>
                <w:b w:val="0"/>
                <w:bCs w:val="0"/>
                <w:sz w:val="19"/>
                <w:szCs w:val="19"/>
              </w:rPr>
              <w:t>Décisions à valider (par la direction ou le responsable digital)</w:t>
            </w:r>
          </w:p>
        </w:tc>
      </w:tr>
      <w:tr w14:paraId="4F9FBAE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500" w:type="dxa"/>
            <w:tcMar>
              <w:top w:w="60" w:type="dxa"/>
              <w:left w:w="100" w:type="dxa"/>
              <w:bottom w:w="60" w:type="dxa"/>
              <w:right w:w="100" w:type="dxa"/>
            </w:tcMar>
            <w:vAlign w:val="center"/>
          </w:tcPr>
          <w:p w14:paraId="05DB2C66">
            <w:pPr>
              <w:spacing w:after="40"/>
            </w:pPr>
            <w:r>
              <w:rPr>
                <w:b w:val="0"/>
                <w:bCs w:val="0"/>
                <w:sz w:val="19"/>
                <w:szCs w:val="19"/>
              </w:rPr>
              <w:t>21</w:t>
            </w:r>
          </w:p>
        </w:tc>
        <w:tc>
          <w:tcPr>
            <w:tcW w:w="8900" w:type="dxa"/>
            <w:tcMar>
              <w:top w:w="60" w:type="dxa"/>
              <w:left w:w="100" w:type="dxa"/>
              <w:bottom w:w="60" w:type="dxa"/>
              <w:right w:w="100" w:type="dxa"/>
            </w:tcMar>
            <w:vAlign w:val="center"/>
          </w:tcPr>
          <w:p w14:paraId="1C6E7F8E">
            <w:pPr>
              <w:spacing w:after="40"/>
            </w:pPr>
            <w:r>
              <w:rPr>
                <w:b w:val="0"/>
                <w:bCs w:val="0"/>
                <w:sz w:val="19"/>
                <w:szCs w:val="19"/>
              </w:rPr>
              <w:t>Graphiques (voir section 18)</w:t>
            </w:r>
          </w:p>
        </w:tc>
      </w:tr>
      <w:tr w14:paraId="445C4F4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500" w:type="dxa"/>
            <w:shd w:val="clear" w:color="auto" w:fill="F2F2F2"/>
            <w:tcMar>
              <w:top w:w="60" w:type="dxa"/>
              <w:left w:w="100" w:type="dxa"/>
              <w:bottom w:w="60" w:type="dxa"/>
              <w:right w:w="100" w:type="dxa"/>
            </w:tcMar>
            <w:vAlign w:val="center"/>
          </w:tcPr>
          <w:p w14:paraId="7B7F6063">
            <w:pPr>
              <w:spacing w:after="40"/>
            </w:pPr>
            <w:r>
              <w:rPr>
                <w:b w:val="0"/>
                <w:bCs w:val="0"/>
                <w:sz w:val="19"/>
                <w:szCs w:val="19"/>
              </w:rPr>
              <w:t>22</w:t>
            </w:r>
          </w:p>
        </w:tc>
        <w:tc>
          <w:tcPr>
            <w:tcW w:w="8900" w:type="dxa"/>
            <w:shd w:val="clear" w:color="auto" w:fill="F2F2F2"/>
            <w:tcMar>
              <w:top w:w="60" w:type="dxa"/>
              <w:left w:w="100" w:type="dxa"/>
              <w:bottom w:w="60" w:type="dxa"/>
              <w:right w:w="100" w:type="dxa"/>
            </w:tcMar>
            <w:vAlign w:val="center"/>
          </w:tcPr>
          <w:p w14:paraId="608B4BE6">
            <w:pPr>
              <w:spacing w:after="40"/>
            </w:pPr>
            <w:r>
              <w:rPr>
                <w:b w:val="0"/>
                <w:bCs w:val="0"/>
                <w:sz w:val="19"/>
                <w:szCs w:val="19"/>
              </w:rPr>
              <w:t>Remarques (commentaires libres des utilisateurs)</w:t>
            </w:r>
          </w:p>
        </w:tc>
      </w:tr>
      <w:tr w14:paraId="7DF505F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500" w:type="dxa"/>
            <w:tcMar>
              <w:top w:w="60" w:type="dxa"/>
              <w:left w:w="100" w:type="dxa"/>
              <w:bottom w:w="60" w:type="dxa"/>
              <w:right w:w="100" w:type="dxa"/>
            </w:tcMar>
            <w:vAlign w:val="center"/>
          </w:tcPr>
          <w:p w14:paraId="1EFBAE6C">
            <w:pPr>
              <w:spacing w:after="40"/>
            </w:pPr>
            <w:r>
              <w:rPr>
                <w:b w:val="0"/>
                <w:bCs w:val="0"/>
                <w:sz w:val="19"/>
                <w:szCs w:val="19"/>
              </w:rPr>
              <w:t>23</w:t>
            </w:r>
          </w:p>
        </w:tc>
        <w:tc>
          <w:tcPr>
            <w:tcW w:w="8900" w:type="dxa"/>
            <w:tcMar>
              <w:top w:w="60" w:type="dxa"/>
              <w:left w:w="100" w:type="dxa"/>
              <w:bottom w:w="60" w:type="dxa"/>
              <w:right w:w="100" w:type="dxa"/>
            </w:tcMar>
            <w:vAlign w:val="center"/>
          </w:tcPr>
          <w:p w14:paraId="048157D1">
            <w:pPr>
              <w:spacing w:after="40"/>
            </w:pPr>
            <w:r>
              <w:rPr>
                <w:b w:val="0"/>
                <w:bCs w:val="0"/>
                <w:sz w:val="19"/>
                <w:szCs w:val="19"/>
              </w:rPr>
              <w:t>Sources utilisées (liste des connecteurs et fichiers ayant alimenté le rapport)</w:t>
            </w:r>
          </w:p>
        </w:tc>
      </w:tr>
      <w:tr w14:paraId="358CDD9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500" w:type="dxa"/>
            <w:shd w:val="clear" w:color="auto" w:fill="F2F2F2"/>
            <w:tcMar>
              <w:top w:w="60" w:type="dxa"/>
              <w:left w:w="100" w:type="dxa"/>
              <w:bottom w:w="60" w:type="dxa"/>
              <w:right w:w="100" w:type="dxa"/>
            </w:tcMar>
            <w:vAlign w:val="center"/>
          </w:tcPr>
          <w:p w14:paraId="19DA5593">
            <w:pPr>
              <w:spacing w:after="40"/>
            </w:pPr>
            <w:r>
              <w:rPr>
                <w:b w:val="0"/>
                <w:bCs w:val="0"/>
                <w:sz w:val="19"/>
                <w:szCs w:val="19"/>
              </w:rPr>
              <w:t>24</w:t>
            </w:r>
          </w:p>
        </w:tc>
        <w:tc>
          <w:tcPr>
            <w:tcW w:w="8900" w:type="dxa"/>
            <w:shd w:val="clear" w:color="auto" w:fill="F2F2F2"/>
            <w:tcMar>
              <w:top w:w="60" w:type="dxa"/>
              <w:left w:w="100" w:type="dxa"/>
              <w:bottom w:w="60" w:type="dxa"/>
              <w:right w:w="100" w:type="dxa"/>
            </w:tcMar>
            <w:vAlign w:val="center"/>
          </w:tcPr>
          <w:p w14:paraId="13C2331F">
            <w:pPr>
              <w:spacing w:after="40"/>
            </w:pPr>
            <w:r>
              <w:rPr>
                <w:b w:val="0"/>
                <w:bCs w:val="0"/>
                <w:sz w:val="19"/>
                <w:szCs w:val="19"/>
              </w:rPr>
              <w:t>Identité du validateur</w:t>
            </w:r>
          </w:p>
        </w:tc>
      </w:tr>
      <w:tr w14:paraId="6CD1ABD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500" w:type="dxa"/>
            <w:tcMar>
              <w:top w:w="60" w:type="dxa"/>
              <w:left w:w="100" w:type="dxa"/>
              <w:bottom w:w="60" w:type="dxa"/>
              <w:right w:w="100" w:type="dxa"/>
            </w:tcMar>
            <w:vAlign w:val="center"/>
          </w:tcPr>
          <w:p w14:paraId="2180242A">
            <w:pPr>
              <w:spacing w:after="40"/>
            </w:pPr>
            <w:r>
              <w:rPr>
                <w:b w:val="0"/>
                <w:bCs w:val="0"/>
                <w:sz w:val="19"/>
                <w:szCs w:val="19"/>
              </w:rPr>
              <w:t>25</w:t>
            </w:r>
          </w:p>
        </w:tc>
        <w:tc>
          <w:tcPr>
            <w:tcW w:w="8900" w:type="dxa"/>
            <w:tcMar>
              <w:top w:w="60" w:type="dxa"/>
              <w:left w:w="100" w:type="dxa"/>
              <w:bottom w:w="60" w:type="dxa"/>
              <w:right w:w="100" w:type="dxa"/>
            </w:tcMar>
            <w:vAlign w:val="center"/>
          </w:tcPr>
          <w:p w14:paraId="3B8BBC5C">
            <w:pPr>
              <w:spacing w:after="40"/>
            </w:pPr>
            <w:r>
              <w:rPr>
                <w:b w:val="0"/>
                <w:bCs w:val="0"/>
                <w:sz w:val="19"/>
                <w:szCs w:val="19"/>
              </w:rPr>
              <w:t>Date et heure de validation</w:t>
            </w:r>
          </w:p>
        </w:tc>
      </w:tr>
    </w:tbl>
    <w:p w14:paraId="54123217">
      <w:pPr>
        <w:spacing w:after="160" w:line="276" w:lineRule="auto"/>
      </w:pPr>
    </w:p>
    <w:p w14:paraId="1CCAF3C4">
      <w:pPr>
        <w:spacing w:after="160" w:line="276" w:lineRule="auto"/>
      </w:pPr>
      <w:r>
        <w:rPr>
          <w:b w:val="0"/>
          <w:bCs w:val="0"/>
          <w:i/>
          <w:iCs/>
        </w:rPr>
        <w:t>Le rapport doit être consultable directement dans l'application (écran « Rapport du jour », section 12.4) et exportable en PDF et en Excel, avec une mise en forme identique entre les deux formats pour éviter toute confusion.</w:t>
      </w:r>
    </w:p>
    <w:p w14:paraId="754F65BC">
      <w:pPr>
        <w:pStyle w:val="2"/>
        <w:pageBreakBefore/>
        <w:spacing w:before="400" w:after="200"/>
      </w:pPr>
      <w:r>
        <w:rPr>
          <w:b/>
          <w:bCs/>
        </w:rPr>
        <w:t>20. Modèle de données</w:t>
      </w:r>
    </w:p>
    <w:p w14:paraId="6312F979">
      <w:pPr>
        <w:spacing w:after="160" w:line="276" w:lineRule="auto"/>
      </w:pPr>
      <w:r>
        <w:rPr>
          <w:b w:val="0"/>
          <w:bCs w:val="0"/>
          <w:i w:val="0"/>
          <w:iCs w:val="0"/>
        </w:rPr>
        <w:t>Le modèle de données ci-dessous est une proposition de structure que le développeur peut adapter techniquement, à condition de conserver l'ensemble des champs et des relations décrits.</w:t>
      </w:r>
    </w:p>
    <w:p w14:paraId="75ECCDB7">
      <w:pPr>
        <w:pStyle w:val="3"/>
        <w:spacing w:before="300" w:after="150"/>
      </w:pPr>
      <w:r>
        <w:rPr>
          <w:b/>
          <w:bCs/>
        </w:rPr>
        <w:t>20.1 Entité Lead</w:t>
      </w:r>
    </w:p>
    <w:tbl>
      <w:tblPr>
        <w:tblStyle w:val="15"/>
        <w:tblW w:w="940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2600"/>
        <w:gridCol w:w="6800"/>
      </w:tblGrid>
      <w:tr w14:paraId="2FC4D06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rPr>
          <w:tblHeader/>
        </w:trPr>
        <w:tc>
          <w:tcPr>
            <w:tcW w:w="2600" w:type="dxa"/>
            <w:shd w:val="clear" w:color="auto" w:fill="1F3864"/>
            <w:tcMar>
              <w:top w:w="60" w:type="dxa"/>
              <w:left w:w="100" w:type="dxa"/>
              <w:bottom w:w="60" w:type="dxa"/>
              <w:right w:w="100" w:type="dxa"/>
            </w:tcMar>
            <w:vAlign w:val="center"/>
          </w:tcPr>
          <w:p w14:paraId="4E2AF72D">
            <w:pPr>
              <w:spacing w:after="40"/>
            </w:pPr>
            <w:r>
              <w:rPr>
                <w:b/>
                <w:bCs/>
                <w:color w:val="FFFFFF"/>
                <w:sz w:val="19"/>
                <w:szCs w:val="19"/>
              </w:rPr>
              <w:t>Champ</w:t>
            </w:r>
          </w:p>
        </w:tc>
        <w:tc>
          <w:tcPr>
            <w:tcW w:w="6800" w:type="dxa"/>
            <w:shd w:val="clear" w:color="auto" w:fill="1F3864"/>
            <w:tcMar>
              <w:top w:w="60" w:type="dxa"/>
              <w:left w:w="100" w:type="dxa"/>
              <w:bottom w:w="60" w:type="dxa"/>
              <w:right w:w="100" w:type="dxa"/>
            </w:tcMar>
            <w:vAlign w:val="center"/>
          </w:tcPr>
          <w:p w14:paraId="441BF692">
            <w:pPr>
              <w:spacing w:after="40"/>
            </w:pPr>
            <w:r>
              <w:rPr>
                <w:b/>
                <w:bCs/>
                <w:color w:val="FFFFFF"/>
                <w:sz w:val="19"/>
                <w:szCs w:val="19"/>
              </w:rPr>
              <w:t>Description</w:t>
            </w:r>
          </w:p>
        </w:tc>
      </w:tr>
      <w:tr w14:paraId="1C8B2A5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98BEC3F">
            <w:pPr>
              <w:spacing w:after="40"/>
            </w:pPr>
            <w:r>
              <w:rPr>
                <w:b w:val="0"/>
                <w:bCs w:val="0"/>
                <w:sz w:val="19"/>
                <w:szCs w:val="19"/>
              </w:rPr>
              <w:t>id</w:t>
            </w:r>
          </w:p>
        </w:tc>
        <w:tc>
          <w:tcPr>
            <w:tcW w:w="6800" w:type="dxa"/>
            <w:tcMar>
              <w:top w:w="60" w:type="dxa"/>
              <w:left w:w="100" w:type="dxa"/>
              <w:bottom w:w="60" w:type="dxa"/>
              <w:right w:w="100" w:type="dxa"/>
            </w:tcMar>
            <w:vAlign w:val="center"/>
          </w:tcPr>
          <w:p w14:paraId="7B588937">
            <w:pPr>
              <w:spacing w:after="40"/>
            </w:pPr>
            <w:r>
              <w:rPr>
                <w:b w:val="0"/>
                <w:bCs w:val="0"/>
                <w:sz w:val="19"/>
                <w:szCs w:val="19"/>
              </w:rPr>
              <w:t>identifiant interne unique</w:t>
            </w:r>
          </w:p>
        </w:tc>
      </w:tr>
      <w:tr w14:paraId="6C2ECC3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shd w:val="clear" w:color="auto" w:fill="F2F2F2"/>
            <w:tcMar>
              <w:top w:w="60" w:type="dxa"/>
              <w:left w:w="100" w:type="dxa"/>
              <w:bottom w:w="60" w:type="dxa"/>
              <w:right w:w="100" w:type="dxa"/>
            </w:tcMar>
            <w:vAlign w:val="center"/>
          </w:tcPr>
          <w:p w14:paraId="4CFD4A5A">
            <w:pPr>
              <w:spacing w:after="40"/>
            </w:pPr>
            <w:r>
              <w:rPr>
                <w:b w:val="0"/>
                <w:bCs w:val="0"/>
                <w:sz w:val="19"/>
                <w:szCs w:val="19"/>
              </w:rPr>
              <w:t>date_reception</w:t>
            </w:r>
          </w:p>
        </w:tc>
        <w:tc>
          <w:tcPr>
            <w:tcW w:w="6800" w:type="dxa"/>
            <w:shd w:val="clear" w:color="auto" w:fill="F2F2F2"/>
            <w:tcMar>
              <w:top w:w="60" w:type="dxa"/>
              <w:left w:w="100" w:type="dxa"/>
              <w:bottom w:w="60" w:type="dxa"/>
              <w:right w:w="100" w:type="dxa"/>
            </w:tcMar>
            <w:vAlign w:val="center"/>
          </w:tcPr>
          <w:p w14:paraId="5AA40206">
            <w:pPr>
              <w:spacing w:after="40"/>
            </w:pPr>
            <w:r>
              <w:rPr>
                <w:b w:val="0"/>
                <w:bCs w:val="0"/>
                <w:sz w:val="19"/>
                <w:szCs w:val="19"/>
              </w:rPr>
              <w:t>date et heure de réception du lead</w:t>
            </w:r>
          </w:p>
        </w:tc>
      </w:tr>
      <w:tr w14:paraId="6CFBECD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624B049">
            <w:pPr>
              <w:spacing w:after="40"/>
            </w:pPr>
            <w:r>
              <w:rPr>
                <w:b w:val="0"/>
                <w:bCs w:val="0"/>
                <w:sz w:val="19"/>
                <w:szCs w:val="19"/>
              </w:rPr>
              <w:t>nom</w:t>
            </w:r>
          </w:p>
        </w:tc>
        <w:tc>
          <w:tcPr>
            <w:tcW w:w="6800" w:type="dxa"/>
            <w:tcMar>
              <w:top w:w="60" w:type="dxa"/>
              <w:left w:w="100" w:type="dxa"/>
              <w:bottom w:w="60" w:type="dxa"/>
              <w:right w:w="100" w:type="dxa"/>
            </w:tcMar>
            <w:vAlign w:val="center"/>
          </w:tcPr>
          <w:p w14:paraId="3D0CB6D4">
            <w:pPr>
              <w:spacing w:after="40"/>
            </w:pPr>
            <w:r>
              <w:rPr>
                <w:b w:val="0"/>
                <w:bCs w:val="0"/>
                <w:sz w:val="19"/>
                <w:szCs w:val="19"/>
              </w:rPr>
              <w:t>nom du prospect</w:t>
            </w:r>
          </w:p>
        </w:tc>
      </w:tr>
      <w:tr w14:paraId="2804E7E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shd w:val="clear" w:color="auto" w:fill="F2F2F2"/>
            <w:tcMar>
              <w:top w:w="60" w:type="dxa"/>
              <w:left w:w="100" w:type="dxa"/>
              <w:bottom w:w="60" w:type="dxa"/>
              <w:right w:w="100" w:type="dxa"/>
            </w:tcMar>
            <w:vAlign w:val="center"/>
          </w:tcPr>
          <w:p w14:paraId="257809D2">
            <w:pPr>
              <w:spacing w:after="40"/>
            </w:pPr>
            <w:r>
              <w:rPr>
                <w:b w:val="0"/>
                <w:bCs w:val="0"/>
                <w:sz w:val="19"/>
                <w:szCs w:val="19"/>
              </w:rPr>
              <w:t>telephone</w:t>
            </w:r>
          </w:p>
        </w:tc>
        <w:tc>
          <w:tcPr>
            <w:tcW w:w="6800" w:type="dxa"/>
            <w:shd w:val="clear" w:color="auto" w:fill="F2F2F2"/>
            <w:tcMar>
              <w:top w:w="60" w:type="dxa"/>
              <w:left w:w="100" w:type="dxa"/>
              <w:bottom w:w="60" w:type="dxa"/>
              <w:right w:w="100" w:type="dxa"/>
            </w:tcMar>
            <w:vAlign w:val="center"/>
          </w:tcPr>
          <w:p w14:paraId="7ED77B60">
            <w:pPr>
              <w:spacing w:after="40"/>
            </w:pPr>
            <w:r>
              <w:rPr>
                <w:b w:val="0"/>
                <w:bCs w:val="0"/>
                <w:sz w:val="19"/>
                <w:szCs w:val="19"/>
              </w:rPr>
              <w:t>numéro normalisé (format international)</w:t>
            </w:r>
          </w:p>
        </w:tc>
      </w:tr>
      <w:tr w14:paraId="6CB463D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AC5CD38">
            <w:pPr>
              <w:spacing w:after="40"/>
            </w:pPr>
            <w:r>
              <w:rPr>
                <w:b w:val="0"/>
                <w:bCs w:val="0"/>
                <w:sz w:val="19"/>
                <w:szCs w:val="19"/>
              </w:rPr>
              <w:t>email</w:t>
            </w:r>
          </w:p>
        </w:tc>
        <w:tc>
          <w:tcPr>
            <w:tcW w:w="6800" w:type="dxa"/>
            <w:tcMar>
              <w:top w:w="60" w:type="dxa"/>
              <w:left w:w="100" w:type="dxa"/>
              <w:bottom w:w="60" w:type="dxa"/>
              <w:right w:w="100" w:type="dxa"/>
            </w:tcMar>
            <w:vAlign w:val="center"/>
          </w:tcPr>
          <w:p w14:paraId="0B0C5503">
            <w:pPr>
              <w:spacing w:after="40"/>
            </w:pPr>
            <w:r>
              <w:rPr>
                <w:b w:val="0"/>
                <w:bCs w:val="0"/>
                <w:sz w:val="19"/>
                <w:szCs w:val="19"/>
              </w:rPr>
              <w:t>adresse email normalisée</w:t>
            </w:r>
          </w:p>
        </w:tc>
      </w:tr>
      <w:tr w14:paraId="0F5BC6A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shd w:val="clear" w:color="auto" w:fill="F2F2F2"/>
            <w:tcMar>
              <w:top w:w="60" w:type="dxa"/>
              <w:left w:w="100" w:type="dxa"/>
              <w:bottom w:w="60" w:type="dxa"/>
              <w:right w:w="100" w:type="dxa"/>
            </w:tcMar>
            <w:vAlign w:val="center"/>
          </w:tcPr>
          <w:p w14:paraId="09A0CBBF">
            <w:pPr>
              <w:spacing w:after="40"/>
            </w:pPr>
            <w:r>
              <w:rPr>
                <w:b w:val="0"/>
                <w:bCs w:val="0"/>
                <w:sz w:val="19"/>
                <w:szCs w:val="19"/>
              </w:rPr>
              <w:t>ville</w:t>
            </w:r>
          </w:p>
        </w:tc>
        <w:tc>
          <w:tcPr>
            <w:tcW w:w="6800" w:type="dxa"/>
            <w:shd w:val="clear" w:color="auto" w:fill="F2F2F2"/>
            <w:tcMar>
              <w:top w:w="60" w:type="dxa"/>
              <w:left w:w="100" w:type="dxa"/>
              <w:bottom w:w="60" w:type="dxa"/>
              <w:right w:w="100" w:type="dxa"/>
            </w:tcMar>
            <w:vAlign w:val="center"/>
          </w:tcPr>
          <w:p w14:paraId="6BDB644C">
            <w:pPr>
              <w:spacing w:after="40"/>
            </w:pPr>
            <w:r>
              <w:rPr>
                <w:b w:val="0"/>
                <w:bCs w:val="0"/>
                <w:sz w:val="19"/>
                <w:szCs w:val="19"/>
              </w:rPr>
              <w:t>ville du prospect</w:t>
            </w:r>
          </w:p>
        </w:tc>
      </w:tr>
      <w:tr w14:paraId="2153F98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42CCDF4">
            <w:pPr>
              <w:spacing w:after="40"/>
            </w:pPr>
            <w:r>
              <w:rPr>
                <w:b w:val="0"/>
                <w:bCs w:val="0"/>
                <w:sz w:val="19"/>
                <w:szCs w:val="19"/>
              </w:rPr>
              <w:t>source</w:t>
            </w:r>
          </w:p>
        </w:tc>
        <w:tc>
          <w:tcPr>
            <w:tcW w:w="6800" w:type="dxa"/>
            <w:tcMar>
              <w:top w:w="60" w:type="dxa"/>
              <w:left w:w="100" w:type="dxa"/>
              <w:bottom w:w="60" w:type="dxa"/>
              <w:right w:w="100" w:type="dxa"/>
            </w:tcMar>
            <w:vAlign w:val="center"/>
          </w:tcPr>
          <w:p w14:paraId="6F2367F0">
            <w:pPr>
              <w:spacing w:after="40"/>
            </w:pPr>
            <w:r>
              <w:rPr>
                <w:b w:val="0"/>
                <w:bCs w:val="0"/>
                <w:sz w:val="19"/>
                <w:szCs w:val="19"/>
              </w:rPr>
              <w:t>canal d'origine (Meta, Google/YouTube, WhatsApp, site web, recommandation, téléphone fixe, téléphone Marrakech, email, autre)</w:t>
            </w:r>
          </w:p>
        </w:tc>
      </w:tr>
      <w:tr w14:paraId="5AD0FCD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shd w:val="clear" w:color="auto" w:fill="F2F2F2"/>
            <w:tcMar>
              <w:top w:w="60" w:type="dxa"/>
              <w:left w:w="100" w:type="dxa"/>
              <w:bottom w:w="60" w:type="dxa"/>
              <w:right w:w="100" w:type="dxa"/>
            </w:tcMar>
            <w:vAlign w:val="center"/>
          </w:tcPr>
          <w:p w14:paraId="09349587">
            <w:pPr>
              <w:spacing w:after="40"/>
            </w:pPr>
            <w:r>
              <w:rPr>
                <w:b w:val="0"/>
                <w:bCs w:val="0"/>
                <w:sz w:val="19"/>
                <w:szCs w:val="19"/>
              </w:rPr>
              <w:t>plateforme</w:t>
            </w:r>
          </w:p>
        </w:tc>
        <w:tc>
          <w:tcPr>
            <w:tcW w:w="6800" w:type="dxa"/>
            <w:shd w:val="clear" w:color="auto" w:fill="F2F2F2"/>
            <w:tcMar>
              <w:top w:w="60" w:type="dxa"/>
              <w:left w:w="100" w:type="dxa"/>
              <w:bottom w:w="60" w:type="dxa"/>
              <w:right w:w="100" w:type="dxa"/>
            </w:tcMar>
            <w:vAlign w:val="center"/>
          </w:tcPr>
          <w:p w14:paraId="3559CFC7">
            <w:pPr>
              <w:spacing w:after="40"/>
            </w:pPr>
            <w:r>
              <w:rPr>
                <w:b w:val="0"/>
                <w:bCs w:val="0"/>
                <w:sz w:val="19"/>
                <w:szCs w:val="19"/>
              </w:rPr>
              <w:t>plateforme précise le cas échéant</w:t>
            </w:r>
          </w:p>
        </w:tc>
      </w:tr>
      <w:tr w14:paraId="462F0ED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47F560F">
            <w:pPr>
              <w:spacing w:after="40"/>
            </w:pPr>
            <w:r>
              <w:rPr>
                <w:b w:val="0"/>
                <w:bCs w:val="0"/>
                <w:sz w:val="19"/>
                <w:szCs w:val="19"/>
              </w:rPr>
              <w:t>campagne</w:t>
            </w:r>
          </w:p>
        </w:tc>
        <w:tc>
          <w:tcPr>
            <w:tcW w:w="6800" w:type="dxa"/>
            <w:tcMar>
              <w:top w:w="60" w:type="dxa"/>
              <w:left w:w="100" w:type="dxa"/>
              <w:bottom w:w="60" w:type="dxa"/>
              <w:right w:w="100" w:type="dxa"/>
            </w:tcMar>
            <w:vAlign w:val="center"/>
          </w:tcPr>
          <w:p w14:paraId="4AFD7B9D">
            <w:pPr>
              <w:spacing w:after="40"/>
            </w:pPr>
            <w:r>
              <w:rPr>
                <w:b w:val="0"/>
                <w:bCs w:val="0"/>
                <w:sz w:val="19"/>
                <w:szCs w:val="19"/>
              </w:rPr>
              <w:t>campagne d'origine</w:t>
            </w:r>
          </w:p>
        </w:tc>
      </w:tr>
      <w:tr w14:paraId="68CAE47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shd w:val="clear" w:color="auto" w:fill="F2F2F2"/>
            <w:tcMar>
              <w:top w:w="60" w:type="dxa"/>
              <w:left w:w="100" w:type="dxa"/>
              <w:bottom w:w="60" w:type="dxa"/>
              <w:right w:w="100" w:type="dxa"/>
            </w:tcMar>
            <w:vAlign w:val="center"/>
          </w:tcPr>
          <w:p w14:paraId="385ED320">
            <w:pPr>
              <w:spacing w:after="40"/>
            </w:pPr>
            <w:r>
              <w:rPr>
                <w:b w:val="0"/>
                <w:bCs w:val="0"/>
                <w:sz w:val="19"/>
                <w:szCs w:val="19"/>
              </w:rPr>
              <w:t>publicite</w:t>
            </w:r>
          </w:p>
        </w:tc>
        <w:tc>
          <w:tcPr>
            <w:tcW w:w="6800" w:type="dxa"/>
            <w:shd w:val="clear" w:color="auto" w:fill="F2F2F2"/>
            <w:tcMar>
              <w:top w:w="60" w:type="dxa"/>
              <w:left w:w="100" w:type="dxa"/>
              <w:bottom w:w="60" w:type="dxa"/>
              <w:right w:w="100" w:type="dxa"/>
            </w:tcMar>
            <w:vAlign w:val="center"/>
          </w:tcPr>
          <w:p w14:paraId="3ABF7C54">
            <w:pPr>
              <w:spacing w:after="40"/>
            </w:pPr>
            <w:r>
              <w:rPr>
                <w:b w:val="0"/>
                <w:bCs w:val="0"/>
                <w:sz w:val="19"/>
                <w:szCs w:val="19"/>
              </w:rPr>
              <w:t>annonce précise d'origine</w:t>
            </w:r>
          </w:p>
        </w:tc>
      </w:tr>
      <w:tr w14:paraId="599BEF4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CEB0184">
            <w:pPr>
              <w:spacing w:after="40"/>
            </w:pPr>
            <w:r>
              <w:rPr>
                <w:b w:val="0"/>
                <w:bCs w:val="0"/>
                <w:sz w:val="19"/>
                <w:szCs w:val="19"/>
              </w:rPr>
              <w:t>collaborateur_id</w:t>
            </w:r>
          </w:p>
        </w:tc>
        <w:tc>
          <w:tcPr>
            <w:tcW w:w="6800" w:type="dxa"/>
            <w:tcMar>
              <w:top w:w="60" w:type="dxa"/>
              <w:left w:w="100" w:type="dxa"/>
              <w:bottom w:w="60" w:type="dxa"/>
              <w:right w:w="100" w:type="dxa"/>
            </w:tcMar>
            <w:vAlign w:val="center"/>
          </w:tcPr>
          <w:p w14:paraId="260D460B">
            <w:pPr>
              <w:spacing w:after="40"/>
            </w:pPr>
            <w:r>
              <w:rPr>
                <w:b w:val="0"/>
                <w:bCs w:val="0"/>
                <w:sz w:val="19"/>
                <w:szCs w:val="19"/>
              </w:rPr>
              <w:t>référence vers l'entité Utilisateur responsable</w:t>
            </w:r>
          </w:p>
        </w:tc>
      </w:tr>
      <w:tr w14:paraId="58E1DFA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shd w:val="clear" w:color="auto" w:fill="F2F2F2"/>
            <w:tcMar>
              <w:top w:w="60" w:type="dxa"/>
              <w:left w:w="100" w:type="dxa"/>
              <w:bottom w:w="60" w:type="dxa"/>
              <w:right w:w="100" w:type="dxa"/>
            </w:tcMar>
            <w:vAlign w:val="center"/>
          </w:tcPr>
          <w:p w14:paraId="28653391">
            <w:pPr>
              <w:spacing w:after="40"/>
            </w:pPr>
            <w:r>
              <w:rPr>
                <w:b w:val="0"/>
                <w:bCs w:val="0"/>
                <w:sz w:val="19"/>
                <w:szCs w:val="19"/>
              </w:rPr>
              <w:t>statut</w:t>
            </w:r>
          </w:p>
        </w:tc>
        <w:tc>
          <w:tcPr>
            <w:tcW w:w="6800" w:type="dxa"/>
            <w:shd w:val="clear" w:color="auto" w:fill="F2F2F2"/>
            <w:tcMar>
              <w:top w:w="60" w:type="dxa"/>
              <w:left w:w="100" w:type="dxa"/>
              <w:bottom w:w="60" w:type="dxa"/>
              <w:right w:w="100" w:type="dxa"/>
            </w:tcMar>
            <w:vAlign w:val="center"/>
          </w:tcPr>
          <w:p w14:paraId="67767373">
            <w:pPr>
              <w:spacing w:after="40"/>
            </w:pPr>
            <w:r>
              <w:rPr>
                <w:b w:val="0"/>
                <w:bCs w:val="0"/>
                <w:sz w:val="19"/>
                <w:szCs w:val="19"/>
              </w:rPr>
              <w:t>nouveau / en cours / qualifié / offre envoyée / confirmé / perdu</w:t>
            </w:r>
          </w:p>
        </w:tc>
      </w:tr>
      <w:tr w14:paraId="0C187B8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E7E0F90">
            <w:pPr>
              <w:spacing w:after="40"/>
            </w:pPr>
            <w:r>
              <w:rPr>
                <w:b w:val="0"/>
                <w:bCs w:val="0"/>
                <w:sz w:val="19"/>
                <w:szCs w:val="19"/>
              </w:rPr>
              <w:t>qualification</w:t>
            </w:r>
          </w:p>
        </w:tc>
        <w:tc>
          <w:tcPr>
            <w:tcW w:w="6800" w:type="dxa"/>
            <w:tcMar>
              <w:top w:w="60" w:type="dxa"/>
              <w:left w:w="100" w:type="dxa"/>
              <w:bottom w:w="60" w:type="dxa"/>
              <w:right w:w="100" w:type="dxa"/>
            </w:tcMar>
            <w:vAlign w:val="center"/>
          </w:tcPr>
          <w:p w14:paraId="556617EA">
            <w:pPr>
              <w:spacing w:after="40"/>
            </w:pPr>
            <w:r>
              <w:rPr>
                <w:b w:val="0"/>
                <w:bCs w:val="0"/>
                <w:sz w:val="19"/>
                <w:szCs w:val="19"/>
              </w:rPr>
              <w:t>niveau de qualification du lead</w:t>
            </w:r>
          </w:p>
        </w:tc>
      </w:tr>
      <w:tr w14:paraId="2F3EDB9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shd w:val="clear" w:color="auto" w:fill="F2F2F2"/>
            <w:tcMar>
              <w:top w:w="60" w:type="dxa"/>
              <w:left w:w="100" w:type="dxa"/>
              <w:bottom w:w="60" w:type="dxa"/>
              <w:right w:w="100" w:type="dxa"/>
            </w:tcMar>
            <w:vAlign w:val="center"/>
          </w:tcPr>
          <w:p w14:paraId="6702B3E6">
            <w:pPr>
              <w:spacing w:after="40"/>
            </w:pPr>
            <w:r>
              <w:rPr>
                <w:b w:val="0"/>
                <w:bCs w:val="0"/>
                <w:sz w:val="19"/>
                <w:szCs w:val="19"/>
              </w:rPr>
              <w:t>commentaire</w:t>
            </w:r>
          </w:p>
        </w:tc>
        <w:tc>
          <w:tcPr>
            <w:tcW w:w="6800" w:type="dxa"/>
            <w:shd w:val="clear" w:color="auto" w:fill="F2F2F2"/>
            <w:tcMar>
              <w:top w:w="60" w:type="dxa"/>
              <w:left w:w="100" w:type="dxa"/>
              <w:bottom w:w="60" w:type="dxa"/>
              <w:right w:w="100" w:type="dxa"/>
            </w:tcMar>
            <w:vAlign w:val="center"/>
          </w:tcPr>
          <w:p w14:paraId="2777B7FC">
            <w:pPr>
              <w:spacing w:after="40"/>
            </w:pPr>
            <w:r>
              <w:rPr>
                <w:b w:val="0"/>
                <w:bCs w:val="0"/>
                <w:sz w:val="19"/>
                <w:szCs w:val="19"/>
              </w:rPr>
              <w:t>texte libre</w:t>
            </w:r>
          </w:p>
        </w:tc>
      </w:tr>
      <w:tr w14:paraId="3B2AD0A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C3C4521">
            <w:pPr>
              <w:spacing w:after="40"/>
            </w:pPr>
            <w:r>
              <w:rPr>
                <w:b w:val="0"/>
                <w:bCs w:val="0"/>
                <w:sz w:val="19"/>
                <w:szCs w:val="19"/>
              </w:rPr>
              <w:t>date_creation</w:t>
            </w:r>
          </w:p>
        </w:tc>
        <w:tc>
          <w:tcPr>
            <w:tcW w:w="6800" w:type="dxa"/>
            <w:tcMar>
              <w:top w:w="60" w:type="dxa"/>
              <w:left w:w="100" w:type="dxa"/>
              <w:bottom w:w="60" w:type="dxa"/>
              <w:right w:w="100" w:type="dxa"/>
            </w:tcMar>
            <w:vAlign w:val="center"/>
          </w:tcPr>
          <w:p w14:paraId="4FCD5E10">
            <w:pPr>
              <w:spacing w:after="40"/>
            </w:pPr>
            <w:r>
              <w:rPr>
                <w:b w:val="0"/>
                <w:bCs w:val="0"/>
                <w:sz w:val="19"/>
                <w:szCs w:val="19"/>
              </w:rPr>
              <w:t>horodatage de création dans le système</w:t>
            </w:r>
          </w:p>
        </w:tc>
      </w:tr>
      <w:tr w14:paraId="548FBC9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shd w:val="clear" w:color="auto" w:fill="F2F2F2"/>
            <w:tcMar>
              <w:top w:w="60" w:type="dxa"/>
              <w:left w:w="100" w:type="dxa"/>
              <w:bottom w:w="60" w:type="dxa"/>
              <w:right w:w="100" w:type="dxa"/>
            </w:tcMar>
            <w:vAlign w:val="center"/>
          </w:tcPr>
          <w:p w14:paraId="12439932">
            <w:pPr>
              <w:spacing w:after="40"/>
            </w:pPr>
            <w:r>
              <w:rPr>
                <w:b w:val="0"/>
                <w:bCs w:val="0"/>
                <w:sz w:val="19"/>
                <w:szCs w:val="19"/>
              </w:rPr>
              <w:t>date_modification</w:t>
            </w:r>
          </w:p>
        </w:tc>
        <w:tc>
          <w:tcPr>
            <w:tcW w:w="6800" w:type="dxa"/>
            <w:shd w:val="clear" w:color="auto" w:fill="F2F2F2"/>
            <w:tcMar>
              <w:top w:w="60" w:type="dxa"/>
              <w:left w:w="100" w:type="dxa"/>
              <w:bottom w:w="60" w:type="dxa"/>
              <w:right w:w="100" w:type="dxa"/>
            </w:tcMar>
            <w:vAlign w:val="center"/>
          </w:tcPr>
          <w:p w14:paraId="0D8A5F30">
            <w:pPr>
              <w:spacing w:after="40"/>
            </w:pPr>
            <w:r>
              <w:rPr>
                <w:b w:val="0"/>
                <w:bCs w:val="0"/>
                <w:sz w:val="19"/>
                <w:szCs w:val="19"/>
              </w:rPr>
              <w:t>horodatage de dernière modification</w:t>
            </w:r>
          </w:p>
        </w:tc>
      </w:tr>
      <w:tr w14:paraId="1BE9D50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A0E13C0">
            <w:pPr>
              <w:spacing w:after="40"/>
            </w:pPr>
            <w:r>
              <w:rPr>
                <w:b w:val="0"/>
                <w:bCs w:val="0"/>
                <w:sz w:val="19"/>
                <w:szCs w:val="19"/>
              </w:rPr>
              <w:t>id_externe</w:t>
            </w:r>
          </w:p>
        </w:tc>
        <w:tc>
          <w:tcPr>
            <w:tcW w:w="6800" w:type="dxa"/>
            <w:tcMar>
              <w:top w:w="60" w:type="dxa"/>
              <w:left w:w="100" w:type="dxa"/>
              <w:bottom w:w="60" w:type="dxa"/>
              <w:right w:w="100" w:type="dxa"/>
            </w:tcMar>
            <w:vAlign w:val="center"/>
          </w:tcPr>
          <w:p w14:paraId="6BE38C27">
            <w:pPr>
              <w:spacing w:after="40"/>
            </w:pPr>
            <w:r>
              <w:rPr>
                <w:b w:val="0"/>
                <w:bCs w:val="0"/>
                <w:sz w:val="19"/>
                <w:szCs w:val="19"/>
              </w:rPr>
              <w:t>identifiant fourni par la plateforme d'origine, si disponible</w:t>
            </w:r>
          </w:p>
        </w:tc>
      </w:tr>
      <w:tr w14:paraId="3CA2F26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shd w:val="clear" w:color="auto" w:fill="F2F2F2"/>
            <w:tcMar>
              <w:top w:w="60" w:type="dxa"/>
              <w:left w:w="100" w:type="dxa"/>
              <w:bottom w:w="60" w:type="dxa"/>
              <w:right w:w="100" w:type="dxa"/>
            </w:tcMar>
            <w:vAlign w:val="center"/>
          </w:tcPr>
          <w:p w14:paraId="3C2C0299">
            <w:pPr>
              <w:spacing w:after="40"/>
            </w:pPr>
            <w:r>
              <w:rPr>
                <w:b w:val="0"/>
                <w:bCs w:val="0"/>
                <w:sz w:val="19"/>
                <w:szCs w:val="19"/>
              </w:rPr>
              <w:t>fichier_origine</w:t>
            </w:r>
          </w:p>
        </w:tc>
        <w:tc>
          <w:tcPr>
            <w:tcW w:w="6800" w:type="dxa"/>
            <w:shd w:val="clear" w:color="auto" w:fill="F2F2F2"/>
            <w:tcMar>
              <w:top w:w="60" w:type="dxa"/>
              <w:left w:w="100" w:type="dxa"/>
              <w:bottom w:w="60" w:type="dxa"/>
              <w:right w:w="100" w:type="dxa"/>
            </w:tcMar>
            <w:vAlign w:val="center"/>
          </w:tcPr>
          <w:p w14:paraId="4E4188F3">
            <w:pPr>
              <w:spacing w:after="40"/>
            </w:pPr>
            <w:r>
              <w:rPr>
                <w:b w:val="0"/>
                <w:bCs w:val="0"/>
                <w:sz w:val="19"/>
                <w:szCs w:val="19"/>
              </w:rPr>
              <w:t>nom du fichier importé ou nom du connecteur API source</w:t>
            </w:r>
          </w:p>
        </w:tc>
      </w:tr>
      <w:tr w14:paraId="270B6C8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FF951DC">
            <w:pPr>
              <w:spacing w:after="40"/>
            </w:pPr>
            <w:r>
              <w:rPr>
                <w:b w:val="0"/>
                <w:bCs w:val="0"/>
                <w:sz w:val="19"/>
                <w:szCs w:val="19"/>
              </w:rPr>
              <w:t>statut_doublon</w:t>
            </w:r>
          </w:p>
        </w:tc>
        <w:tc>
          <w:tcPr>
            <w:tcW w:w="6800" w:type="dxa"/>
            <w:tcMar>
              <w:top w:w="60" w:type="dxa"/>
              <w:left w:w="100" w:type="dxa"/>
              <w:bottom w:w="60" w:type="dxa"/>
              <w:right w:w="100" w:type="dxa"/>
            </w:tcMar>
            <w:vAlign w:val="center"/>
          </w:tcPr>
          <w:p w14:paraId="10340492">
            <w:pPr>
              <w:spacing w:after="40"/>
            </w:pPr>
            <w:r>
              <w:rPr>
                <w:b w:val="0"/>
                <w:bCs w:val="0"/>
                <w:sz w:val="19"/>
                <w:szCs w:val="19"/>
              </w:rPr>
              <w:t>unique / doublon_certain / doublon_probable / a_valider</w:t>
            </w:r>
          </w:p>
        </w:tc>
      </w:tr>
      <w:tr w14:paraId="66BA40A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shd w:val="clear" w:color="auto" w:fill="F2F2F2"/>
            <w:tcMar>
              <w:top w:w="60" w:type="dxa"/>
              <w:left w:w="100" w:type="dxa"/>
              <w:bottom w:w="60" w:type="dxa"/>
              <w:right w:w="100" w:type="dxa"/>
            </w:tcMar>
            <w:vAlign w:val="center"/>
          </w:tcPr>
          <w:p w14:paraId="2C5CA63D">
            <w:pPr>
              <w:spacing w:after="40"/>
            </w:pPr>
            <w:r>
              <w:rPr>
                <w:b w:val="0"/>
                <w:bCs w:val="0"/>
                <w:sz w:val="19"/>
                <w:szCs w:val="19"/>
              </w:rPr>
              <w:t>niveau_confiance</w:t>
            </w:r>
          </w:p>
        </w:tc>
        <w:tc>
          <w:tcPr>
            <w:tcW w:w="6800" w:type="dxa"/>
            <w:shd w:val="clear" w:color="auto" w:fill="F2F2F2"/>
            <w:tcMar>
              <w:top w:w="60" w:type="dxa"/>
              <w:left w:w="100" w:type="dxa"/>
              <w:bottom w:w="60" w:type="dxa"/>
              <w:right w:w="100" w:type="dxa"/>
            </w:tcMar>
            <w:vAlign w:val="center"/>
          </w:tcPr>
          <w:p w14:paraId="31C209C5">
            <w:pPr>
              <w:spacing w:after="40"/>
            </w:pPr>
            <w:r>
              <w:rPr>
                <w:b w:val="0"/>
                <w:bCs w:val="0"/>
                <w:sz w:val="19"/>
                <w:szCs w:val="19"/>
              </w:rPr>
              <w:t>élevé / moyen / faible (qualité de l'extraction)</w:t>
            </w:r>
          </w:p>
        </w:tc>
      </w:tr>
    </w:tbl>
    <w:p w14:paraId="2081A9E2">
      <w:pPr>
        <w:pStyle w:val="3"/>
        <w:spacing w:before="300" w:after="150"/>
      </w:pPr>
      <w:r>
        <w:rPr>
          <w:b/>
          <w:bCs/>
        </w:rPr>
        <w:t>20.2 Entité Source / Synchronisation</w:t>
      </w:r>
    </w:p>
    <w:tbl>
      <w:tblPr>
        <w:tblStyle w:val="15"/>
        <w:tblW w:w="940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2600"/>
        <w:gridCol w:w="6800"/>
      </w:tblGrid>
      <w:tr w14:paraId="0644A63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Ex>
        <w:trPr>
          <w:tblHeader/>
        </w:trPr>
        <w:tc>
          <w:tcPr>
            <w:tcW w:w="2600" w:type="dxa"/>
            <w:shd w:val="clear" w:color="auto" w:fill="1F3864"/>
            <w:tcMar>
              <w:top w:w="60" w:type="dxa"/>
              <w:left w:w="100" w:type="dxa"/>
              <w:bottom w:w="60" w:type="dxa"/>
              <w:right w:w="100" w:type="dxa"/>
            </w:tcMar>
            <w:vAlign w:val="center"/>
          </w:tcPr>
          <w:p w14:paraId="40C72349">
            <w:pPr>
              <w:spacing w:after="40"/>
            </w:pPr>
            <w:r>
              <w:rPr>
                <w:b/>
                <w:bCs/>
                <w:color w:val="FFFFFF"/>
                <w:sz w:val="19"/>
                <w:szCs w:val="19"/>
              </w:rPr>
              <w:t>Champ</w:t>
            </w:r>
          </w:p>
        </w:tc>
        <w:tc>
          <w:tcPr>
            <w:tcW w:w="6800" w:type="dxa"/>
            <w:shd w:val="clear" w:color="auto" w:fill="1F3864"/>
            <w:tcMar>
              <w:top w:w="60" w:type="dxa"/>
              <w:left w:w="100" w:type="dxa"/>
              <w:bottom w:w="60" w:type="dxa"/>
              <w:right w:w="100" w:type="dxa"/>
            </w:tcMar>
            <w:vAlign w:val="center"/>
          </w:tcPr>
          <w:p w14:paraId="788D7A9C">
            <w:pPr>
              <w:spacing w:after="40"/>
            </w:pPr>
            <w:r>
              <w:rPr>
                <w:b/>
                <w:bCs/>
                <w:color w:val="FFFFFF"/>
                <w:sz w:val="19"/>
                <w:szCs w:val="19"/>
              </w:rPr>
              <w:t>Description</w:t>
            </w:r>
          </w:p>
        </w:tc>
      </w:tr>
      <w:tr w14:paraId="5589A84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4525980">
            <w:pPr>
              <w:spacing w:after="40"/>
            </w:pPr>
            <w:r>
              <w:rPr>
                <w:b w:val="0"/>
                <w:bCs w:val="0"/>
                <w:sz w:val="19"/>
                <w:szCs w:val="19"/>
              </w:rPr>
              <w:t>id</w:t>
            </w:r>
          </w:p>
        </w:tc>
        <w:tc>
          <w:tcPr>
            <w:tcW w:w="6800" w:type="dxa"/>
            <w:tcMar>
              <w:top w:w="60" w:type="dxa"/>
              <w:left w:w="100" w:type="dxa"/>
              <w:bottom w:w="60" w:type="dxa"/>
              <w:right w:w="100" w:type="dxa"/>
            </w:tcMar>
            <w:vAlign w:val="center"/>
          </w:tcPr>
          <w:p w14:paraId="7083A86A">
            <w:pPr>
              <w:spacing w:after="40"/>
            </w:pPr>
            <w:r>
              <w:rPr>
                <w:b w:val="0"/>
                <w:bCs w:val="0"/>
                <w:sz w:val="19"/>
                <w:szCs w:val="19"/>
              </w:rPr>
              <w:t>identifiant unique</w:t>
            </w:r>
          </w:p>
        </w:tc>
      </w:tr>
      <w:tr w14:paraId="67D103B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shd w:val="clear" w:color="auto" w:fill="F2F2F2"/>
            <w:tcMar>
              <w:top w:w="60" w:type="dxa"/>
              <w:left w:w="100" w:type="dxa"/>
              <w:bottom w:w="60" w:type="dxa"/>
              <w:right w:w="100" w:type="dxa"/>
            </w:tcMar>
            <w:vAlign w:val="center"/>
          </w:tcPr>
          <w:p w14:paraId="000F45C9">
            <w:pPr>
              <w:spacing w:after="40"/>
            </w:pPr>
            <w:r>
              <w:rPr>
                <w:b w:val="0"/>
                <w:bCs w:val="0"/>
                <w:sz w:val="19"/>
                <w:szCs w:val="19"/>
              </w:rPr>
              <w:t>nom_source</w:t>
            </w:r>
          </w:p>
        </w:tc>
        <w:tc>
          <w:tcPr>
            <w:tcW w:w="6800" w:type="dxa"/>
            <w:shd w:val="clear" w:color="auto" w:fill="F2F2F2"/>
            <w:tcMar>
              <w:top w:w="60" w:type="dxa"/>
              <w:left w:w="100" w:type="dxa"/>
              <w:bottom w:w="60" w:type="dxa"/>
              <w:right w:w="100" w:type="dxa"/>
            </w:tcMar>
            <w:vAlign w:val="center"/>
          </w:tcPr>
          <w:p w14:paraId="3874F921">
            <w:pPr>
              <w:spacing w:after="40"/>
            </w:pPr>
            <w:r>
              <w:rPr>
                <w:b w:val="0"/>
                <w:bCs w:val="0"/>
                <w:sz w:val="19"/>
                <w:szCs w:val="19"/>
              </w:rPr>
              <w:t>Meta Ads, Google Ads, WhatsApp Business, CRM, Site web, Sheet, autre</w:t>
            </w:r>
          </w:p>
        </w:tc>
      </w:tr>
      <w:tr w14:paraId="48AF6E8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2B8B3C6">
            <w:pPr>
              <w:spacing w:after="40"/>
            </w:pPr>
            <w:r>
              <w:rPr>
                <w:b w:val="0"/>
                <w:bCs w:val="0"/>
                <w:sz w:val="19"/>
                <w:szCs w:val="19"/>
              </w:rPr>
              <w:t>type_connexion</w:t>
            </w:r>
          </w:p>
        </w:tc>
        <w:tc>
          <w:tcPr>
            <w:tcW w:w="6800" w:type="dxa"/>
            <w:tcMar>
              <w:top w:w="60" w:type="dxa"/>
              <w:left w:w="100" w:type="dxa"/>
              <w:bottom w:w="60" w:type="dxa"/>
              <w:right w:w="100" w:type="dxa"/>
            </w:tcMar>
            <w:vAlign w:val="center"/>
          </w:tcPr>
          <w:p w14:paraId="25F83958">
            <w:pPr>
              <w:spacing w:after="40"/>
            </w:pPr>
            <w:r>
              <w:rPr>
                <w:b w:val="0"/>
                <w:bCs w:val="0"/>
                <w:sz w:val="19"/>
                <w:szCs w:val="19"/>
              </w:rPr>
              <w:t>API directe, import manuel, fichier</w:t>
            </w:r>
          </w:p>
        </w:tc>
      </w:tr>
      <w:tr w14:paraId="56E39A4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shd w:val="clear" w:color="auto" w:fill="F2F2F2"/>
            <w:tcMar>
              <w:top w:w="60" w:type="dxa"/>
              <w:left w:w="100" w:type="dxa"/>
              <w:bottom w:w="60" w:type="dxa"/>
              <w:right w:w="100" w:type="dxa"/>
            </w:tcMar>
            <w:vAlign w:val="center"/>
          </w:tcPr>
          <w:p w14:paraId="4C8486D5">
            <w:pPr>
              <w:spacing w:after="40"/>
            </w:pPr>
            <w:r>
              <w:rPr>
                <w:b w:val="0"/>
                <w:bCs w:val="0"/>
                <w:sz w:val="19"/>
                <w:szCs w:val="19"/>
              </w:rPr>
              <w:t>statut</w:t>
            </w:r>
          </w:p>
        </w:tc>
        <w:tc>
          <w:tcPr>
            <w:tcW w:w="6800" w:type="dxa"/>
            <w:shd w:val="clear" w:color="auto" w:fill="F2F2F2"/>
            <w:tcMar>
              <w:top w:w="60" w:type="dxa"/>
              <w:left w:w="100" w:type="dxa"/>
              <w:bottom w:w="60" w:type="dxa"/>
              <w:right w:w="100" w:type="dxa"/>
            </w:tcMar>
            <w:vAlign w:val="center"/>
          </w:tcPr>
          <w:p w14:paraId="098C39A5">
            <w:pPr>
              <w:spacing w:after="40"/>
            </w:pPr>
            <w:r>
              <w:rPr>
                <w:b w:val="0"/>
                <w:bCs w:val="0"/>
                <w:sz w:val="19"/>
                <w:szCs w:val="19"/>
              </w:rPr>
              <w:t>connectée / en erreur / non configurée</w:t>
            </w:r>
          </w:p>
        </w:tc>
      </w:tr>
      <w:tr w14:paraId="54FB153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FE3B908">
            <w:pPr>
              <w:spacing w:after="40"/>
            </w:pPr>
            <w:r>
              <w:rPr>
                <w:b w:val="0"/>
                <w:bCs w:val="0"/>
                <w:sz w:val="19"/>
                <w:szCs w:val="19"/>
              </w:rPr>
              <w:t>derniere_synchronisation</w:t>
            </w:r>
          </w:p>
        </w:tc>
        <w:tc>
          <w:tcPr>
            <w:tcW w:w="6800" w:type="dxa"/>
            <w:tcMar>
              <w:top w:w="60" w:type="dxa"/>
              <w:left w:w="100" w:type="dxa"/>
              <w:bottom w:w="60" w:type="dxa"/>
              <w:right w:w="100" w:type="dxa"/>
            </w:tcMar>
            <w:vAlign w:val="center"/>
          </w:tcPr>
          <w:p w14:paraId="499E2615">
            <w:pPr>
              <w:spacing w:after="40"/>
            </w:pPr>
            <w:r>
              <w:rPr>
                <w:b w:val="0"/>
                <w:bCs w:val="0"/>
                <w:sz w:val="19"/>
                <w:szCs w:val="19"/>
              </w:rPr>
              <w:t>date et heure du dernier succès</w:t>
            </w:r>
          </w:p>
        </w:tc>
      </w:tr>
      <w:tr w14:paraId="357D91D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shd w:val="clear" w:color="auto" w:fill="F2F2F2"/>
            <w:tcMar>
              <w:top w:w="60" w:type="dxa"/>
              <w:left w:w="100" w:type="dxa"/>
              <w:bottom w:w="60" w:type="dxa"/>
              <w:right w:w="100" w:type="dxa"/>
            </w:tcMar>
            <w:vAlign w:val="center"/>
          </w:tcPr>
          <w:p w14:paraId="06457947">
            <w:pPr>
              <w:spacing w:after="40"/>
            </w:pPr>
            <w:r>
              <w:rPr>
                <w:b w:val="0"/>
                <w:bCs w:val="0"/>
                <w:sz w:val="19"/>
                <w:szCs w:val="19"/>
              </w:rPr>
              <w:t>derniere_tentative</w:t>
            </w:r>
          </w:p>
        </w:tc>
        <w:tc>
          <w:tcPr>
            <w:tcW w:w="6800" w:type="dxa"/>
            <w:shd w:val="clear" w:color="auto" w:fill="F2F2F2"/>
            <w:tcMar>
              <w:top w:w="60" w:type="dxa"/>
              <w:left w:w="100" w:type="dxa"/>
              <w:bottom w:w="60" w:type="dxa"/>
              <w:right w:w="100" w:type="dxa"/>
            </w:tcMar>
            <w:vAlign w:val="center"/>
          </w:tcPr>
          <w:p w14:paraId="7E19D64A">
            <w:pPr>
              <w:spacing w:after="40"/>
            </w:pPr>
            <w:r>
              <w:rPr>
                <w:b w:val="0"/>
                <w:bCs w:val="0"/>
                <w:sz w:val="19"/>
                <w:szCs w:val="19"/>
              </w:rPr>
              <w:t>date et heure de la dernière tentative (succès ou échec)</w:t>
            </w:r>
          </w:p>
        </w:tc>
      </w:tr>
      <w:tr w14:paraId="5823477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94B54CA">
            <w:pPr>
              <w:spacing w:after="40"/>
            </w:pPr>
            <w:r>
              <w:rPr>
                <w:b w:val="0"/>
                <w:bCs w:val="0"/>
                <w:sz w:val="19"/>
                <w:szCs w:val="19"/>
              </w:rPr>
              <w:t>message_erreur</w:t>
            </w:r>
          </w:p>
        </w:tc>
        <w:tc>
          <w:tcPr>
            <w:tcW w:w="6800" w:type="dxa"/>
            <w:tcMar>
              <w:top w:w="60" w:type="dxa"/>
              <w:left w:w="100" w:type="dxa"/>
              <w:bottom w:w="60" w:type="dxa"/>
              <w:right w:w="100" w:type="dxa"/>
            </w:tcMar>
            <w:vAlign w:val="center"/>
          </w:tcPr>
          <w:p w14:paraId="141B3B82">
            <w:pPr>
              <w:spacing w:after="40"/>
            </w:pPr>
            <w:r>
              <w:rPr>
                <w:b w:val="0"/>
                <w:bCs w:val="0"/>
                <w:sz w:val="19"/>
                <w:szCs w:val="19"/>
              </w:rPr>
              <w:t>détail technique de la dernière erreur, le cas échéant</w:t>
            </w:r>
          </w:p>
        </w:tc>
      </w:tr>
    </w:tbl>
    <w:p w14:paraId="072C1E4B">
      <w:pPr>
        <w:pStyle w:val="3"/>
        <w:spacing w:before="300" w:after="150"/>
      </w:pPr>
      <w:r>
        <w:rPr>
          <w:b/>
          <w:bCs/>
        </w:rPr>
        <w:t>20.3 Entité Anomalie</w:t>
      </w:r>
    </w:p>
    <w:tbl>
      <w:tblPr>
        <w:tblStyle w:val="15"/>
        <w:tblW w:w="940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2600"/>
        <w:gridCol w:w="6800"/>
      </w:tblGrid>
      <w:tr w14:paraId="1EE2056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rPr>
          <w:tblHeader/>
        </w:trPr>
        <w:tc>
          <w:tcPr>
            <w:tcW w:w="2600" w:type="dxa"/>
            <w:shd w:val="clear" w:color="auto" w:fill="1F3864"/>
            <w:tcMar>
              <w:top w:w="60" w:type="dxa"/>
              <w:left w:w="100" w:type="dxa"/>
              <w:bottom w:w="60" w:type="dxa"/>
              <w:right w:w="100" w:type="dxa"/>
            </w:tcMar>
            <w:vAlign w:val="center"/>
          </w:tcPr>
          <w:p w14:paraId="21ECDC70">
            <w:pPr>
              <w:spacing w:after="40"/>
            </w:pPr>
            <w:r>
              <w:rPr>
                <w:b/>
                <w:bCs/>
                <w:color w:val="FFFFFF"/>
                <w:sz w:val="19"/>
                <w:szCs w:val="19"/>
              </w:rPr>
              <w:t>Champ</w:t>
            </w:r>
          </w:p>
        </w:tc>
        <w:tc>
          <w:tcPr>
            <w:tcW w:w="6800" w:type="dxa"/>
            <w:shd w:val="clear" w:color="auto" w:fill="1F3864"/>
            <w:tcMar>
              <w:top w:w="60" w:type="dxa"/>
              <w:left w:w="100" w:type="dxa"/>
              <w:bottom w:w="60" w:type="dxa"/>
              <w:right w:w="100" w:type="dxa"/>
            </w:tcMar>
            <w:vAlign w:val="center"/>
          </w:tcPr>
          <w:p w14:paraId="5A00585E">
            <w:pPr>
              <w:spacing w:after="40"/>
            </w:pPr>
            <w:r>
              <w:rPr>
                <w:b/>
                <w:bCs/>
                <w:color w:val="FFFFFF"/>
                <w:sz w:val="19"/>
                <w:szCs w:val="19"/>
              </w:rPr>
              <w:t>Description</w:t>
            </w:r>
          </w:p>
        </w:tc>
      </w:tr>
      <w:tr w14:paraId="52C8EC1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4DC47BF">
            <w:pPr>
              <w:spacing w:after="40"/>
            </w:pPr>
            <w:r>
              <w:rPr>
                <w:b w:val="0"/>
                <w:bCs w:val="0"/>
                <w:sz w:val="19"/>
                <w:szCs w:val="19"/>
              </w:rPr>
              <w:t>id</w:t>
            </w:r>
          </w:p>
        </w:tc>
        <w:tc>
          <w:tcPr>
            <w:tcW w:w="6800" w:type="dxa"/>
            <w:tcMar>
              <w:top w:w="60" w:type="dxa"/>
              <w:left w:w="100" w:type="dxa"/>
              <w:bottom w:w="60" w:type="dxa"/>
              <w:right w:w="100" w:type="dxa"/>
            </w:tcMar>
            <w:vAlign w:val="center"/>
          </w:tcPr>
          <w:p w14:paraId="64F47B58">
            <w:pPr>
              <w:spacing w:after="40"/>
            </w:pPr>
            <w:r>
              <w:rPr>
                <w:b w:val="0"/>
                <w:bCs w:val="0"/>
                <w:sz w:val="19"/>
                <w:szCs w:val="19"/>
              </w:rPr>
              <w:t>identifiant unique</w:t>
            </w:r>
          </w:p>
        </w:tc>
      </w:tr>
      <w:tr w14:paraId="7E51B35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shd w:val="clear" w:color="auto" w:fill="F2F2F2"/>
            <w:tcMar>
              <w:top w:w="60" w:type="dxa"/>
              <w:left w:w="100" w:type="dxa"/>
              <w:bottom w:w="60" w:type="dxa"/>
              <w:right w:w="100" w:type="dxa"/>
            </w:tcMar>
            <w:vAlign w:val="center"/>
          </w:tcPr>
          <w:p w14:paraId="5F845576">
            <w:pPr>
              <w:spacing w:after="40"/>
            </w:pPr>
            <w:r>
              <w:rPr>
                <w:b w:val="0"/>
                <w:bCs w:val="0"/>
                <w:sz w:val="19"/>
                <w:szCs w:val="19"/>
              </w:rPr>
              <w:t>date</w:t>
            </w:r>
          </w:p>
        </w:tc>
        <w:tc>
          <w:tcPr>
            <w:tcW w:w="6800" w:type="dxa"/>
            <w:shd w:val="clear" w:color="auto" w:fill="F2F2F2"/>
            <w:tcMar>
              <w:top w:w="60" w:type="dxa"/>
              <w:left w:w="100" w:type="dxa"/>
              <w:bottom w:w="60" w:type="dxa"/>
              <w:right w:w="100" w:type="dxa"/>
            </w:tcMar>
            <w:vAlign w:val="center"/>
          </w:tcPr>
          <w:p w14:paraId="180D3FDA">
            <w:pPr>
              <w:spacing w:after="40"/>
            </w:pPr>
            <w:r>
              <w:rPr>
                <w:b w:val="0"/>
                <w:bCs w:val="0"/>
                <w:sz w:val="19"/>
                <w:szCs w:val="19"/>
              </w:rPr>
              <w:t>date de détection</w:t>
            </w:r>
          </w:p>
        </w:tc>
      </w:tr>
      <w:tr w14:paraId="0D8A33A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8FE6972">
            <w:pPr>
              <w:spacing w:after="40"/>
            </w:pPr>
            <w:r>
              <w:rPr>
                <w:b w:val="0"/>
                <w:bCs w:val="0"/>
                <w:sz w:val="19"/>
                <w:szCs w:val="19"/>
              </w:rPr>
              <w:t>type</w:t>
            </w:r>
          </w:p>
        </w:tc>
        <w:tc>
          <w:tcPr>
            <w:tcW w:w="6800" w:type="dxa"/>
            <w:tcMar>
              <w:top w:w="60" w:type="dxa"/>
              <w:left w:w="100" w:type="dxa"/>
              <w:bottom w:w="60" w:type="dxa"/>
              <w:right w:w="100" w:type="dxa"/>
            </w:tcMar>
            <w:vAlign w:val="center"/>
          </w:tcPr>
          <w:p w14:paraId="1A637E47">
            <w:pPr>
              <w:spacing w:after="40"/>
            </w:pPr>
            <w:r>
              <w:rPr>
                <w:b w:val="0"/>
                <w:bCs w:val="0"/>
                <w:sz w:val="19"/>
                <w:szCs w:val="19"/>
              </w:rPr>
              <w:t>écart / doublon / lead sans source / lead non attribué / dépense anormale / autre</w:t>
            </w:r>
          </w:p>
        </w:tc>
      </w:tr>
      <w:tr w14:paraId="6DD35ED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shd w:val="clear" w:color="auto" w:fill="F2F2F2"/>
            <w:tcMar>
              <w:top w:w="60" w:type="dxa"/>
              <w:left w:w="100" w:type="dxa"/>
              <w:bottom w:w="60" w:type="dxa"/>
              <w:right w:w="100" w:type="dxa"/>
            </w:tcMar>
            <w:vAlign w:val="center"/>
          </w:tcPr>
          <w:p w14:paraId="232F382C">
            <w:pPr>
              <w:spacing w:after="40"/>
            </w:pPr>
            <w:r>
              <w:rPr>
                <w:b w:val="0"/>
                <w:bCs w:val="0"/>
                <w:sz w:val="19"/>
                <w:szCs w:val="19"/>
              </w:rPr>
              <w:t>gravite</w:t>
            </w:r>
          </w:p>
        </w:tc>
        <w:tc>
          <w:tcPr>
            <w:tcW w:w="6800" w:type="dxa"/>
            <w:shd w:val="clear" w:color="auto" w:fill="F2F2F2"/>
            <w:tcMar>
              <w:top w:w="60" w:type="dxa"/>
              <w:left w:w="100" w:type="dxa"/>
              <w:bottom w:w="60" w:type="dxa"/>
              <w:right w:w="100" w:type="dxa"/>
            </w:tcMar>
            <w:vAlign w:val="center"/>
          </w:tcPr>
          <w:p w14:paraId="459E4A00">
            <w:pPr>
              <w:spacing w:after="40"/>
            </w:pPr>
            <w:r>
              <w:rPr>
                <w:b w:val="0"/>
                <w:bCs w:val="0"/>
                <w:sz w:val="19"/>
                <w:szCs w:val="19"/>
              </w:rPr>
              <w:t>critique / élevée / moyenne / informative</w:t>
            </w:r>
          </w:p>
        </w:tc>
      </w:tr>
      <w:tr w14:paraId="79B7241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5D5550D">
            <w:pPr>
              <w:spacing w:after="40"/>
            </w:pPr>
            <w:r>
              <w:rPr>
                <w:b w:val="0"/>
                <w:bCs w:val="0"/>
                <w:sz w:val="19"/>
                <w:szCs w:val="19"/>
              </w:rPr>
              <w:t>valeur_source_a</w:t>
            </w:r>
          </w:p>
        </w:tc>
        <w:tc>
          <w:tcPr>
            <w:tcW w:w="6800" w:type="dxa"/>
            <w:tcMar>
              <w:top w:w="60" w:type="dxa"/>
              <w:left w:w="100" w:type="dxa"/>
              <w:bottom w:w="60" w:type="dxa"/>
              <w:right w:w="100" w:type="dxa"/>
            </w:tcMar>
            <w:vAlign w:val="center"/>
          </w:tcPr>
          <w:p w14:paraId="7AD45B68">
            <w:pPr>
              <w:spacing w:after="40"/>
            </w:pPr>
            <w:r>
              <w:rPr>
                <w:b w:val="0"/>
                <w:bCs w:val="0"/>
                <w:sz w:val="19"/>
                <w:szCs w:val="19"/>
              </w:rPr>
              <w:t>première valeur comparée</w:t>
            </w:r>
          </w:p>
        </w:tc>
      </w:tr>
      <w:tr w14:paraId="4B833F7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shd w:val="clear" w:color="auto" w:fill="F2F2F2"/>
            <w:tcMar>
              <w:top w:w="60" w:type="dxa"/>
              <w:left w:w="100" w:type="dxa"/>
              <w:bottom w:w="60" w:type="dxa"/>
              <w:right w:w="100" w:type="dxa"/>
            </w:tcMar>
            <w:vAlign w:val="center"/>
          </w:tcPr>
          <w:p w14:paraId="2B92F796">
            <w:pPr>
              <w:spacing w:after="40"/>
            </w:pPr>
            <w:r>
              <w:rPr>
                <w:b w:val="0"/>
                <w:bCs w:val="0"/>
                <w:sz w:val="19"/>
                <w:szCs w:val="19"/>
              </w:rPr>
              <w:t>valeur_source_b</w:t>
            </w:r>
          </w:p>
        </w:tc>
        <w:tc>
          <w:tcPr>
            <w:tcW w:w="6800" w:type="dxa"/>
            <w:shd w:val="clear" w:color="auto" w:fill="F2F2F2"/>
            <w:tcMar>
              <w:top w:w="60" w:type="dxa"/>
              <w:left w:w="100" w:type="dxa"/>
              <w:bottom w:w="60" w:type="dxa"/>
              <w:right w:w="100" w:type="dxa"/>
            </w:tcMar>
            <w:vAlign w:val="center"/>
          </w:tcPr>
          <w:p w14:paraId="2C64542A">
            <w:pPr>
              <w:spacing w:after="40"/>
            </w:pPr>
            <w:r>
              <w:rPr>
                <w:b w:val="0"/>
                <w:bCs w:val="0"/>
                <w:sz w:val="19"/>
                <w:szCs w:val="19"/>
              </w:rPr>
              <w:t>seconde valeur comparée</w:t>
            </w:r>
          </w:p>
        </w:tc>
      </w:tr>
      <w:tr w14:paraId="2D58B49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4D6EFAB">
            <w:pPr>
              <w:spacing w:after="40"/>
            </w:pPr>
            <w:r>
              <w:rPr>
                <w:b w:val="0"/>
                <w:bCs w:val="0"/>
                <w:sz w:val="19"/>
                <w:szCs w:val="19"/>
              </w:rPr>
              <w:t>ecart</w:t>
            </w:r>
          </w:p>
        </w:tc>
        <w:tc>
          <w:tcPr>
            <w:tcW w:w="6800" w:type="dxa"/>
            <w:tcMar>
              <w:top w:w="60" w:type="dxa"/>
              <w:left w:w="100" w:type="dxa"/>
              <w:bottom w:w="60" w:type="dxa"/>
              <w:right w:w="100" w:type="dxa"/>
            </w:tcMar>
            <w:vAlign w:val="center"/>
          </w:tcPr>
          <w:p w14:paraId="763DDA22">
            <w:pPr>
              <w:spacing w:after="40"/>
            </w:pPr>
            <w:r>
              <w:rPr>
                <w:b w:val="0"/>
                <w:bCs w:val="0"/>
                <w:sz w:val="19"/>
                <w:szCs w:val="19"/>
              </w:rPr>
              <w:t>différence calculée</w:t>
            </w:r>
          </w:p>
        </w:tc>
      </w:tr>
      <w:tr w14:paraId="72F56B2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shd w:val="clear" w:color="auto" w:fill="F2F2F2"/>
            <w:tcMar>
              <w:top w:w="60" w:type="dxa"/>
              <w:left w:w="100" w:type="dxa"/>
              <w:bottom w:w="60" w:type="dxa"/>
              <w:right w:w="100" w:type="dxa"/>
            </w:tcMar>
            <w:vAlign w:val="center"/>
          </w:tcPr>
          <w:p w14:paraId="402231F8">
            <w:pPr>
              <w:spacing w:after="40"/>
            </w:pPr>
            <w:r>
              <w:rPr>
                <w:b w:val="0"/>
                <w:bCs w:val="0"/>
                <w:sz w:val="19"/>
                <w:szCs w:val="19"/>
              </w:rPr>
              <w:t>hypothese</w:t>
            </w:r>
          </w:p>
        </w:tc>
        <w:tc>
          <w:tcPr>
            <w:tcW w:w="6800" w:type="dxa"/>
            <w:shd w:val="clear" w:color="auto" w:fill="F2F2F2"/>
            <w:tcMar>
              <w:top w:w="60" w:type="dxa"/>
              <w:left w:w="100" w:type="dxa"/>
              <w:bottom w:w="60" w:type="dxa"/>
              <w:right w:w="100" w:type="dxa"/>
            </w:tcMar>
            <w:vAlign w:val="center"/>
          </w:tcPr>
          <w:p w14:paraId="1FAC6AFA">
            <w:pPr>
              <w:spacing w:after="40"/>
            </w:pPr>
            <w:r>
              <w:rPr>
                <w:b w:val="0"/>
                <w:bCs w:val="0"/>
                <w:sz w:val="19"/>
                <w:szCs w:val="19"/>
              </w:rPr>
              <w:t>explication possible, non confirmée</w:t>
            </w:r>
          </w:p>
        </w:tc>
      </w:tr>
      <w:tr w14:paraId="177BCF2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3A523DA">
            <w:pPr>
              <w:spacing w:after="40"/>
            </w:pPr>
            <w:r>
              <w:rPr>
                <w:b w:val="0"/>
                <w:bCs w:val="0"/>
                <w:sz w:val="19"/>
                <w:szCs w:val="19"/>
              </w:rPr>
              <w:t>recommandation</w:t>
            </w:r>
          </w:p>
        </w:tc>
        <w:tc>
          <w:tcPr>
            <w:tcW w:w="6800" w:type="dxa"/>
            <w:tcMar>
              <w:top w:w="60" w:type="dxa"/>
              <w:left w:w="100" w:type="dxa"/>
              <w:bottom w:w="60" w:type="dxa"/>
              <w:right w:w="100" w:type="dxa"/>
            </w:tcMar>
            <w:vAlign w:val="center"/>
          </w:tcPr>
          <w:p w14:paraId="54CB3AC5">
            <w:pPr>
              <w:spacing w:after="40"/>
            </w:pPr>
            <w:r>
              <w:rPr>
                <w:b w:val="0"/>
                <w:bCs w:val="0"/>
                <w:sz w:val="19"/>
                <w:szCs w:val="19"/>
              </w:rPr>
              <w:t>action suggérée</w:t>
            </w:r>
          </w:p>
        </w:tc>
      </w:tr>
      <w:tr w14:paraId="1A5AAFC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shd w:val="clear" w:color="auto" w:fill="F2F2F2"/>
            <w:tcMar>
              <w:top w:w="60" w:type="dxa"/>
              <w:left w:w="100" w:type="dxa"/>
              <w:bottom w:w="60" w:type="dxa"/>
              <w:right w:w="100" w:type="dxa"/>
            </w:tcMar>
            <w:vAlign w:val="center"/>
          </w:tcPr>
          <w:p w14:paraId="73F85498">
            <w:pPr>
              <w:spacing w:after="40"/>
            </w:pPr>
            <w:r>
              <w:rPr>
                <w:b w:val="0"/>
                <w:bCs w:val="0"/>
                <w:sz w:val="19"/>
                <w:szCs w:val="19"/>
              </w:rPr>
              <w:t>responsable</w:t>
            </w:r>
          </w:p>
        </w:tc>
        <w:tc>
          <w:tcPr>
            <w:tcW w:w="6800" w:type="dxa"/>
            <w:shd w:val="clear" w:color="auto" w:fill="F2F2F2"/>
            <w:tcMar>
              <w:top w:w="60" w:type="dxa"/>
              <w:left w:w="100" w:type="dxa"/>
              <w:bottom w:w="60" w:type="dxa"/>
              <w:right w:w="100" w:type="dxa"/>
            </w:tcMar>
            <w:vAlign w:val="center"/>
          </w:tcPr>
          <w:p w14:paraId="36FEAEA7">
            <w:pPr>
              <w:spacing w:after="40"/>
            </w:pPr>
            <w:r>
              <w:rPr>
                <w:b w:val="0"/>
                <w:bCs w:val="0"/>
                <w:sz w:val="19"/>
                <w:szCs w:val="19"/>
              </w:rPr>
              <w:t>référence vers l'entité Utilisateur</w:t>
            </w:r>
          </w:p>
        </w:tc>
      </w:tr>
      <w:tr w14:paraId="33B4FCC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1953AFA">
            <w:pPr>
              <w:spacing w:after="40"/>
            </w:pPr>
            <w:r>
              <w:rPr>
                <w:b w:val="0"/>
                <w:bCs w:val="0"/>
                <w:sz w:val="19"/>
                <w:szCs w:val="19"/>
              </w:rPr>
              <w:t>statut_traitement</w:t>
            </w:r>
          </w:p>
        </w:tc>
        <w:tc>
          <w:tcPr>
            <w:tcW w:w="6800" w:type="dxa"/>
            <w:tcMar>
              <w:top w:w="60" w:type="dxa"/>
              <w:left w:w="100" w:type="dxa"/>
              <w:bottom w:w="60" w:type="dxa"/>
              <w:right w:w="100" w:type="dxa"/>
            </w:tcMar>
            <w:vAlign w:val="center"/>
          </w:tcPr>
          <w:p w14:paraId="6CDABD88">
            <w:pPr>
              <w:spacing w:after="40"/>
            </w:pPr>
            <w:r>
              <w:rPr>
                <w:b w:val="0"/>
                <w:bCs w:val="0"/>
                <w:sz w:val="19"/>
                <w:szCs w:val="19"/>
              </w:rPr>
              <w:t>non traité / en cours / résolu / ignoré avec justification</w:t>
            </w:r>
          </w:p>
        </w:tc>
      </w:tr>
    </w:tbl>
    <w:p w14:paraId="5A27C56E">
      <w:pPr>
        <w:pStyle w:val="3"/>
        <w:spacing w:before="300" w:after="150"/>
      </w:pPr>
      <w:r>
        <w:rPr>
          <w:b/>
          <w:bCs/>
        </w:rPr>
        <w:t>20.4 Entité Rapport journalier</w:t>
      </w:r>
    </w:p>
    <w:tbl>
      <w:tblPr>
        <w:tblStyle w:val="15"/>
        <w:tblW w:w="940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2600"/>
        <w:gridCol w:w="6800"/>
      </w:tblGrid>
      <w:tr w14:paraId="5195C11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rPr>
          <w:tblHeader/>
        </w:trPr>
        <w:tc>
          <w:tcPr>
            <w:tcW w:w="2600" w:type="dxa"/>
            <w:shd w:val="clear" w:color="auto" w:fill="1F3864"/>
            <w:tcMar>
              <w:top w:w="60" w:type="dxa"/>
              <w:left w:w="100" w:type="dxa"/>
              <w:bottom w:w="60" w:type="dxa"/>
              <w:right w:w="100" w:type="dxa"/>
            </w:tcMar>
            <w:vAlign w:val="center"/>
          </w:tcPr>
          <w:p w14:paraId="0D784972">
            <w:pPr>
              <w:spacing w:after="40"/>
            </w:pPr>
            <w:r>
              <w:rPr>
                <w:b/>
                <w:bCs/>
                <w:color w:val="FFFFFF"/>
                <w:sz w:val="19"/>
                <w:szCs w:val="19"/>
              </w:rPr>
              <w:t>Champ</w:t>
            </w:r>
          </w:p>
        </w:tc>
        <w:tc>
          <w:tcPr>
            <w:tcW w:w="6800" w:type="dxa"/>
            <w:shd w:val="clear" w:color="auto" w:fill="1F3864"/>
            <w:tcMar>
              <w:top w:w="60" w:type="dxa"/>
              <w:left w:w="100" w:type="dxa"/>
              <w:bottom w:w="60" w:type="dxa"/>
              <w:right w:w="100" w:type="dxa"/>
            </w:tcMar>
            <w:vAlign w:val="center"/>
          </w:tcPr>
          <w:p w14:paraId="3B675E4B">
            <w:pPr>
              <w:spacing w:after="40"/>
            </w:pPr>
            <w:r>
              <w:rPr>
                <w:b/>
                <w:bCs/>
                <w:color w:val="FFFFFF"/>
                <w:sz w:val="19"/>
                <w:szCs w:val="19"/>
              </w:rPr>
              <w:t>Description</w:t>
            </w:r>
          </w:p>
        </w:tc>
      </w:tr>
      <w:tr w14:paraId="156E033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5A3A866">
            <w:pPr>
              <w:spacing w:after="40"/>
            </w:pPr>
            <w:r>
              <w:rPr>
                <w:b w:val="0"/>
                <w:bCs w:val="0"/>
                <w:sz w:val="19"/>
                <w:szCs w:val="19"/>
              </w:rPr>
              <w:t>id</w:t>
            </w:r>
          </w:p>
        </w:tc>
        <w:tc>
          <w:tcPr>
            <w:tcW w:w="6800" w:type="dxa"/>
            <w:tcMar>
              <w:top w:w="60" w:type="dxa"/>
              <w:left w:w="100" w:type="dxa"/>
              <w:bottom w:w="60" w:type="dxa"/>
              <w:right w:w="100" w:type="dxa"/>
            </w:tcMar>
            <w:vAlign w:val="center"/>
          </w:tcPr>
          <w:p w14:paraId="06C63E0F">
            <w:pPr>
              <w:spacing w:after="40"/>
            </w:pPr>
            <w:r>
              <w:rPr>
                <w:b w:val="0"/>
                <w:bCs w:val="0"/>
                <w:sz w:val="19"/>
                <w:szCs w:val="19"/>
              </w:rPr>
              <w:t>identifiant unique</w:t>
            </w:r>
          </w:p>
        </w:tc>
      </w:tr>
      <w:tr w14:paraId="2A9CA56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shd w:val="clear" w:color="auto" w:fill="F2F2F2"/>
            <w:tcMar>
              <w:top w:w="60" w:type="dxa"/>
              <w:left w:w="100" w:type="dxa"/>
              <w:bottom w:w="60" w:type="dxa"/>
              <w:right w:w="100" w:type="dxa"/>
            </w:tcMar>
            <w:vAlign w:val="center"/>
          </w:tcPr>
          <w:p w14:paraId="0DED5DF5">
            <w:pPr>
              <w:spacing w:after="40"/>
            </w:pPr>
            <w:r>
              <w:rPr>
                <w:b w:val="0"/>
                <w:bCs w:val="0"/>
                <w:sz w:val="19"/>
                <w:szCs w:val="19"/>
              </w:rPr>
              <w:t>date_rapport</w:t>
            </w:r>
          </w:p>
        </w:tc>
        <w:tc>
          <w:tcPr>
            <w:tcW w:w="6800" w:type="dxa"/>
            <w:shd w:val="clear" w:color="auto" w:fill="F2F2F2"/>
            <w:tcMar>
              <w:top w:w="60" w:type="dxa"/>
              <w:left w:w="100" w:type="dxa"/>
              <w:bottom w:w="60" w:type="dxa"/>
              <w:right w:w="100" w:type="dxa"/>
            </w:tcMar>
            <w:vAlign w:val="center"/>
          </w:tcPr>
          <w:p w14:paraId="4FFF891B">
            <w:pPr>
              <w:spacing w:after="40"/>
            </w:pPr>
            <w:r>
              <w:rPr>
                <w:b w:val="0"/>
                <w:bCs w:val="0"/>
                <w:sz w:val="19"/>
                <w:szCs w:val="19"/>
              </w:rPr>
              <w:t>date couverte par le rapport</w:t>
            </w:r>
          </w:p>
        </w:tc>
      </w:tr>
      <w:tr w14:paraId="25D9024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072CC5E">
            <w:pPr>
              <w:spacing w:after="40"/>
            </w:pPr>
            <w:r>
              <w:rPr>
                <w:b w:val="0"/>
                <w:bCs w:val="0"/>
                <w:sz w:val="19"/>
                <w:szCs w:val="19"/>
              </w:rPr>
              <w:t>heure_generation</w:t>
            </w:r>
          </w:p>
        </w:tc>
        <w:tc>
          <w:tcPr>
            <w:tcW w:w="6800" w:type="dxa"/>
            <w:tcMar>
              <w:top w:w="60" w:type="dxa"/>
              <w:left w:w="100" w:type="dxa"/>
              <w:bottom w:w="60" w:type="dxa"/>
              <w:right w:w="100" w:type="dxa"/>
            </w:tcMar>
            <w:vAlign w:val="center"/>
          </w:tcPr>
          <w:p w14:paraId="1E8B1B8B">
            <w:pPr>
              <w:spacing w:after="40"/>
            </w:pPr>
            <w:r>
              <w:rPr>
                <w:b w:val="0"/>
                <w:bCs w:val="0"/>
                <w:sz w:val="19"/>
                <w:szCs w:val="19"/>
              </w:rPr>
              <w:t>horodatage de génération automatique</w:t>
            </w:r>
          </w:p>
        </w:tc>
      </w:tr>
      <w:tr w14:paraId="74DC5A1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shd w:val="clear" w:color="auto" w:fill="F2F2F2"/>
            <w:tcMar>
              <w:top w:w="60" w:type="dxa"/>
              <w:left w:w="100" w:type="dxa"/>
              <w:bottom w:w="60" w:type="dxa"/>
              <w:right w:w="100" w:type="dxa"/>
            </w:tcMar>
            <w:vAlign w:val="center"/>
          </w:tcPr>
          <w:p w14:paraId="26A574E2">
            <w:pPr>
              <w:spacing w:after="40"/>
            </w:pPr>
            <w:r>
              <w:rPr>
                <w:b w:val="0"/>
                <w:bCs w:val="0"/>
                <w:sz w:val="19"/>
                <w:szCs w:val="19"/>
              </w:rPr>
              <w:t>statut</w:t>
            </w:r>
          </w:p>
        </w:tc>
        <w:tc>
          <w:tcPr>
            <w:tcW w:w="6800" w:type="dxa"/>
            <w:shd w:val="clear" w:color="auto" w:fill="F2F2F2"/>
            <w:tcMar>
              <w:top w:w="60" w:type="dxa"/>
              <w:left w:w="100" w:type="dxa"/>
              <w:bottom w:w="60" w:type="dxa"/>
              <w:right w:w="100" w:type="dxa"/>
            </w:tcMar>
            <w:vAlign w:val="center"/>
          </w:tcPr>
          <w:p w14:paraId="0F784BC4">
            <w:pPr>
              <w:spacing w:after="40"/>
            </w:pPr>
            <w:r>
              <w:rPr>
                <w:b w:val="0"/>
                <w:bCs w:val="0"/>
                <w:sz w:val="19"/>
                <w:szCs w:val="19"/>
              </w:rPr>
              <w:t>en préparation / prêt à valider / validé</w:t>
            </w:r>
          </w:p>
        </w:tc>
      </w:tr>
      <w:tr w14:paraId="1E94096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D0AA8D3">
            <w:pPr>
              <w:spacing w:after="40"/>
            </w:pPr>
            <w:r>
              <w:rPr>
                <w:b w:val="0"/>
                <w:bCs w:val="0"/>
                <w:sz w:val="19"/>
                <w:szCs w:val="19"/>
              </w:rPr>
              <w:t>validateur_id</w:t>
            </w:r>
          </w:p>
        </w:tc>
        <w:tc>
          <w:tcPr>
            <w:tcW w:w="6800" w:type="dxa"/>
            <w:tcMar>
              <w:top w:w="60" w:type="dxa"/>
              <w:left w:w="100" w:type="dxa"/>
              <w:bottom w:w="60" w:type="dxa"/>
              <w:right w:w="100" w:type="dxa"/>
            </w:tcMar>
            <w:vAlign w:val="center"/>
          </w:tcPr>
          <w:p w14:paraId="5A849311">
            <w:pPr>
              <w:spacing w:after="40"/>
            </w:pPr>
            <w:r>
              <w:rPr>
                <w:b w:val="0"/>
                <w:bCs w:val="0"/>
                <w:sz w:val="19"/>
                <w:szCs w:val="19"/>
              </w:rPr>
              <w:t>référence vers l'entité Utilisateur ayant validé</w:t>
            </w:r>
          </w:p>
        </w:tc>
      </w:tr>
      <w:tr w14:paraId="1BB2A96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shd w:val="clear" w:color="auto" w:fill="F2F2F2"/>
            <w:tcMar>
              <w:top w:w="60" w:type="dxa"/>
              <w:left w:w="100" w:type="dxa"/>
              <w:bottom w:w="60" w:type="dxa"/>
              <w:right w:w="100" w:type="dxa"/>
            </w:tcMar>
            <w:vAlign w:val="center"/>
          </w:tcPr>
          <w:p w14:paraId="346483B9">
            <w:pPr>
              <w:spacing w:after="40"/>
            </w:pPr>
            <w:r>
              <w:rPr>
                <w:b w:val="0"/>
                <w:bCs w:val="0"/>
                <w:sz w:val="19"/>
                <w:szCs w:val="19"/>
              </w:rPr>
              <w:t>date_validation</w:t>
            </w:r>
          </w:p>
        </w:tc>
        <w:tc>
          <w:tcPr>
            <w:tcW w:w="6800" w:type="dxa"/>
            <w:shd w:val="clear" w:color="auto" w:fill="F2F2F2"/>
            <w:tcMar>
              <w:top w:w="60" w:type="dxa"/>
              <w:left w:w="100" w:type="dxa"/>
              <w:bottom w:w="60" w:type="dxa"/>
              <w:right w:w="100" w:type="dxa"/>
            </w:tcMar>
            <w:vAlign w:val="center"/>
          </w:tcPr>
          <w:p w14:paraId="6B43E766">
            <w:pPr>
              <w:spacing w:after="40"/>
            </w:pPr>
            <w:r>
              <w:rPr>
                <w:b w:val="0"/>
                <w:bCs w:val="0"/>
                <w:sz w:val="19"/>
                <w:szCs w:val="19"/>
              </w:rPr>
              <w:t>horodatage de validation</w:t>
            </w:r>
          </w:p>
        </w:tc>
      </w:tr>
      <w:tr w14:paraId="60B0BD5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BF19F17">
            <w:pPr>
              <w:spacing w:after="40"/>
            </w:pPr>
            <w:r>
              <w:rPr>
                <w:b w:val="0"/>
                <w:bCs w:val="0"/>
                <w:sz w:val="19"/>
                <w:szCs w:val="19"/>
              </w:rPr>
              <w:t>contenu</w:t>
            </w:r>
          </w:p>
        </w:tc>
        <w:tc>
          <w:tcPr>
            <w:tcW w:w="6800" w:type="dxa"/>
            <w:tcMar>
              <w:top w:w="60" w:type="dxa"/>
              <w:left w:w="100" w:type="dxa"/>
              <w:bottom w:w="60" w:type="dxa"/>
              <w:right w:w="100" w:type="dxa"/>
            </w:tcMar>
            <w:vAlign w:val="center"/>
          </w:tcPr>
          <w:p w14:paraId="76A88EA0">
            <w:pPr>
              <w:spacing w:after="40"/>
            </w:pPr>
            <w:r>
              <w:rPr>
                <w:b w:val="0"/>
                <w:bCs w:val="0"/>
                <w:sz w:val="19"/>
                <w:szCs w:val="19"/>
              </w:rPr>
              <w:t>ensemble structuré des 25 rubriques (section 19)</w:t>
            </w:r>
          </w:p>
        </w:tc>
      </w:tr>
    </w:tbl>
    <w:p w14:paraId="1037DA87">
      <w:pPr>
        <w:pStyle w:val="3"/>
        <w:spacing w:before="300" w:after="150"/>
      </w:pPr>
      <w:r>
        <w:rPr>
          <w:b/>
          <w:bCs/>
        </w:rPr>
        <w:t>20.5 Entité Utilisateur</w:t>
      </w:r>
    </w:p>
    <w:tbl>
      <w:tblPr>
        <w:tblStyle w:val="15"/>
        <w:tblW w:w="940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2600"/>
        <w:gridCol w:w="6800"/>
      </w:tblGrid>
      <w:tr w14:paraId="3F45EEF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Ex>
        <w:trPr>
          <w:tblHeader/>
        </w:trPr>
        <w:tc>
          <w:tcPr>
            <w:tcW w:w="2600" w:type="dxa"/>
            <w:shd w:val="clear" w:color="auto" w:fill="1F3864"/>
            <w:tcMar>
              <w:top w:w="60" w:type="dxa"/>
              <w:left w:w="100" w:type="dxa"/>
              <w:bottom w:w="60" w:type="dxa"/>
              <w:right w:w="100" w:type="dxa"/>
            </w:tcMar>
            <w:vAlign w:val="center"/>
          </w:tcPr>
          <w:p w14:paraId="019F76C0">
            <w:pPr>
              <w:spacing w:after="40"/>
            </w:pPr>
            <w:r>
              <w:rPr>
                <w:b/>
                <w:bCs/>
                <w:color w:val="FFFFFF"/>
                <w:sz w:val="19"/>
                <w:szCs w:val="19"/>
              </w:rPr>
              <w:t>Champ</w:t>
            </w:r>
          </w:p>
        </w:tc>
        <w:tc>
          <w:tcPr>
            <w:tcW w:w="6800" w:type="dxa"/>
            <w:shd w:val="clear" w:color="auto" w:fill="1F3864"/>
            <w:tcMar>
              <w:top w:w="60" w:type="dxa"/>
              <w:left w:w="100" w:type="dxa"/>
              <w:bottom w:w="60" w:type="dxa"/>
              <w:right w:w="100" w:type="dxa"/>
            </w:tcMar>
            <w:vAlign w:val="center"/>
          </w:tcPr>
          <w:p w14:paraId="2837B413">
            <w:pPr>
              <w:spacing w:after="40"/>
            </w:pPr>
            <w:r>
              <w:rPr>
                <w:b/>
                <w:bCs/>
                <w:color w:val="FFFFFF"/>
                <w:sz w:val="19"/>
                <w:szCs w:val="19"/>
              </w:rPr>
              <w:t>Description</w:t>
            </w:r>
          </w:p>
        </w:tc>
      </w:tr>
      <w:tr w14:paraId="10358B2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E9B3F8A">
            <w:pPr>
              <w:spacing w:after="40"/>
            </w:pPr>
            <w:r>
              <w:rPr>
                <w:b w:val="0"/>
                <w:bCs w:val="0"/>
                <w:sz w:val="19"/>
                <w:szCs w:val="19"/>
              </w:rPr>
              <w:t>id</w:t>
            </w:r>
          </w:p>
        </w:tc>
        <w:tc>
          <w:tcPr>
            <w:tcW w:w="6800" w:type="dxa"/>
            <w:tcMar>
              <w:top w:w="60" w:type="dxa"/>
              <w:left w:w="100" w:type="dxa"/>
              <w:bottom w:w="60" w:type="dxa"/>
              <w:right w:w="100" w:type="dxa"/>
            </w:tcMar>
            <w:vAlign w:val="center"/>
          </w:tcPr>
          <w:p w14:paraId="332EA515">
            <w:pPr>
              <w:spacing w:after="40"/>
            </w:pPr>
            <w:r>
              <w:rPr>
                <w:b w:val="0"/>
                <w:bCs w:val="0"/>
                <w:sz w:val="19"/>
                <w:szCs w:val="19"/>
              </w:rPr>
              <w:t>identifiant unique</w:t>
            </w:r>
          </w:p>
        </w:tc>
      </w:tr>
      <w:tr w14:paraId="471DEEE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shd w:val="clear" w:color="auto" w:fill="F2F2F2"/>
            <w:tcMar>
              <w:top w:w="60" w:type="dxa"/>
              <w:left w:w="100" w:type="dxa"/>
              <w:bottom w:w="60" w:type="dxa"/>
              <w:right w:w="100" w:type="dxa"/>
            </w:tcMar>
            <w:vAlign w:val="center"/>
          </w:tcPr>
          <w:p w14:paraId="55E0847C">
            <w:pPr>
              <w:spacing w:after="40"/>
            </w:pPr>
            <w:r>
              <w:rPr>
                <w:b w:val="0"/>
                <w:bCs w:val="0"/>
                <w:sz w:val="19"/>
                <w:szCs w:val="19"/>
              </w:rPr>
              <w:t>nom</w:t>
            </w:r>
          </w:p>
        </w:tc>
        <w:tc>
          <w:tcPr>
            <w:tcW w:w="6800" w:type="dxa"/>
            <w:shd w:val="clear" w:color="auto" w:fill="F2F2F2"/>
            <w:tcMar>
              <w:top w:w="60" w:type="dxa"/>
              <w:left w:w="100" w:type="dxa"/>
              <w:bottom w:w="60" w:type="dxa"/>
              <w:right w:w="100" w:type="dxa"/>
            </w:tcMar>
            <w:vAlign w:val="center"/>
          </w:tcPr>
          <w:p w14:paraId="0BD63435">
            <w:pPr>
              <w:spacing w:after="40"/>
            </w:pPr>
            <w:r>
              <w:rPr>
                <w:b w:val="0"/>
                <w:bCs w:val="0"/>
                <w:sz w:val="19"/>
                <w:szCs w:val="19"/>
              </w:rPr>
              <w:t>nom complet</w:t>
            </w:r>
          </w:p>
        </w:tc>
      </w:tr>
      <w:tr w14:paraId="6F5408E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C719543">
            <w:pPr>
              <w:spacing w:after="40"/>
            </w:pPr>
            <w:r>
              <w:rPr>
                <w:b w:val="0"/>
                <w:bCs w:val="0"/>
                <w:sz w:val="19"/>
                <w:szCs w:val="19"/>
              </w:rPr>
              <w:t>role</w:t>
            </w:r>
          </w:p>
        </w:tc>
        <w:tc>
          <w:tcPr>
            <w:tcW w:w="6800" w:type="dxa"/>
            <w:tcMar>
              <w:top w:w="60" w:type="dxa"/>
              <w:left w:w="100" w:type="dxa"/>
              <w:bottom w:w="60" w:type="dxa"/>
              <w:right w:w="100" w:type="dxa"/>
            </w:tcMar>
            <w:vAlign w:val="center"/>
          </w:tcPr>
          <w:p w14:paraId="05D35837">
            <w:pPr>
              <w:spacing w:after="40"/>
            </w:pPr>
            <w:r>
              <w:rPr>
                <w:b w:val="0"/>
                <w:bCs w:val="0"/>
                <w:sz w:val="19"/>
                <w:szCs w:val="19"/>
              </w:rPr>
              <w:t>Direction / Responsable digital / Collaborateur / Administrateur technique</w:t>
            </w:r>
          </w:p>
        </w:tc>
      </w:tr>
      <w:tr w14:paraId="36F74F2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shd w:val="clear" w:color="auto" w:fill="F2F2F2"/>
            <w:tcMar>
              <w:top w:w="60" w:type="dxa"/>
              <w:left w:w="100" w:type="dxa"/>
              <w:bottom w:w="60" w:type="dxa"/>
              <w:right w:w="100" w:type="dxa"/>
            </w:tcMar>
            <w:vAlign w:val="center"/>
          </w:tcPr>
          <w:p w14:paraId="1D2905E7">
            <w:pPr>
              <w:spacing w:after="40"/>
            </w:pPr>
            <w:r>
              <w:rPr>
                <w:b w:val="0"/>
                <w:bCs w:val="0"/>
                <w:sz w:val="19"/>
                <w:szCs w:val="19"/>
              </w:rPr>
              <w:t>statut</w:t>
            </w:r>
          </w:p>
        </w:tc>
        <w:tc>
          <w:tcPr>
            <w:tcW w:w="6800" w:type="dxa"/>
            <w:shd w:val="clear" w:color="auto" w:fill="F2F2F2"/>
            <w:tcMar>
              <w:top w:w="60" w:type="dxa"/>
              <w:left w:w="100" w:type="dxa"/>
              <w:bottom w:w="60" w:type="dxa"/>
              <w:right w:w="100" w:type="dxa"/>
            </w:tcMar>
            <w:vAlign w:val="center"/>
          </w:tcPr>
          <w:p w14:paraId="5DEBD142">
            <w:pPr>
              <w:spacing w:after="40"/>
            </w:pPr>
            <w:r>
              <w:rPr>
                <w:b w:val="0"/>
                <w:bCs w:val="0"/>
                <w:sz w:val="19"/>
                <w:szCs w:val="19"/>
              </w:rPr>
              <w:t>actif / inactif</w:t>
            </w:r>
          </w:p>
        </w:tc>
      </w:tr>
      <w:tr w14:paraId="50200DB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676F29D">
            <w:pPr>
              <w:spacing w:after="40"/>
            </w:pPr>
            <w:r>
              <w:rPr>
                <w:b w:val="0"/>
                <w:bCs w:val="0"/>
                <w:sz w:val="19"/>
                <w:szCs w:val="19"/>
              </w:rPr>
              <w:t>derniere_connexion</w:t>
            </w:r>
          </w:p>
        </w:tc>
        <w:tc>
          <w:tcPr>
            <w:tcW w:w="6800" w:type="dxa"/>
            <w:tcMar>
              <w:top w:w="60" w:type="dxa"/>
              <w:left w:w="100" w:type="dxa"/>
              <w:bottom w:w="60" w:type="dxa"/>
              <w:right w:w="100" w:type="dxa"/>
            </w:tcMar>
            <w:vAlign w:val="center"/>
          </w:tcPr>
          <w:p w14:paraId="12C39CFA">
            <w:pPr>
              <w:spacing w:after="40"/>
            </w:pPr>
            <w:r>
              <w:rPr>
                <w:b w:val="0"/>
                <w:bCs w:val="0"/>
                <w:sz w:val="19"/>
                <w:szCs w:val="19"/>
              </w:rPr>
              <w:t>horodatage</w:t>
            </w:r>
          </w:p>
        </w:tc>
      </w:tr>
    </w:tbl>
    <w:p w14:paraId="3644C988">
      <w:pPr>
        <w:pStyle w:val="3"/>
        <w:spacing w:before="300" w:after="150"/>
      </w:pPr>
      <w:r>
        <w:rPr>
          <w:b/>
          <w:bCs/>
        </w:rPr>
        <w:t>20.6 Relations principales entre entités</w:t>
      </w:r>
    </w:p>
    <w:p w14:paraId="429855CE">
      <w:pPr>
        <w:pStyle w:val="16"/>
        <w:numPr>
          <w:ilvl w:val="0"/>
          <w:numId w:val="1"/>
        </w:numPr>
        <w:spacing w:after="80" w:line="276" w:lineRule="auto"/>
      </w:pPr>
      <w:r>
        <w:t>Un Lead appartient à une Source (relation N:1).</w:t>
      </w:r>
    </w:p>
    <w:p w14:paraId="7AA1CE37">
      <w:pPr>
        <w:pStyle w:val="16"/>
        <w:numPr>
          <w:ilvl w:val="0"/>
          <w:numId w:val="1"/>
        </w:numPr>
        <w:spacing w:after="80" w:line="276" w:lineRule="auto"/>
      </w:pPr>
      <w:r>
        <w:t>Un Lead est assigné à zéro ou un Utilisateur (Collaborateur) (relation N:1).</w:t>
      </w:r>
    </w:p>
    <w:p w14:paraId="5349879A">
      <w:pPr>
        <w:pStyle w:val="16"/>
        <w:numPr>
          <w:ilvl w:val="0"/>
          <w:numId w:val="1"/>
        </w:numPr>
        <w:spacing w:after="80" w:line="276" w:lineRule="auto"/>
      </w:pPr>
      <w:r>
        <w:t>Une Anomalie peut référencer un ou plusieurs Leads (relation N:N via une table de liaison).</w:t>
      </w:r>
    </w:p>
    <w:p w14:paraId="20D3F5B2">
      <w:pPr>
        <w:pStyle w:val="16"/>
        <w:numPr>
          <w:ilvl w:val="0"/>
          <w:numId w:val="1"/>
        </w:numPr>
        <w:spacing w:after="80" w:line="276" w:lineRule="auto"/>
      </w:pPr>
      <w:r>
        <w:t>Une Anomalie est assignée à un Utilisateur responsable (relation N:1).</w:t>
      </w:r>
    </w:p>
    <w:p w14:paraId="23CDEE82">
      <w:pPr>
        <w:pStyle w:val="16"/>
        <w:numPr>
          <w:ilvl w:val="0"/>
          <w:numId w:val="1"/>
        </w:numPr>
        <w:spacing w:after="80" w:line="276" w:lineRule="auto"/>
      </w:pPr>
      <w:r>
        <w:t>Un Rapport journalier agrège les Leads, Anomalies et résultats de calcul d'une date donnée (relation 1:N vers Leads et Anomalies, filtrée par date).</w:t>
      </w:r>
    </w:p>
    <w:p w14:paraId="42D04CBF">
      <w:pPr>
        <w:pStyle w:val="16"/>
        <w:numPr>
          <w:ilvl w:val="0"/>
          <w:numId w:val="1"/>
        </w:numPr>
        <w:spacing w:after="80" w:line="276" w:lineRule="auto"/>
      </w:pPr>
      <w:r>
        <w:t>Un Rapport journalier est validé par un Utilisateur (relation N:1).</w:t>
      </w:r>
    </w:p>
    <w:p w14:paraId="675251E5">
      <w:pPr>
        <w:pStyle w:val="2"/>
        <w:pageBreakBefore/>
        <w:spacing w:before="400" w:after="200"/>
      </w:pPr>
      <w:r>
        <w:rPr>
          <w:b/>
          <w:bCs/>
        </w:rPr>
        <w:t>21. Architecture technique</w:t>
      </w:r>
    </w:p>
    <w:p w14:paraId="7AA0A36F">
      <w:pPr>
        <w:spacing w:after="160" w:line="276" w:lineRule="auto"/>
      </w:pPr>
      <w:r>
        <w:rPr>
          <w:b w:val="0"/>
          <w:bCs w:val="0"/>
          <w:i w:val="0"/>
          <w:iCs w:val="0"/>
        </w:rPr>
        <w:t>Aucune estimation de coût ou de prix n'est présentée dans cette section. Elle décrit uniquement la structure technique attendue.</w:t>
      </w:r>
    </w:p>
    <w:p w14:paraId="53B21D05">
      <w:pPr>
        <w:pStyle w:val="3"/>
        <w:spacing w:before="300" w:after="150"/>
      </w:pPr>
      <w:r>
        <w:rPr>
          <w:b/>
          <w:bCs/>
        </w:rPr>
        <w:t>21.1 Composants attendus (communs aux deux niveaux)</w:t>
      </w:r>
    </w:p>
    <w:p w14:paraId="64FE8D6B">
      <w:pPr>
        <w:pStyle w:val="16"/>
        <w:numPr>
          <w:ilvl w:val="0"/>
          <w:numId w:val="1"/>
        </w:numPr>
        <w:spacing w:after="80" w:line="276" w:lineRule="auto"/>
      </w:pPr>
      <w:r>
        <w:t>Interface web (tableaux de bord par rôle).</w:t>
      </w:r>
    </w:p>
    <w:p w14:paraId="5D45A3E6">
      <w:pPr>
        <w:pStyle w:val="16"/>
        <w:numPr>
          <w:ilvl w:val="0"/>
          <w:numId w:val="1"/>
        </w:numPr>
        <w:spacing w:after="80" w:line="276" w:lineRule="auto"/>
      </w:pPr>
      <w:r>
        <w:t>Backend applicatif (logique métier, API interne).</w:t>
      </w:r>
    </w:p>
    <w:p w14:paraId="08EC2ACC">
      <w:pPr>
        <w:pStyle w:val="16"/>
        <w:numPr>
          <w:ilvl w:val="0"/>
          <w:numId w:val="1"/>
        </w:numPr>
        <w:spacing w:after="80" w:line="276" w:lineRule="auto"/>
      </w:pPr>
      <w:r>
        <w:t>Base de données (stockage structuré des leads, sources, anomalies, rapports, utilisateurs).</w:t>
      </w:r>
    </w:p>
    <w:p w14:paraId="3FA7162A">
      <w:pPr>
        <w:pStyle w:val="16"/>
        <w:numPr>
          <w:ilvl w:val="0"/>
          <w:numId w:val="1"/>
        </w:numPr>
        <w:spacing w:after="80" w:line="276" w:lineRule="auto"/>
      </w:pPr>
      <w:r>
        <w:t>Stockage des fichiers (PDF, Excel, CSV, images importés et rapports exportés).</w:t>
      </w:r>
    </w:p>
    <w:p w14:paraId="57241AA8">
      <w:pPr>
        <w:pStyle w:val="16"/>
        <w:numPr>
          <w:ilvl w:val="0"/>
          <w:numId w:val="1"/>
        </w:numPr>
        <w:spacing w:after="80" w:line="276" w:lineRule="auto"/>
      </w:pPr>
      <w:r>
        <w:t>Moteur de calcul (formules fixes, section 13).</w:t>
      </w:r>
    </w:p>
    <w:p w14:paraId="26C23A55">
      <w:pPr>
        <w:pStyle w:val="16"/>
        <w:numPr>
          <w:ilvl w:val="0"/>
          <w:numId w:val="1"/>
        </w:numPr>
        <w:spacing w:after="80" w:line="276" w:lineRule="auto"/>
      </w:pPr>
      <w:r>
        <w:t>Moteur de règles (normalisation, détection de doublons, réconciliation).</w:t>
      </w:r>
    </w:p>
    <w:p w14:paraId="7B772B65">
      <w:pPr>
        <w:pStyle w:val="16"/>
        <w:numPr>
          <w:ilvl w:val="0"/>
          <w:numId w:val="1"/>
        </w:numPr>
        <w:spacing w:after="80" w:line="276" w:lineRule="auto"/>
      </w:pPr>
      <w:r>
        <w:t>Moteur IA (génération du diagnostic structuré, section 16).</w:t>
      </w:r>
    </w:p>
    <w:p w14:paraId="033C13B1">
      <w:pPr>
        <w:pStyle w:val="16"/>
        <w:numPr>
          <w:ilvl w:val="0"/>
          <w:numId w:val="1"/>
        </w:numPr>
        <w:spacing w:after="80" w:line="276" w:lineRule="auto"/>
      </w:pPr>
      <w:r>
        <w:t>Service OCR (lecture des PDF scannés et images).</w:t>
      </w:r>
    </w:p>
    <w:p w14:paraId="72031539">
      <w:pPr>
        <w:pStyle w:val="16"/>
        <w:numPr>
          <w:ilvl w:val="0"/>
          <w:numId w:val="1"/>
        </w:numPr>
        <w:spacing w:after="80" w:line="276" w:lineRule="auto"/>
      </w:pPr>
      <w:r>
        <w:t>Connecteurs API (un connecteur indépendant par source externe).</w:t>
      </w:r>
    </w:p>
    <w:p w14:paraId="1AEFC559">
      <w:pPr>
        <w:pStyle w:val="16"/>
        <w:numPr>
          <w:ilvl w:val="0"/>
          <w:numId w:val="1"/>
        </w:numPr>
        <w:spacing w:after="80" w:line="276" w:lineRule="auto"/>
      </w:pPr>
      <w:r>
        <w:t>Planificateur quotidien (déclenchement automatique des récupérations et calculs).</w:t>
      </w:r>
    </w:p>
    <w:p w14:paraId="038E8899">
      <w:pPr>
        <w:pStyle w:val="16"/>
        <w:numPr>
          <w:ilvl w:val="0"/>
          <w:numId w:val="1"/>
        </w:numPr>
        <w:spacing w:after="80" w:line="276" w:lineRule="auto"/>
      </w:pPr>
      <w:r>
        <w:t>Système de notifications (alerte des utilisateurs concernés).</w:t>
      </w:r>
    </w:p>
    <w:p w14:paraId="0E1CF343">
      <w:pPr>
        <w:pStyle w:val="16"/>
        <w:numPr>
          <w:ilvl w:val="0"/>
          <w:numId w:val="1"/>
        </w:numPr>
        <w:spacing w:after="80" w:line="276" w:lineRule="auto"/>
      </w:pPr>
      <w:r>
        <w:t>Système d'export PDF et Excel.</w:t>
      </w:r>
    </w:p>
    <w:p w14:paraId="039D1C21">
      <w:pPr>
        <w:pStyle w:val="16"/>
        <w:numPr>
          <w:ilvl w:val="0"/>
          <w:numId w:val="1"/>
        </w:numPr>
        <w:spacing w:after="80" w:line="276" w:lineRule="auto"/>
      </w:pPr>
      <w:r>
        <w:t>Système de sauvegarde.</w:t>
      </w:r>
    </w:p>
    <w:p w14:paraId="22418EE3">
      <w:pPr>
        <w:pStyle w:val="16"/>
        <w:numPr>
          <w:ilvl w:val="0"/>
          <w:numId w:val="1"/>
        </w:numPr>
        <w:spacing w:after="80" w:line="276" w:lineRule="auto"/>
      </w:pPr>
      <w:r>
        <w:t>Journal des erreurs (technique, consultable par l'administrateur).</w:t>
      </w:r>
    </w:p>
    <w:p w14:paraId="5B1DBCB1">
      <w:pPr>
        <w:pStyle w:val="3"/>
        <w:spacing w:before="300" w:after="150"/>
      </w:pPr>
      <w:r>
        <w:rPr>
          <w:b/>
          <w:bCs/>
        </w:rPr>
        <w:t>21.2 Architecture — Première version (Niveau 1)</w:t>
      </w:r>
    </w:p>
    <w:p w14:paraId="325F5A08">
      <w:pPr>
        <w:spacing w:after="160" w:line="276" w:lineRule="auto"/>
      </w:pPr>
      <w:r>
        <w:rPr>
          <w:b w:val="0"/>
          <w:bCs w:val="0"/>
          <w:i w:val="0"/>
          <w:iCs w:val="0"/>
        </w:rPr>
        <w:t>La première version se concentre sur l'analyse documentaire. Les connecteurs API des plateformes ne sont pas encore branchés ; les données proviennent des imports manuels et des fichiers existants.</w:t>
      </w:r>
    </w:p>
    <w:p w14:paraId="24D617E4">
      <w:pPr>
        <w:spacing w:before="150" w:after="150"/>
        <w:jc w:val="center"/>
      </w:pPr>
      <w:r>
        <w:drawing>
          <wp:inline distT="0" distB="0" distL="0" distR="0">
            <wp:extent cx="5905500" cy="6677025"/>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pic:cNvPicPr>
                      <a:picLocks noChangeAspect="1" noChangeArrowheads="1"/>
                    </pic:cNvPicPr>
                  </pic:nvPicPr>
                  <pic:blipFill>
                    <a:blip r:embed="rId10"/>
                    <a:srcRect/>
                    <a:stretch>
                      <a:fillRect/>
                    </a:stretch>
                  </pic:blipFill>
                  <pic:spPr>
                    <a:xfrm>
                      <a:off x="0" y="0"/>
                      <a:ext cx="5905500" cy="6677025"/>
                    </a:xfrm>
                    <a:prstGeom prst="rect">
                      <a:avLst/>
                    </a:prstGeom>
                  </pic:spPr>
                </pic:pic>
              </a:graphicData>
            </a:graphic>
          </wp:inline>
        </w:drawing>
      </w:r>
    </w:p>
    <w:p w14:paraId="7562FCA7">
      <w:pPr>
        <w:spacing w:after="200"/>
        <w:jc w:val="center"/>
      </w:pPr>
      <w:r>
        <w:rPr>
          <w:i/>
          <w:iCs/>
          <w:color w:val="595959"/>
          <w:sz w:val="18"/>
          <w:szCs w:val="18"/>
        </w:rPr>
        <w:t>Figure — Architecture de la première version : import documentaire, OCR, moteur central, stockage, restitution.</w:t>
      </w:r>
    </w:p>
    <w:p w14:paraId="5901AAED">
      <w:pPr>
        <w:pStyle w:val="3"/>
        <w:spacing w:before="300" w:after="150"/>
      </w:pPr>
      <w:r>
        <w:rPr>
          <w:b/>
          <w:bCs/>
        </w:rPr>
        <w:t>21.3 Architecture — Version finale évolutive (Niveau 2)</w:t>
      </w:r>
    </w:p>
    <w:p w14:paraId="6D8C689D">
      <w:pPr>
        <w:spacing w:after="160" w:line="276" w:lineRule="auto"/>
      </w:pPr>
      <w:r>
        <w:rPr>
          <w:b w:val="0"/>
          <w:bCs w:val="0"/>
          <w:i w:val="0"/>
          <w:iCs w:val="0"/>
        </w:rPr>
        <w:t>La version finale ajoute les connecteurs API directs vers chaque source, orchestrés par un planificateur quotidien, tout en conservant la possibilité d'import manuel en secours.</w:t>
      </w:r>
    </w:p>
    <w:p w14:paraId="3F7B4578">
      <w:pPr>
        <w:spacing w:before="150" w:after="150"/>
        <w:jc w:val="center"/>
      </w:pPr>
      <w:r>
        <w:drawing>
          <wp:inline distT="0" distB="0" distL="0" distR="0">
            <wp:extent cx="5905500" cy="5724525"/>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pic:cNvPicPr>
                      <a:picLocks noChangeAspect="1" noChangeArrowheads="1"/>
                    </pic:cNvPicPr>
                  </pic:nvPicPr>
                  <pic:blipFill>
                    <a:blip r:embed="rId11"/>
                    <a:srcRect/>
                    <a:stretch>
                      <a:fillRect/>
                    </a:stretch>
                  </pic:blipFill>
                  <pic:spPr>
                    <a:xfrm>
                      <a:off x="0" y="0"/>
                      <a:ext cx="5905500" cy="5724525"/>
                    </a:xfrm>
                    <a:prstGeom prst="rect">
                      <a:avLst/>
                    </a:prstGeom>
                  </pic:spPr>
                </pic:pic>
              </a:graphicData>
            </a:graphic>
          </wp:inline>
        </w:drawing>
      </w:r>
    </w:p>
    <w:p w14:paraId="4C1AC1D3">
      <w:pPr>
        <w:spacing w:after="200"/>
        <w:jc w:val="center"/>
      </w:pPr>
      <w:r>
        <w:rPr>
          <w:i/>
          <w:iCs/>
          <w:color w:val="595959"/>
          <w:sz w:val="18"/>
          <w:szCs w:val="18"/>
        </w:rPr>
        <w:t>Figure — Architecture finale évolutive : connecteurs API, planificateur, moteurs métier, sécurité, restitution multi-rôles.</w:t>
      </w:r>
    </w:p>
    <w:p w14:paraId="3B62A1A5">
      <w:pPr>
        <w:pStyle w:val="3"/>
        <w:spacing w:before="300" w:after="150"/>
      </w:pPr>
      <w:r>
        <w:rPr>
          <w:b/>
          <w:bCs/>
        </w:rPr>
        <w:t>21.4 Principe d'évolutivité</w:t>
      </w:r>
    </w:p>
    <w:p w14:paraId="65C0A781">
      <w:pPr>
        <w:pStyle w:val="16"/>
        <w:numPr>
          <w:ilvl w:val="0"/>
          <w:numId w:val="1"/>
        </w:numPr>
        <w:spacing w:after="80" w:line="276" w:lineRule="auto"/>
      </w:pPr>
      <w:r>
        <w:t>Chaque connecteur de source respecte une interface commune (données brutes → données normalisées → statut → horodatage), ce qui permet d'ajouter une nouvelle source sans modifier le moteur central.</w:t>
      </w:r>
    </w:p>
    <w:p w14:paraId="2E7AC8E7">
      <w:pPr>
        <w:pStyle w:val="16"/>
        <w:numPr>
          <w:ilvl w:val="0"/>
          <w:numId w:val="1"/>
        </w:numPr>
        <w:spacing w:after="80" w:line="276" w:lineRule="auto"/>
      </w:pPr>
      <w:r>
        <w:t>Le moteur de calcul et le moteur de règles sont indépendants des connecteurs : ils ne connaissent que le modèle de données normalisé (section 20).</w:t>
      </w:r>
    </w:p>
    <w:p w14:paraId="58F16FA5">
      <w:pPr>
        <w:pStyle w:val="16"/>
        <w:numPr>
          <w:ilvl w:val="0"/>
          <w:numId w:val="1"/>
        </w:numPr>
        <w:spacing w:after="80" w:line="276" w:lineRule="auto"/>
      </w:pPr>
      <w:r>
        <w:t>Le moteur IA de diagnostic consomme uniquement les résultats déjà calculés : il peut être amélioré ou remplacé sans modifier les calculs sous-jacents.</w:t>
      </w:r>
    </w:p>
    <w:p w14:paraId="2149CB21">
      <w:pPr>
        <w:pStyle w:val="16"/>
        <w:numPr>
          <w:ilvl w:val="0"/>
          <w:numId w:val="1"/>
        </w:numPr>
        <w:spacing w:after="80" w:line="276" w:lineRule="auto"/>
      </w:pPr>
      <w:r>
        <w:t>La base de données doit prévoir dès la première version les entités complètes du modèle de données (section 20), même si certains champs restent vides tant que le Niveau 2 n'est pas activé.</w:t>
      </w:r>
    </w:p>
    <w:p w14:paraId="4B6A64A0">
      <w:pPr>
        <w:pStyle w:val="2"/>
        <w:pageBreakBefore/>
        <w:spacing w:before="400" w:after="200"/>
      </w:pPr>
      <w:r>
        <w:rPr>
          <w:b/>
          <w:bCs/>
        </w:rPr>
        <w:t>22. Sécurité</w:t>
      </w:r>
    </w:p>
    <w:p w14:paraId="57AAF9D8">
      <w:pPr>
        <w:pStyle w:val="16"/>
        <w:numPr>
          <w:ilvl w:val="0"/>
          <w:numId w:val="1"/>
        </w:numPr>
        <w:spacing w:after="80" w:line="276" w:lineRule="auto"/>
      </w:pPr>
      <w:r>
        <w:t>Connexion sécurisée (chiffrement des communications, mots de passe non stockés en clair).</w:t>
      </w:r>
    </w:p>
    <w:p w14:paraId="3A264EB7">
      <w:pPr>
        <w:pStyle w:val="16"/>
        <w:numPr>
          <w:ilvl w:val="0"/>
          <w:numId w:val="1"/>
        </w:numPr>
        <w:spacing w:after="80" w:line="276" w:lineRule="auto"/>
      </w:pPr>
      <w:r>
        <w:t>Droits par rôle appliqués côté serveur pour chaque action et chaque donnée renvoyée (voir section 7).</w:t>
      </w:r>
    </w:p>
    <w:p w14:paraId="0C55230F">
      <w:pPr>
        <w:pStyle w:val="16"/>
        <w:numPr>
          <w:ilvl w:val="0"/>
          <w:numId w:val="1"/>
        </w:numPr>
        <w:spacing w:after="80" w:line="276" w:lineRule="auto"/>
      </w:pPr>
      <w:r>
        <w:t>Protection des données personnelles des prospects (téléphone, email, nom) : accès limité aux rôles autorisés, pas d'export non contrôlé.</w:t>
      </w:r>
    </w:p>
    <w:p w14:paraId="2378D724">
      <w:pPr>
        <w:pStyle w:val="16"/>
        <w:numPr>
          <w:ilvl w:val="0"/>
          <w:numId w:val="1"/>
        </w:numPr>
        <w:spacing w:after="80" w:line="276" w:lineRule="auto"/>
      </w:pPr>
      <w:r>
        <w:t>Sécurisation des clés API des plateformes externes (stockage chiffré, jamais visibles en clair dans l'interface).</w:t>
      </w:r>
    </w:p>
    <w:p w14:paraId="056E18D1">
      <w:pPr>
        <w:pStyle w:val="16"/>
        <w:numPr>
          <w:ilvl w:val="0"/>
          <w:numId w:val="1"/>
        </w:numPr>
        <w:spacing w:after="80" w:line="276" w:lineRule="auto"/>
      </w:pPr>
      <w:r>
        <w:t>Journal des connexions (qui s'est connecté, quand, depuis quel contexte).</w:t>
      </w:r>
    </w:p>
    <w:p w14:paraId="6179E45B">
      <w:pPr>
        <w:pStyle w:val="16"/>
        <w:numPr>
          <w:ilvl w:val="0"/>
          <w:numId w:val="1"/>
        </w:numPr>
        <w:spacing w:after="80" w:line="276" w:lineRule="auto"/>
      </w:pPr>
      <w:r>
        <w:t>Sauvegardes régulières de la base de données et des fichiers stockés.</w:t>
      </w:r>
    </w:p>
    <w:p w14:paraId="3BE06F57">
      <w:pPr>
        <w:pStyle w:val="16"/>
        <w:numPr>
          <w:ilvl w:val="0"/>
          <w:numId w:val="1"/>
        </w:numPr>
        <w:spacing w:after="80" w:line="276" w:lineRule="auto"/>
      </w:pPr>
      <w:r>
        <w:t>Procédure de restauration testée en cas de perte de données.</w:t>
      </w:r>
    </w:p>
    <w:p w14:paraId="3A2CB750">
      <w:pPr>
        <w:pStyle w:val="16"/>
        <w:numPr>
          <w:ilvl w:val="0"/>
          <w:numId w:val="1"/>
        </w:numPr>
        <w:spacing w:after="80" w:line="276" w:lineRule="auto"/>
      </w:pPr>
      <w:r>
        <w:t>Séparation stricte entre environnement de test et environnement de production (aucune donnée réelle de prospect dans l'environnement de test).</w:t>
      </w:r>
    </w:p>
    <w:p w14:paraId="7BEC377F">
      <w:pPr>
        <w:pStyle w:val="16"/>
        <w:numPr>
          <w:ilvl w:val="0"/>
          <w:numId w:val="1"/>
        </w:numPr>
        <w:spacing w:after="80" w:line="276" w:lineRule="auto"/>
      </w:pPr>
      <w:r>
        <w:t>Blocage des utilisateurs non autorisés (comptes désactivés, tentatives de connexion échouées limitées).</w:t>
      </w:r>
    </w:p>
    <w:p w14:paraId="1EB93736">
      <w:pPr>
        <w:pStyle w:val="16"/>
        <w:numPr>
          <w:ilvl w:val="0"/>
          <w:numId w:val="1"/>
        </w:numPr>
        <w:spacing w:after="80" w:line="276" w:lineRule="auto"/>
      </w:pPr>
      <w:r>
        <w:t>Interdiction explicite d'utiliser les données d'ULTEx pour entraîner un modèle d'intelligence artificielle public ou partagé avec d'autres clients.</w:t>
      </w:r>
    </w:p>
    <w:p w14:paraId="3BC035D5">
      <w:pPr>
        <w:pStyle w:val="2"/>
        <w:pageBreakBefore/>
        <w:spacing w:before="400" w:after="200"/>
      </w:pPr>
      <w:r>
        <w:rPr>
          <w:b/>
          <w:bCs/>
        </w:rPr>
        <w:t>23. Historique et traçabilité</w:t>
      </w:r>
    </w:p>
    <w:p w14:paraId="357A3DC6">
      <w:pPr>
        <w:spacing w:after="160" w:line="276" w:lineRule="auto"/>
      </w:pPr>
      <w:r>
        <w:rPr>
          <w:b w:val="0"/>
          <w:bCs w:val="0"/>
          <w:i w:val="0"/>
          <w:iCs w:val="0"/>
        </w:rPr>
        <w:t>Le système doit conserver, sans possibilité de suppression par un utilisateur standard :</w:t>
      </w:r>
    </w:p>
    <w:p w14:paraId="04E4D4C4">
      <w:pPr>
        <w:pStyle w:val="16"/>
        <w:numPr>
          <w:ilvl w:val="0"/>
          <w:numId w:val="1"/>
        </w:numPr>
        <w:spacing w:after="80" w:line="276" w:lineRule="auto"/>
      </w:pPr>
      <w:r>
        <w:t>les données originales (valeur brute telle qu'extraite ou reçue) ;</w:t>
      </w:r>
    </w:p>
    <w:p w14:paraId="75DA290E">
      <w:pPr>
        <w:pStyle w:val="16"/>
        <w:numPr>
          <w:ilvl w:val="0"/>
          <w:numId w:val="1"/>
        </w:numPr>
        <w:spacing w:after="80" w:line="276" w:lineRule="auto"/>
      </w:pPr>
      <w:r>
        <w:t>les données corrigées (avec la valeur précédente conservée) ;</w:t>
      </w:r>
    </w:p>
    <w:p w14:paraId="53F78457">
      <w:pPr>
        <w:pStyle w:val="16"/>
        <w:numPr>
          <w:ilvl w:val="0"/>
          <w:numId w:val="1"/>
        </w:numPr>
        <w:spacing w:after="80" w:line="276" w:lineRule="auto"/>
      </w:pPr>
      <w:r>
        <w:t>les rapports générés (toutes les versions, y compris avant validation finale) ;</w:t>
      </w:r>
    </w:p>
    <w:p w14:paraId="52227FB2">
      <w:pPr>
        <w:pStyle w:val="16"/>
        <w:numPr>
          <w:ilvl w:val="0"/>
          <w:numId w:val="1"/>
        </w:numPr>
        <w:spacing w:after="80" w:line="276" w:lineRule="auto"/>
      </w:pPr>
      <w:r>
        <w:t>les corrections humaines (qui a corrigé, quoi, quand, pourquoi) ;</w:t>
      </w:r>
    </w:p>
    <w:p w14:paraId="277F05C6">
      <w:pPr>
        <w:pStyle w:val="16"/>
        <w:numPr>
          <w:ilvl w:val="0"/>
          <w:numId w:val="1"/>
        </w:numPr>
        <w:spacing w:after="80" w:line="276" w:lineRule="auto"/>
      </w:pPr>
      <w:r>
        <w:t>les anomalies (y compris celles résolues ou ignorées, avec justification) ;</w:t>
      </w:r>
    </w:p>
    <w:p w14:paraId="3E717655">
      <w:pPr>
        <w:pStyle w:val="16"/>
        <w:numPr>
          <w:ilvl w:val="0"/>
          <w:numId w:val="1"/>
        </w:numPr>
        <w:spacing w:after="80" w:line="276" w:lineRule="auto"/>
      </w:pPr>
      <w:r>
        <w:t>les alertes (y compris celles traitées) ;</w:t>
      </w:r>
    </w:p>
    <w:p w14:paraId="6FD1DF91">
      <w:pPr>
        <w:pStyle w:val="16"/>
        <w:numPr>
          <w:ilvl w:val="0"/>
          <w:numId w:val="1"/>
        </w:numPr>
        <w:spacing w:after="80" w:line="276" w:lineRule="auto"/>
      </w:pPr>
      <w:r>
        <w:t>les commentaires ajoutés par les utilisateurs ;</w:t>
      </w:r>
    </w:p>
    <w:p w14:paraId="0B261757">
      <w:pPr>
        <w:pStyle w:val="16"/>
        <w:numPr>
          <w:ilvl w:val="0"/>
          <w:numId w:val="1"/>
        </w:numPr>
        <w:spacing w:after="80" w:line="276" w:lineRule="auto"/>
      </w:pPr>
      <w:r>
        <w:t>les validations (qui a validé quel rapport, quand) ;</w:t>
      </w:r>
    </w:p>
    <w:p w14:paraId="3DDC1233">
      <w:pPr>
        <w:pStyle w:val="16"/>
        <w:numPr>
          <w:ilvl w:val="0"/>
          <w:numId w:val="1"/>
        </w:numPr>
        <w:spacing w:after="80" w:line="276" w:lineRule="auto"/>
      </w:pPr>
      <w:r>
        <w:t>l'utilisateur ayant réalisé chaque action ;</w:t>
      </w:r>
    </w:p>
    <w:p w14:paraId="5A1A0BB6">
      <w:pPr>
        <w:pStyle w:val="16"/>
        <w:numPr>
          <w:ilvl w:val="0"/>
          <w:numId w:val="1"/>
        </w:numPr>
        <w:spacing w:after="80" w:line="276" w:lineRule="auto"/>
      </w:pPr>
      <w:r>
        <w:t>la date et l'heure de chaque action.</w:t>
      </w:r>
    </w:p>
    <w:p w14:paraId="54218AF5">
      <w:pPr>
        <w:spacing w:after="160" w:line="276" w:lineRule="auto"/>
      </w:pPr>
      <w:r>
        <w:rPr>
          <w:b/>
          <w:bCs/>
          <w:i w:val="0"/>
          <w:iCs w:val="0"/>
        </w:rPr>
        <w:t>Exigence centrale : chaque chiffre affiché dans un rapport doit pouvoir être relié, en un ou deux clics, à sa source d'origine (fichier importé, connecteur API, ou saisie manuelle avec auteur et date).</w:t>
      </w:r>
    </w:p>
    <w:p w14:paraId="40E2ECB6">
      <w:pPr>
        <w:pStyle w:val="2"/>
        <w:pageBreakBefore/>
        <w:spacing w:before="400" w:after="200"/>
      </w:pPr>
      <w:r>
        <w:rPr>
          <w:b/>
          <w:bCs/>
        </w:rPr>
        <w:t>24. Plan de développement par lots</w:t>
      </w:r>
    </w:p>
    <w:p w14:paraId="25F7FECE">
      <w:pPr>
        <w:spacing w:after="160" w:line="276" w:lineRule="auto"/>
      </w:pPr>
      <w:r>
        <w:rPr>
          <w:b w:val="0"/>
          <w:bCs w:val="0"/>
          <w:i w:val="0"/>
          <w:iCs w:val="0"/>
        </w:rPr>
        <w:t>Le travail est réparti en 18 lots. La durée indicative n'est fournie que lorsqu'elle peut être raisonnablement estimée à ce stade ; elle reste indicative et doit être affinée par le développeur en fonction des choix techniques retenus.</w:t>
      </w:r>
    </w:p>
    <w:p w14:paraId="3A8820E4">
      <w:pPr>
        <w:pStyle w:val="3"/>
        <w:spacing w:before="300" w:after="150"/>
      </w:pPr>
      <w:r>
        <w:rPr>
          <w:b/>
          <w:bCs/>
        </w:rPr>
        <w:t>Lot 1 — Analyse et préparation</w:t>
      </w:r>
    </w:p>
    <w:tbl>
      <w:tblPr>
        <w:tblStyle w:val="15"/>
        <w:tblW w:w="940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2400"/>
        <w:gridCol w:w="7000"/>
      </w:tblGrid>
      <w:tr w14:paraId="3A44BC6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Ex>
        <w:trPr>
          <w:tblHeader/>
        </w:trPr>
        <w:tc>
          <w:tcPr>
            <w:tcW w:w="2400" w:type="dxa"/>
            <w:shd w:val="clear" w:color="auto" w:fill="1F3864"/>
            <w:tcMar>
              <w:top w:w="60" w:type="dxa"/>
              <w:left w:w="100" w:type="dxa"/>
              <w:bottom w:w="60" w:type="dxa"/>
              <w:right w:w="100" w:type="dxa"/>
            </w:tcMar>
            <w:vAlign w:val="center"/>
          </w:tcPr>
          <w:p w14:paraId="2EB9D6AE">
            <w:pPr>
              <w:spacing w:after="40"/>
            </w:pPr>
            <w:r>
              <w:rPr>
                <w:b/>
                <w:bCs/>
                <w:color w:val="FFFFFF"/>
                <w:sz w:val="19"/>
                <w:szCs w:val="19"/>
              </w:rPr>
              <w:t>Élément</w:t>
            </w:r>
          </w:p>
        </w:tc>
        <w:tc>
          <w:tcPr>
            <w:tcW w:w="7000" w:type="dxa"/>
            <w:shd w:val="clear" w:color="auto" w:fill="1F3864"/>
            <w:tcMar>
              <w:top w:w="60" w:type="dxa"/>
              <w:left w:w="100" w:type="dxa"/>
              <w:bottom w:w="60" w:type="dxa"/>
              <w:right w:w="100" w:type="dxa"/>
            </w:tcMar>
            <w:vAlign w:val="center"/>
          </w:tcPr>
          <w:p w14:paraId="6045ABFD">
            <w:pPr>
              <w:spacing w:after="40"/>
            </w:pPr>
            <w:r>
              <w:rPr>
                <w:b/>
                <w:bCs/>
                <w:color w:val="FFFFFF"/>
                <w:sz w:val="19"/>
                <w:szCs w:val="19"/>
              </w:rPr>
              <w:t>Détail</w:t>
            </w:r>
          </w:p>
        </w:tc>
      </w:tr>
      <w:tr w14:paraId="4576577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6274CD25">
            <w:pPr>
              <w:spacing w:after="40"/>
            </w:pPr>
            <w:r>
              <w:rPr>
                <w:b w:val="0"/>
                <w:bCs w:val="0"/>
                <w:sz w:val="19"/>
                <w:szCs w:val="19"/>
              </w:rPr>
              <w:t>Objectif</w:t>
            </w:r>
          </w:p>
        </w:tc>
        <w:tc>
          <w:tcPr>
            <w:tcW w:w="7000" w:type="dxa"/>
            <w:tcMar>
              <w:top w:w="60" w:type="dxa"/>
              <w:left w:w="100" w:type="dxa"/>
              <w:bottom w:w="60" w:type="dxa"/>
              <w:right w:w="100" w:type="dxa"/>
            </w:tcMar>
            <w:vAlign w:val="center"/>
          </w:tcPr>
          <w:p w14:paraId="053E2400">
            <w:pPr>
              <w:spacing w:after="40"/>
            </w:pPr>
            <w:r>
              <w:rPr>
                <w:b w:val="0"/>
                <w:bCs w:val="0"/>
                <w:sz w:val="19"/>
                <w:szCs w:val="19"/>
              </w:rPr>
              <w:t>Valider la compréhension du besoin, finaliser le modèle de données et les choix techniques.</w:t>
            </w:r>
          </w:p>
        </w:tc>
      </w:tr>
      <w:tr w14:paraId="059C834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shd w:val="clear" w:color="auto" w:fill="F2F2F2"/>
            <w:tcMar>
              <w:top w:w="60" w:type="dxa"/>
              <w:left w:w="100" w:type="dxa"/>
              <w:bottom w:w="60" w:type="dxa"/>
              <w:right w:w="100" w:type="dxa"/>
            </w:tcMar>
            <w:vAlign w:val="center"/>
          </w:tcPr>
          <w:p w14:paraId="0973A4EA">
            <w:pPr>
              <w:spacing w:after="40"/>
            </w:pPr>
            <w:r>
              <w:rPr>
                <w:b w:val="0"/>
                <w:bCs w:val="0"/>
                <w:sz w:val="19"/>
                <w:szCs w:val="19"/>
              </w:rPr>
              <w:t>Fonctionnalités</w:t>
            </w:r>
          </w:p>
        </w:tc>
        <w:tc>
          <w:tcPr>
            <w:tcW w:w="7000" w:type="dxa"/>
            <w:shd w:val="clear" w:color="auto" w:fill="F2F2F2"/>
            <w:tcMar>
              <w:top w:w="60" w:type="dxa"/>
              <w:left w:w="100" w:type="dxa"/>
              <w:bottom w:w="60" w:type="dxa"/>
              <w:right w:w="100" w:type="dxa"/>
            </w:tcMar>
            <w:vAlign w:val="center"/>
          </w:tcPr>
          <w:p w14:paraId="508D302F">
            <w:pPr>
              <w:spacing w:after="40"/>
            </w:pPr>
            <w:r>
              <w:rPr>
                <w:b w:val="0"/>
                <w:bCs w:val="0"/>
                <w:sz w:val="19"/>
                <w:szCs w:val="19"/>
              </w:rPr>
              <w:t>Revue de ce document, atelier de cadrage avec la direction et le responsable digital, validation des questions ouvertes (section 29).</w:t>
            </w:r>
          </w:p>
        </w:tc>
      </w:tr>
      <w:tr w14:paraId="709EF7D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30A08618">
            <w:pPr>
              <w:spacing w:after="40"/>
            </w:pPr>
            <w:r>
              <w:rPr>
                <w:b w:val="0"/>
                <w:bCs w:val="0"/>
                <w:sz w:val="19"/>
                <w:szCs w:val="19"/>
              </w:rPr>
              <w:t>Données nécessaires</w:t>
            </w:r>
          </w:p>
        </w:tc>
        <w:tc>
          <w:tcPr>
            <w:tcW w:w="7000" w:type="dxa"/>
            <w:tcMar>
              <w:top w:w="60" w:type="dxa"/>
              <w:left w:w="100" w:type="dxa"/>
              <w:bottom w:w="60" w:type="dxa"/>
              <w:right w:w="100" w:type="dxa"/>
            </w:tcMar>
            <w:vAlign w:val="center"/>
          </w:tcPr>
          <w:p w14:paraId="4CA407B3">
            <w:pPr>
              <w:spacing w:after="40"/>
            </w:pPr>
            <w:r>
              <w:rPr>
                <w:b w:val="0"/>
                <w:bCs w:val="0"/>
                <w:sz w:val="19"/>
                <w:szCs w:val="19"/>
              </w:rPr>
              <w:t>Rapport joint « rapport statistiques le 23-06-2026.pdf », accès aux exports actuels.</w:t>
            </w:r>
          </w:p>
        </w:tc>
      </w:tr>
      <w:tr w14:paraId="6560BED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shd w:val="clear" w:color="auto" w:fill="F2F2F2"/>
            <w:tcMar>
              <w:top w:w="60" w:type="dxa"/>
              <w:left w:w="100" w:type="dxa"/>
              <w:bottom w:w="60" w:type="dxa"/>
              <w:right w:w="100" w:type="dxa"/>
            </w:tcMar>
            <w:vAlign w:val="center"/>
          </w:tcPr>
          <w:p w14:paraId="192B0006">
            <w:pPr>
              <w:spacing w:after="40"/>
            </w:pPr>
            <w:r>
              <w:rPr>
                <w:b w:val="0"/>
                <w:bCs w:val="0"/>
                <w:sz w:val="19"/>
                <w:szCs w:val="19"/>
              </w:rPr>
              <w:t>Dépendances</w:t>
            </w:r>
          </w:p>
        </w:tc>
        <w:tc>
          <w:tcPr>
            <w:tcW w:w="7000" w:type="dxa"/>
            <w:shd w:val="clear" w:color="auto" w:fill="F2F2F2"/>
            <w:tcMar>
              <w:top w:w="60" w:type="dxa"/>
              <w:left w:w="100" w:type="dxa"/>
              <w:bottom w:w="60" w:type="dxa"/>
              <w:right w:w="100" w:type="dxa"/>
            </w:tcMar>
            <w:vAlign w:val="center"/>
          </w:tcPr>
          <w:p w14:paraId="180FF261">
            <w:pPr>
              <w:spacing w:after="40"/>
            </w:pPr>
            <w:r>
              <w:rPr>
                <w:b w:val="0"/>
                <w:bCs w:val="0"/>
                <w:sz w:val="19"/>
                <w:szCs w:val="19"/>
              </w:rPr>
              <w:t>Aucune.</w:t>
            </w:r>
          </w:p>
        </w:tc>
      </w:tr>
      <w:tr w14:paraId="686CBA9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3D032FEB">
            <w:pPr>
              <w:spacing w:after="40"/>
            </w:pPr>
            <w:r>
              <w:rPr>
                <w:b w:val="0"/>
                <w:bCs w:val="0"/>
                <w:sz w:val="19"/>
                <w:szCs w:val="19"/>
              </w:rPr>
              <w:t>Résultat attendu</w:t>
            </w:r>
          </w:p>
        </w:tc>
        <w:tc>
          <w:tcPr>
            <w:tcW w:w="7000" w:type="dxa"/>
            <w:tcMar>
              <w:top w:w="60" w:type="dxa"/>
              <w:left w:w="100" w:type="dxa"/>
              <w:bottom w:w="60" w:type="dxa"/>
              <w:right w:w="100" w:type="dxa"/>
            </w:tcMar>
            <w:vAlign w:val="center"/>
          </w:tcPr>
          <w:p w14:paraId="5C4F84F2">
            <w:pPr>
              <w:spacing w:after="40"/>
            </w:pPr>
            <w:r>
              <w:rPr>
                <w:b w:val="0"/>
                <w:bCs w:val="0"/>
                <w:sz w:val="19"/>
                <w:szCs w:val="19"/>
              </w:rPr>
              <w:t>Modèle de données validé, choix techniques figés, plan de développement confirmé.</w:t>
            </w:r>
          </w:p>
        </w:tc>
      </w:tr>
      <w:tr w14:paraId="20B8298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shd w:val="clear" w:color="auto" w:fill="F2F2F2"/>
            <w:tcMar>
              <w:top w:w="60" w:type="dxa"/>
              <w:left w:w="100" w:type="dxa"/>
              <w:bottom w:w="60" w:type="dxa"/>
              <w:right w:w="100" w:type="dxa"/>
            </w:tcMar>
            <w:vAlign w:val="center"/>
          </w:tcPr>
          <w:p w14:paraId="4EBF9DE6">
            <w:pPr>
              <w:spacing w:after="40"/>
            </w:pPr>
            <w:r>
              <w:rPr>
                <w:b w:val="0"/>
                <w:bCs w:val="0"/>
                <w:sz w:val="19"/>
                <w:szCs w:val="19"/>
              </w:rPr>
              <w:t>Tests</w:t>
            </w:r>
          </w:p>
        </w:tc>
        <w:tc>
          <w:tcPr>
            <w:tcW w:w="7000" w:type="dxa"/>
            <w:shd w:val="clear" w:color="auto" w:fill="F2F2F2"/>
            <w:tcMar>
              <w:top w:w="60" w:type="dxa"/>
              <w:left w:w="100" w:type="dxa"/>
              <w:bottom w:w="60" w:type="dxa"/>
              <w:right w:w="100" w:type="dxa"/>
            </w:tcMar>
            <w:vAlign w:val="center"/>
          </w:tcPr>
          <w:p w14:paraId="652E6BB9">
            <w:pPr>
              <w:spacing w:after="40"/>
            </w:pPr>
            <w:r>
              <w:rPr>
                <w:b w:val="0"/>
                <w:bCs w:val="0"/>
                <w:sz w:val="19"/>
                <w:szCs w:val="19"/>
              </w:rPr>
              <w:t>Relecture croisée avec la direction.</w:t>
            </w:r>
          </w:p>
        </w:tc>
      </w:tr>
      <w:tr w14:paraId="063A799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7C6B44A8">
            <w:pPr>
              <w:spacing w:after="40"/>
            </w:pPr>
            <w:r>
              <w:rPr>
                <w:b w:val="0"/>
                <w:bCs w:val="0"/>
                <w:sz w:val="19"/>
                <w:szCs w:val="19"/>
              </w:rPr>
              <w:t>Condition de validation</w:t>
            </w:r>
          </w:p>
        </w:tc>
        <w:tc>
          <w:tcPr>
            <w:tcW w:w="7000" w:type="dxa"/>
            <w:tcMar>
              <w:top w:w="60" w:type="dxa"/>
              <w:left w:w="100" w:type="dxa"/>
              <w:bottom w:w="60" w:type="dxa"/>
              <w:right w:w="100" w:type="dxa"/>
            </w:tcMar>
            <w:vAlign w:val="center"/>
          </w:tcPr>
          <w:p w14:paraId="56800E12">
            <w:pPr>
              <w:spacing w:after="40"/>
            </w:pPr>
            <w:r>
              <w:rPr>
                <w:b w:val="0"/>
                <w:bCs w:val="0"/>
                <w:sz w:val="19"/>
                <w:szCs w:val="19"/>
              </w:rPr>
              <w:t>Validation écrite du modèle de données par ULTEx.</w:t>
            </w:r>
          </w:p>
        </w:tc>
      </w:tr>
      <w:tr w14:paraId="13B1649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shd w:val="clear" w:color="auto" w:fill="F2F2F2"/>
            <w:tcMar>
              <w:top w:w="60" w:type="dxa"/>
              <w:left w:w="100" w:type="dxa"/>
              <w:bottom w:w="60" w:type="dxa"/>
              <w:right w:w="100" w:type="dxa"/>
            </w:tcMar>
            <w:vAlign w:val="center"/>
          </w:tcPr>
          <w:p w14:paraId="21B84B31">
            <w:pPr>
              <w:spacing w:after="40"/>
            </w:pPr>
            <w:r>
              <w:rPr>
                <w:b w:val="0"/>
                <w:bCs w:val="0"/>
                <w:sz w:val="19"/>
                <w:szCs w:val="19"/>
              </w:rPr>
              <w:t>Durée indicative</w:t>
            </w:r>
          </w:p>
        </w:tc>
        <w:tc>
          <w:tcPr>
            <w:tcW w:w="7000" w:type="dxa"/>
            <w:shd w:val="clear" w:color="auto" w:fill="F2F2F2"/>
            <w:tcMar>
              <w:top w:w="60" w:type="dxa"/>
              <w:left w:w="100" w:type="dxa"/>
              <w:bottom w:w="60" w:type="dxa"/>
              <w:right w:w="100" w:type="dxa"/>
            </w:tcMar>
            <w:vAlign w:val="center"/>
          </w:tcPr>
          <w:p w14:paraId="39E8F5BB">
            <w:pPr>
              <w:spacing w:after="40"/>
            </w:pPr>
            <w:r>
              <w:rPr>
                <w:b w:val="0"/>
                <w:bCs w:val="0"/>
                <w:sz w:val="19"/>
                <w:szCs w:val="19"/>
              </w:rPr>
              <w:t>3 à 5 jours</w:t>
            </w:r>
          </w:p>
        </w:tc>
      </w:tr>
    </w:tbl>
    <w:p w14:paraId="3D4138EF">
      <w:pPr>
        <w:spacing w:after="160" w:line="276" w:lineRule="auto"/>
      </w:pPr>
    </w:p>
    <w:p w14:paraId="0F104C3C">
      <w:pPr>
        <w:pStyle w:val="3"/>
        <w:spacing w:before="300" w:after="150"/>
      </w:pPr>
      <w:r>
        <w:rPr>
          <w:b/>
          <w:bCs/>
        </w:rPr>
        <w:t>Lot 2 — Base de données</w:t>
      </w:r>
    </w:p>
    <w:tbl>
      <w:tblPr>
        <w:tblStyle w:val="15"/>
        <w:tblW w:w="940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2400"/>
        <w:gridCol w:w="7000"/>
      </w:tblGrid>
      <w:tr w14:paraId="30EB343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rPr>
          <w:tblHeader/>
        </w:trPr>
        <w:tc>
          <w:tcPr>
            <w:tcW w:w="2400" w:type="dxa"/>
            <w:shd w:val="clear" w:color="auto" w:fill="1F3864"/>
            <w:tcMar>
              <w:top w:w="60" w:type="dxa"/>
              <w:left w:w="100" w:type="dxa"/>
              <w:bottom w:w="60" w:type="dxa"/>
              <w:right w:w="100" w:type="dxa"/>
            </w:tcMar>
            <w:vAlign w:val="center"/>
          </w:tcPr>
          <w:p w14:paraId="4E259D6C">
            <w:pPr>
              <w:spacing w:after="40"/>
            </w:pPr>
            <w:r>
              <w:rPr>
                <w:b/>
                <w:bCs/>
                <w:color w:val="FFFFFF"/>
                <w:sz w:val="19"/>
                <w:szCs w:val="19"/>
              </w:rPr>
              <w:t>Élément</w:t>
            </w:r>
          </w:p>
        </w:tc>
        <w:tc>
          <w:tcPr>
            <w:tcW w:w="7000" w:type="dxa"/>
            <w:shd w:val="clear" w:color="auto" w:fill="1F3864"/>
            <w:tcMar>
              <w:top w:w="60" w:type="dxa"/>
              <w:left w:w="100" w:type="dxa"/>
              <w:bottom w:w="60" w:type="dxa"/>
              <w:right w:w="100" w:type="dxa"/>
            </w:tcMar>
            <w:vAlign w:val="center"/>
          </w:tcPr>
          <w:p w14:paraId="3F6A0599">
            <w:pPr>
              <w:spacing w:after="40"/>
            </w:pPr>
            <w:r>
              <w:rPr>
                <w:b/>
                <w:bCs/>
                <w:color w:val="FFFFFF"/>
                <w:sz w:val="19"/>
                <w:szCs w:val="19"/>
              </w:rPr>
              <w:t>Détail</w:t>
            </w:r>
          </w:p>
        </w:tc>
      </w:tr>
      <w:tr w14:paraId="67A0115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2F0E2097">
            <w:pPr>
              <w:spacing w:after="40"/>
            </w:pPr>
            <w:r>
              <w:rPr>
                <w:b w:val="0"/>
                <w:bCs w:val="0"/>
                <w:sz w:val="19"/>
                <w:szCs w:val="19"/>
              </w:rPr>
              <w:t>Objectif</w:t>
            </w:r>
          </w:p>
        </w:tc>
        <w:tc>
          <w:tcPr>
            <w:tcW w:w="7000" w:type="dxa"/>
            <w:tcMar>
              <w:top w:w="60" w:type="dxa"/>
              <w:left w:w="100" w:type="dxa"/>
              <w:bottom w:w="60" w:type="dxa"/>
              <w:right w:w="100" w:type="dxa"/>
            </w:tcMar>
            <w:vAlign w:val="center"/>
          </w:tcPr>
          <w:p w14:paraId="666669D6">
            <w:pPr>
              <w:spacing w:after="40"/>
            </w:pPr>
            <w:r>
              <w:rPr>
                <w:b w:val="0"/>
                <w:bCs w:val="0"/>
                <w:sz w:val="19"/>
                <w:szCs w:val="19"/>
              </w:rPr>
              <w:t>Mettre en place la structure de données décrite en section 20.</w:t>
            </w:r>
          </w:p>
        </w:tc>
      </w:tr>
      <w:tr w14:paraId="0AE3A64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shd w:val="clear" w:color="auto" w:fill="F2F2F2"/>
            <w:tcMar>
              <w:top w:w="60" w:type="dxa"/>
              <w:left w:w="100" w:type="dxa"/>
              <w:bottom w:w="60" w:type="dxa"/>
              <w:right w:w="100" w:type="dxa"/>
            </w:tcMar>
            <w:vAlign w:val="center"/>
          </w:tcPr>
          <w:p w14:paraId="1197020B">
            <w:pPr>
              <w:spacing w:after="40"/>
            </w:pPr>
            <w:r>
              <w:rPr>
                <w:b w:val="0"/>
                <w:bCs w:val="0"/>
                <w:sz w:val="19"/>
                <w:szCs w:val="19"/>
              </w:rPr>
              <w:t>Fonctionnalités</w:t>
            </w:r>
          </w:p>
        </w:tc>
        <w:tc>
          <w:tcPr>
            <w:tcW w:w="7000" w:type="dxa"/>
            <w:shd w:val="clear" w:color="auto" w:fill="F2F2F2"/>
            <w:tcMar>
              <w:top w:w="60" w:type="dxa"/>
              <w:left w:w="100" w:type="dxa"/>
              <w:bottom w:w="60" w:type="dxa"/>
              <w:right w:w="100" w:type="dxa"/>
            </w:tcMar>
            <w:vAlign w:val="center"/>
          </w:tcPr>
          <w:p w14:paraId="47014AB2">
            <w:pPr>
              <w:spacing w:after="40"/>
            </w:pPr>
            <w:r>
              <w:rPr>
                <w:b w:val="0"/>
                <w:bCs w:val="0"/>
                <w:sz w:val="19"/>
                <w:szCs w:val="19"/>
              </w:rPr>
              <w:t>Création des entités Lead, Source, Anomalie, Rapport, Utilisateur et de leurs relations.</w:t>
            </w:r>
          </w:p>
        </w:tc>
      </w:tr>
      <w:tr w14:paraId="175CE0B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5EED9274">
            <w:pPr>
              <w:spacing w:after="40"/>
            </w:pPr>
            <w:r>
              <w:rPr>
                <w:b w:val="0"/>
                <w:bCs w:val="0"/>
                <w:sz w:val="19"/>
                <w:szCs w:val="19"/>
              </w:rPr>
              <w:t>Données nécessaires</w:t>
            </w:r>
          </w:p>
        </w:tc>
        <w:tc>
          <w:tcPr>
            <w:tcW w:w="7000" w:type="dxa"/>
            <w:tcMar>
              <w:top w:w="60" w:type="dxa"/>
              <w:left w:w="100" w:type="dxa"/>
              <w:bottom w:w="60" w:type="dxa"/>
              <w:right w:w="100" w:type="dxa"/>
            </w:tcMar>
            <w:vAlign w:val="center"/>
          </w:tcPr>
          <w:p w14:paraId="6D6259B2">
            <w:pPr>
              <w:spacing w:after="40"/>
            </w:pPr>
            <w:r>
              <w:rPr>
                <w:b w:val="0"/>
                <w:bCs w:val="0"/>
                <w:sz w:val="19"/>
                <w:szCs w:val="19"/>
              </w:rPr>
              <w:t>Modèle de données validé (Lot 1).</w:t>
            </w:r>
          </w:p>
        </w:tc>
      </w:tr>
      <w:tr w14:paraId="6F376EC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shd w:val="clear" w:color="auto" w:fill="F2F2F2"/>
            <w:tcMar>
              <w:top w:w="60" w:type="dxa"/>
              <w:left w:w="100" w:type="dxa"/>
              <w:bottom w:w="60" w:type="dxa"/>
              <w:right w:w="100" w:type="dxa"/>
            </w:tcMar>
            <w:vAlign w:val="center"/>
          </w:tcPr>
          <w:p w14:paraId="371E3E71">
            <w:pPr>
              <w:spacing w:after="40"/>
            </w:pPr>
            <w:r>
              <w:rPr>
                <w:b w:val="0"/>
                <w:bCs w:val="0"/>
                <w:sz w:val="19"/>
                <w:szCs w:val="19"/>
              </w:rPr>
              <w:t>Dépendances</w:t>
            </w:r>
          </w:p>
        </w:tc>
        <w:tc>
          <w:tcPr>
            <w:tcW w:w="7000" w:type="dxa"/>
            <w:shd w:val="clear" w:color="auto" w:fill="F2F2F2"/>
            <w:tcMar>
              <w:top w:w="60" w:type="dxa"/>
              <w:left w:w="100" w:type="dxa"/>
              <w:bottom w:w="60" w:type="dxa"/>
              <w:right w:w="100" w:type="dxa"/>
            </w:tcMar>
            <w:vAlign w:val="center"/>
          </w:tcPr>
          <w:p w14:paraId="5984FB13">
            <w:pPr>
              <w:spacing w:after="40"/>
            </w:pPr>
            <w:r>
              <w:rPr>
                <w:b w:val="0"/>
                <w:bCs w:val="0"/>
                <w:sz w:val="19"/>
                <w:szCs w:val="19"/>
              </w:rPr>
              <w:t>Lot 1.</w:t>
            </w:r>
          </w:p>
        </w:tc>
      </w:tr>
      <w:tr w14:paraId="221C446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37A4670A">
            <w:pPr>
              <w:spacing w:after="40"/>
            </w:pPr>
            <w:r>
              <w:rPr>
                <w:b w:val="0"/>
                <w:bCs w:val="0"/>
                <w:sz w:val="19"/>
                <w:szCs w:val="19"/>
              </w:rPr>
              <w:t>Résultat attendu</w:t>
            </w:r>
          </w:p>
        </w:tc>
        <w:tc>
          <w:tcPr>
            <w:tcW w:w="7000" w:type="dxa"/>
            <w:tcMar>
              <w:top w:w="60" w:type="dxa"/>
              <w:left w:w="100" w:type="dxa"/>
              <w:bottom w:w="60" w:type="dxa"/>
              <w:right w:w="100" w:type="dxa"/>
            </w:tcMar>
            <w:vAlign w:val="center"/>
          </w:tcPr>
          <w:p w14:paraId="08B87D94">
            <w:pPr>
              <w:spacing w:after="40"/>
            </w:pPr>
            <w:r>
              <w:rPr>
                <w:b w:val="0"/>
                <w:bCs w:val="0"/>
                <w:sz w:val="19"/>
                <w:szCs w:val="19"/>
              </w:rPr>
              <w:t>Base de données opérationnelle en environnement de test.</w:t>
            </w:r>
          </w:p>
        </w:tc>
      </w:tr>
      <w:tr w14:paraId="4AEBE1B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shd w:val="clear" w:color="auto" w:fill="F2F2F2"/>
            <w:tcMar>
              <w:top w:w="60" w:type="dxa"/>
              <w:left w:w="100" w:type="dxa"/>
              <w:bottom w:w="60" w:type="dxa"/>
              <w:right w:w="100" w:type="dxa"/>
            </w:tcMar>
            <w:vAlign w:val="center"/>
          </w:tcPr>
          <w:p w14:paraId="4A320B3C">
            <w:pPr>
              <w:spacing w:after="40"/>
            </w:pPr>
            <w:r>
              <w:rPr>
                <w:b w:val="0"/>
                <w:bCs w:val="0"/>
                <w:sz w:val="19"/>
                <w:szCs w:val="19"/>
              </w:rPr>
              <w:t>Tests</w:t>
            </w:r>
          </w:p>
        </w:tc>
        <w:tc>
          <w:tcPr>
            <w:tcW w:w="7000" w:type="dxa"/>
            <w:shd w:val="clear" w:color="auto" w:fill="F2F2F2"/>
            <w:tcMar>
              <w:top w:w="60" w:type="dxa"/>
              <w:left w:w="100" w:type="dxa"/>
              <w:bottom w:w="60" w:type="dxa"/>
              <w:right w:w="100" w:type="dxa"/>
            </w:tcMar>
            <w:vAlign w:val="center"/>
          </w:tcPr>
          <w:p w14:paraId="74CA4E72">
            <w:pPr>
              <w:spacing w:after="40"/>
            </w:pPr>
            <w:r>
              <w:rPr>
                <w:b w:val="0"/>
                <w:bCs w:val="0"/>
                <w:sz w:val="19"/>
                <w:szCs w:val="19"/>
              </w:rPr>
              <w:t>Insertion et lecture de données de test pour chaque entité.</w:t>
            </w:r>
          </w:p>
        </w:tc>
      </w:tr>
      <w:tr w14:paraId="406560F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573E2CAA">
            <w:pPr>
              <w:spacing w:after="40"/>
            </w:pPr>
            <w:r>
              <w:rPr>
                <w:b w:val="0"/>
                <w:bCs w:val="0"/>
                <w:sz w:val="19"/>
                <w:szCs w:val="19"/>
              </w:rPr>
              <w:t>Condition de validation</w:t>
            </w:r>
          </w:p>
        </w:tc>
        <w:tc>
          <w:tcPr>
            <w:tcW w:w="7000" w:type="dxa"/>
            <w:tcMar>
              <w:top w:w="60" w:type="dxa"/>
              <w:left w:w="100" w:type="dxa"/>
              <w:bottom w:w="60" w:type="dxa"/>
              <w:right w:w="100" w:type="dxa"/>
            </w:tcMar>
            <w:vAlign w:val="center"/>
          </w:tcPr>
          <w:p w14:paraId="0F012937">
            <w:pPr>
              <w:spacing w:after="40"/>
            </w:pPr>
            <w:r>
              <w:rPr>
                <w:b w:val="0"/>
                <w:bCs w:val="0"/>
                <w:sz w:val="19"/>
                <w:szCs w:val="19"/>
              </w:rPr>
              <w:t>Toutes les entités et relations du modèle sont créées et vérifiables.</w:t>
            </w:r>
          </w:p>
        </w:tc>
      </w:tr>
      <w:tr w14:paraId="3BD8CB6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shd w:val="clear" w:color="auto" w:fill="F2F2F2"/>
            <w:tcMar>
              <w:top w:w="60" w:type="dxa"/>
              <w:left w:w="100" w:type="dxa"/>
              <w:bottom w:w="60" w:type="dxa"/>
              <w:right w:w="100" w:type="dxa"/>
            </w:tcMar>
            <w:vAlign w:val="center"/>
          </w:tcPr>
          <w:p w14:paraId="3CBC0062">
            <w:pPr>
              <w:spacing w:after="40"/>
            </w:pPr>
            <w:r>
              <w:rPr>
                <w:b w:val="0"/>
                <w:bCs w:val="0"/>
                <w:sz w:val="19"/>
                <w:szCs w:val="19"/>
              </w:rPr>
              <w:t>Durée indicative</w:t>
            </w:r>
          </w:p>
        </w:tc>
        <w:tc>
          <w:tcPr>
            <w:tcW w:w="7000" w:type="dxa"/>
            <w:shd w:val="clear" w:color="auto" w:fill="F2F2F2"/>
            <w:tcMar>
              <w:top w:w="60" w:type="dxa"/>
              <w:left w:w="100" w:type="dxa"/>
              <w:bottom w:w="60" w:type="dxa"/>
              <w:right w:w="100" w:type="dxa"/>
            </w:tcMar>
            <w:vAlign w:val="center"/>
          </w:tcPr>
          <w:p w14:paraId="5510C502">
            <w:pPr>
              <w:spacing w:after="40"/>
            </w:pPr>
            <w:r>
              <w:rPr>
                <w:b w:val="0"/>
                <w:bCs w:val="0"/>
                <w:sz w:val="19"/>
                <w:szCs w:val="19"/>
              </w:rPr>
              <w:t>3 à 5 jours</w:t>
            </w:r>
          </w:p>
        </w:tc>
      </w:tr>
    </w:tbl>
    <w:p w14:paraId="5EC1AB2E">
      <w:pPr>
        <w:spacing w:after="160" w:line="276" w:lineRule="auto"/>
      </w:pPr>
    </w:p>
    <w:p w14:paraId="18BCEBA1">
      <w:pPr>
        <w:pStyle w:val="3"/>
        <w:spacing w:before="300" w:after="150"/>
      </w:pPr>
      <w:r>
        <w:rPr>
          <w:b/>
          <w:bCs/>
        </w:rPr>
        <w:t>Lot 3 — Import des fichiers</w:t>
      </w:r>
    </w:p>
    <w:tbl>
      <w:tblPr>
        <w:tblStyle w:val="15"/>
        <w:tblW w:w="940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2400"/>
        <w:gridCol w:w="7000"/>
      </w:tblGrid>
      <w:tr w14:paraId="07AECA7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rPr>
          <w:tblHeader/>
        </w:trPr>
        <w:tc>
          <w:tcPr>
            <w:tcW w:w="2400" w:type="dxa"/>
            <w:shd w:val="clear" w:color="auto" w:fill="1F3864"/>
            <w:tcMar>
              <w:top w:w="60" w:type="dxa"/>
              <w:left w:w="100" w:type="dxa"/>
              <w:bottom w:w="60" w:type="dxa"/>
              <w:right w:w="100" w:type="dxa"/>
            </w:tcMar>
            <w:vAlign w:val="center"/>
          </w:tcPr>
          <w:p w14:paraId="0814C719">
            <w:pPr>
              <w:spacing w:after="40"/>
            </w:pPr>
            <w:r>
              <w:rPr>
                <w:b/>
                <w:bCs/>
                <w:color w:val="FFFFFF"/>
                <w:sz w:val="19"/>
                <w:szCs w:val="19"/>
              </w:rPr>
              <w:t>Élément</w:t>
            </w:r>
          </w:p>
        </w:tc>
        <w:tc>
          <w:tcPr>
            <w:tcW w:w="7000" w:type="dxa"/>
            <w:shd w:val="clear" w:color="auto" w:fill="1F3864"/>
            <w:tcMar>
              <w:top w:w="60" w:type="dxa"/>
              <w:left w:w="100" w:type="dxa"/>
              <w:bottom w:w="60" w:type="dxa"/>
              <w:right w:w="100" w:type="dxa"/>
            </w:tcMar>
            <w:vAlign w:val="center"/>
          </w:tcPr>
          <w:p w14:paraId="7F53CD72">
            <w:pPr>
              <w:spacing w:after="40"/>
            </w:pPr>
            <w:r>
              <w:rPr>
                <w:b/>
                <w:bCs/>
                <w:color w:val="FFFFFF"/>
                <w:sz w:val="19"/>
                <w:szCs w:val="19"/>
              </w:rPr>
              <w:t>Détail</w:t>
            </w:r>
          </w:p>
        </w:tc>
      </w:tr>
      <w:tr w14:paraId="72E326C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4BB7B8A5">
            <w:pPr>
              <w:spacing w:after="40"/>
            </w:pPr>
            <w:r>
              <w:rPr>
                <w:b w:val="0"/>
                <w:bCs w:val="0"/>
                <w:sz w:val="19"/>
                <w:szCs w:val="19"/>
              </w:rPr>
              <w:t>Objectif</w:t>
            </w:r>
          </w:p>
        </w:tc>
        <w:tc>
          <w:tcPr>
            <w:tcW w:w="7000" w:type="dxa"/>
            <w:tcMar>
              <w:top w:w="60" w:type="dxa"/>
              <w:left w:w="100" w:type="dxa"/>
              <w:bottom w:w="60" w:type="dxa"/>
              <w:right w:w="100" w:type="dxa"/>
            </w:tcMar>
            <w:vAlign w:val="center"/>
          </w:tcPr>
          <w:p w14:paraId="7406E6A2">
            <w:pPr>
              <w:spacing w:after="40"/>
            </w:pPr>
            <w:r>
              <w:rPr>
                <w:b w:val="0"/>
                <w:bCs w:val="0"/>
                <w:sz w:val="19"/>
                <w:szCs w:val="19"/>
              </w:rPr>
              <w:t>Permettre l'import manuel de fichiers PDF, Excel, CSV et images (Module A).</w:t>
            </w:r>
          </w:p>
        </w:tc>
      </w:tr>
      <w:tr w14:paraId="10DEE1F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shd w:val="clear" w:color="auto" w:fill="F2F2F2"/>
            <w:tcMar>
              <w:top w:w="60" w:type="dxa"/>
              <w:left w:w="100" w:type="dxa"/>
              <w:bottom w:w="60" w:type="dxa"/>
              <w:right w:w="100" w:type="dxa"/>
            </w:tcMar>
            <w:vAlign w:val="center"/>
          </w:tcPr>
          <w:p w14:paraId="015B72C6">
            <w:pPr>
              <w:spacing w:after="40"/>
            </w:pPr>
            <w:r>
              <w:rPr>
                <w:b w:val="0"/>
                <w:bCs w:val="0"/>
                <w:sz w:val="19"/>
                <w:szCs w:val="19"/>
              </w:rPr>
              <w:t>Fonctionnalités</w:t>
            </w:r>
          </w:p>
        </w:tc>
        <w:tc>
          <w:tcPr>
            <w:tcW w:w="7000" w:type="dxa"/>
            <w:shd w:val="clear" w:color="auto" w:fill="F2F2F2"/>
            <w:tcMar>
              <w:top w:w="60" w:type="dxa"/>
              <w:left w:w="100" w:type="dxa"/>
              <w:bottom w:w="60" w:type="dxa"/>
              <w:right w:w="100" w:type="dxa"/>
            </w:tcMar>
            <w:vAlign w:val="center"/>
          </w:tcPr>
          <w:p w14:paraId="0F021A16">
            <w:pPr>
              <w:spacing w:after="40"/>
            </w:pPr>
            <w:r>
              <w:rPr>
                <w:b w:val="0"/>
                <w:bCs w:val="0"/>
                <w:sz w:val="19"/>
                <w:szCs w:val="19"/>
              </w:rPr>
              <w:t>Téléchargement de fichier, détection de doublon d'import, statut de source, historique des tentatives.</w:t>
            </w:r>
          </w:p>
        </w:tc>
      </w:tr>
      <w:tr w14:paraId="2678B20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5D1C276C">
            <w:pPr>
              <w:spacing w:after="40"/>
            </w:pPr>
            <w:r>
              <w:rPr>
                <w:b w:val="0"/>
                <w:bCs w:val="0"/>
                <w:sz w:val="19"/>
                <w:szCs w:val="19"/>
              </w:rPr>
              <w:t>Données nécessaires</w:t>
            </w:r>
          </w:p>
        </w:tc>
        <w:tc>
          <w:tcPr>
            <w:tcW w:w="7000" w:type="dxa"/>
            <w:tcMar>
              <w:top w:w="60" w:type="dxa"/>
              <w:left w:w="100" w:type="dxa"/>
              <w:bottom w:w="60" w:type="dxa"/>
              <w:right w:w="100" w:type="dxa"/>
            </w:tcMar>
            <w:vAlign w:val="center"/>
          </w:tcPr>
          <w:p w14:paraId="5234361E">
            <w:pPr>
              <w:spacing w:after="40"/>
            </w:pPr>
            <w:r>
              <w:rPr>
                <w:b w:val="0"/>
                <w:bCs w:val="0"/>
                <w:sz w:val="19"/>
                <w:szCs w:val="19"/>
              </w:rPr>
              <w:t>Fichiers d'exemple fournis par ULTEx.</w:t>
            </w:r>
          </w:p>
        </w:tc>
      </w:tr>
      <w:tr w14:paraId="7BF81EA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shd w:val="clear" w:color="auto" w:fill="F2F2F2"/>
            <w:tcMar>
              <w:top w:w="60" w:type="dxa"/>
              <w:left w:w="100" w:type="dxa"/>
              <w:bottom w:w="60" w:type="dxa"/>
              <w:right w:w="100" w:type="dxa"/>
            </w:tcMar>
            <w:vAlign w:val="center"/>
          </w:tcPr>
          <w:p w14:paraId="4766B2DB">
            <w:pPr>
              <w:spacing w:after="40"/>
            </w:pPr>
            <w:r>
              <w:rPr>
                <w:b w:val="0"/>
                <w:bCs w:val="0"/>
                <w:sz w:val="19"/>
                <w:szCs w:val="19"/>
              </w:rPr>
              <w:t>Dépendances</w:t>
            </w:r>
          </w:p>
        </w:tc>
        <w:tc>
          <w:tcPr>
            <w:tcW w:w="7000" w:type="dxa"/>
            <w:shd w:val="clear" w:color="auto" w:fill="F2F2F2"/>
            <w:tcMar>
              <w:top w:w="60" w:type="dxa"/>
              <w:left w:w="100" w:type="dxa"/>
              <w:bottom w:w="60" w:type="dxa"/>
              <w:right w:w="100" w:type="dxa"/>
            </w:tcMar>
            <w:vAlign w:val="center"/>
          </w:tcPr>
          <w:p w14:paraId="5405F69C">
            <w:pPr>
              <w:spacing w:after="40"/>
            </w:pPr>
            <w:r>
              <w:rPr>
                <w:b w:val="0"/>
                <w:bCs w:val="0"/>
                <w:sz w:val="19"/>
                <w:szCs w:val="19"/>
              </w:rPr>
              <w:t>Lot 2.</w:t>
            </w:r>
          </w:p>
        </w:tc>
      </w:tr>
      <w:tr w14:paraId="0C09924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3B4CBC67">
            <w:pPr>
              <w:spacing w:after="40"/>
            </w:pPr>
            <w:r>
              <w:rPr>
                <w:b w:val="0"/>
                <w:bCs w:val="0"/>
                <w:sz w:val="19"/>
                <w:szCs w:val="19"/>
              </w:rPr>
              <w:t>Résultat attendu</w:t>
            </w:r>
          </w:p>
        </w:tc>
        <w:tc>
          <w:tcPr>
            <w:tcW w:w="7000" w:type="dxa"/>
            <w:tcMar>
              <w:top w:w="60" w:type="dxa"/>
              <w:left w:w="100" w:type="dxa"/>
              <w:bottom w:w="60" w:type="dxa"/>
              <w:right w:w="100" w:type="dxa"/>
            </w:tcMar>
            <w:vAlign w:val="center"/>
          </w:tcPr>
          <w:p w14:paraId="00E605AB">
            <w:pPr>
              <w:spacing w:after="40"/>
            </w:pPr>
            <w:r>
              <w:rPr>
                <w:b w:val="0"/>
                <w:bCs w:val="0"/>
                <w:sz w:val="19"/>
                <w:szCs w:val="19"/>
              </w:rPr>
              <w:t>Un fichier peut être importé, stocké et retrouvé dans l'historique.</w:t>
            </w:r>
          </w:p>
        </w:tc>
      </w:tr>
      <w:tr w14:paraId="372514A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shd w:val="clear" w:color="auto" w:fill="F2F2F2"/>
            <w:tcMar>
              <w:top w:w="60" w:type="dxa"/>
              <w:left w:w="100" w:type="dxa"/>
              <w:bottom w:w="60" w:type="dxa"/>
              <w:right w:w="100" w:type="dxa"/>
            </w:tcMar>
            <w:vAlign w:val="center"/>
          </w:tcPr>
          <w:p w14:paraId="77FCB589">
            <w:pPr>
              <w:spacing w:after="40"/>
            </w:pPr>
            <w:r>
              <w:rPr>
                <w:b w:val="0"/>
                <w:bCs w:val="0"/>
                <w:sz w:val="19"/>
                <w:szCs w:val="19"/>
              </w:rPr>
              <w:t>Tests</w:t>
            </w:r>
          </w:p>
        </w:tc>
        <w:tc>
          <w:tcPr>
            <w:tcW w:w="7000" w:type="dxa"/>
            <w:shd w:val="clear" w:color="auto" w:fill="F2F2F2"/>
            <w:tcMar>
              <w:top w:w="60" w:type="dxa"/>
              <w:left w:w="100" w:type="dxa"/>
              <w:bottom w:w="60" w:type="dxa"/>
              <w:right w:w="100" w:type="dxa"/>
            </w:tcMar>
            <w:vAlign w:val="center"/>
          </w:tcPr>
          <w:p w14:paraId="189097B3">
            <w:pPr>
              <w:spacing w:after="40"/>
            </w:pPr>
            <w:r>
              <w:rPr>
                <w:b w:val="0"/>
                <w:bCs w:val="0"/>
                <w:sz w:val="19"/>
                <w:szCs w:val="19"/>
              </w:rPr>
              <w:t>Import d'un même fichier deux fois (doit être détecté), import d'un fichier corrompu (doit être rejeté proprement).</w:t>
            </w:r>
          </w:p>
        </w:tc>
      </w:tr>
      <w:tr w14:paraId="7B14E47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51A8C984">
            <w:pPr>
              <w:spacing w:after="40"/>
            </w:pPr>
            <w:r>
              <w:rPr>
                <w:b w:val="0"/>
                <w:bCs w:val="0"/>
                <w:sz w:val="19"/>
                <w:szCs w:val="19"/>
              </w:rPr>
              <w:t>Condition de validation</w:t>
            </w:r>
          </w:p>
        </w:tc>
        <w:tc>
          <w:tcPr>
            <w:tcW w:w="7000" w:type="dxa"/>
            <w:tcMar>
              <w:top w:w="60" w:type="dxa"/>
              <w:left w:w="100" w:type="dxa"/>
              <w:bottom w:w="60" w:type="dxa"/>
              <w:right w:w="100" w:type="dxa"/>
            </w:tcMar>
            <w:vAlign w:val="center"/>
          </w:tcPr>
          <w:p w14:paraId="5E6DAA82">
            <w:pPr>
              <w:spacing w:after="40"/>
            </w:pPr>
            <w:r>
              <w:rPr>
                <w:b w:val="0"/>
                <w:bCs w:val="0"/>
                <w:sz w:val="19"/>
                <w:szCs w:val="19"/>
              </w:rPr>
              <w:t>Les fichiers importés apparaissent dans l'écran Connexions aux sources avec le bon statut.</w:t>
            </w:r>
          </w:p>
        </w:tc>
      </w:tr>
      <w:tr w14:paraId="79B5AB9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shd w:val="clear" w:color="auto" w:fill="F2F2F2"/>
            <w:tcMar>
              <w:top w:w="60" w:type="dxa"/>
              <w:left w:w="100" w:type="dxa"/>
              <w:bottom w:w="60" w:type="dxa"/>
              <w:right w:w="100" w:type="dxa"/>
            </w:tcMar>
            <w:vAlign w:val="center"/>
          </w:tcPr>
          <w:p w14:paraId="542EB305">
            <w:pPr>
              <w:spacing w:after="40"/>
            </w:pPr>
            <w:r>
              <w:rPr>
                <w:b w:val="0"/>
                <w:bCs w:val="0"/>
                <w:sz w:val="19"/>
                <w:szCs w:val="19"/>
              </w:rPr>
              <w:t>Durée indicative</w:t>
            </w:r>
          </w:p>
        </w:tc>
        <w:tc>
          <w:tcPr>
            <w:tcW w:w="7000" w:type="dxa"/>
            <w:shd w:val="clear" w:color="auto" w:fill="F2F2F2"/>
            <w:tcMar>
              <w:top w:w="60" w:type="dxa"/>
              <w:left w:w="100" w:type="dxa"/>
              <w:bottom w:w="60" w:type="dxa"/>
              <w:right w:w="100" w:type="dxa"/>
            </w:tcMar>
            <w:vAlign w:val="center"/>
          </w:tcPr>
          <w:p w14:paraId="735643EE">
            <w:pPr>
              <w:spacing w:after="40"/>
            </w:pPr>
            <w:r>
              <w:rPr>
                <w:b w:val="0"/>
                <w:bCs w:val="0"/>
                <w:sz w:val="19"/>
                <w:szCs w:val="19"/>
              </w:rPr>
              <w:t>3 à 4 jours</w:t>
            </w:r>
          </w:p>
        </w:tc>
      </w:tr>
    </w:tbl>
    <w:p w14:paraId="5A87B07E">
      <w:pPr>
        <w:spacing w:after="160" w:line="276" w:lineRule="auto"/>
      </w:pPr>
    </w:p>
    <w:p w14:paraId="77173578">
      <w:pPr>
        <w:pStyle w:val="3"/>
        <w:spacing w:before="300" w:after="150"/>
      </w:pPr>
      <w:r>
        <w:rPr>
          <w:b/>
          <w:bCs/>
        </w:rPr>
        <w:t>Lot 4 — Extraction</w:t>
      </w:r>
    </w:p>
    <w:tbl>
      <w:tblPr>
        <w:tblStyle w:val="15"/>
        <w:tblW w:w="940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2400"/>
        <w:gridCol w:w="7000"/>
      </w:tblGrid>
      <w:tr w14:paraId="771FE40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rPr>
          <w:tblHeader/>
        </w:trPr>
        <w:tc>
          <w:tcPr>
            <w:tcW w:w="2400" w:type="dxa"/>
            <w:shd w:val="clear" w:color="auto" w:fill="1F3864"/>
            <w:tcMar>
              <w:top w:w="60" w:type="dxa"/>
              <w:left w:w="100" w:type="dxa"/>
              <w:bottom w:w="60" w:type="dxa"/>
              <w:right w:w="100" w:type="dxa"/>
            </w:tcMar>
            <w:vAlign w:val="center"/>
          </w:tcPr>
          <w:p w14:paraId="6637036F">
            <w:pPr>
              <w:spacing w:after="40"/>
            </w:pPr>
            <w:r>
              <w:rPr>
                <w:b/>
                <w:bCs/>
                <w:color w:val="FFFFFF"/>
                <w:sz w:val="19"/>
                <w:szCs w:val="19"/>
              </w:rPr>
              <w:t>Élément</w:t>
            </w:r>
          </w:p>
        </w:tc>
        <w:tc>
          <w:tcPr>
            <w:tcW w:w="7000" w:type="dxa"/>
            <w:shd w:val="clear" w:color="auto" w:fill="1F3864"/>
            <w:tcMar>
              <w:top w:w="60" w:type="dxa"/>
              <w:left w:w="100" w:type="dxa"/>
              <w:bottom w:w="60" w:type="dxa"/>
              <w:right w:w="100" w:type="dxa"/>
            </w:tcMar>
            <w:vAlign w:val="center"/>
          </w:tcPr>
          <w:p w14:paraId="342005BE">
            <w:pPr>
              <w:spacing w:after="40"/>
            </w:pPr>
            <w:r>
              <w:rPr>
                <w:b/>
                <w:bCs/>
                <w:color w:val="FFFFFF"/>
                <w:sz w:val="19"/>
                <w:szCs w:val="19"/>
              </w:rPr>
              <w:t>Détail</w:t>
            </w:r>
          </w:p>
        </w:tc>
      </w:tr>
      <w:tr w14:paraId="1ACF0C4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1659DC67">
            <w:pPr>
              <w:spacing w:after="40"/>
            </w:pPr>
            <w:r>
              <w:rPr>
                <w:b w:val="0"/>
                <w:bCs w:val="0"/>
                <w:sz w:val="19"/>
                <w:szCs w:val="19"/>
              </w:rPr>
              <w:t>Objectif</w:t>
            </w:r>
          </w:p>
        </w:tc>
        <w:tc>
          <w:tcPr>
            <w:tcW w:w="7000" w:type="dxa"/>
            <w:tcMar>
              <w:top w:w="60" w:type="dxa"/>
              <w:left w:w="100" w:type="dxa"/>
              <w:bottom w:w="60" w:type="dxa"/>
              <w:right w:w="100" w:type="dxa"/>
            </w:tcMar>
            <w:vAlign w:val="center"/>
          </w:tcPr>
          <w:p w14:paraId="6DDA8A77">
            <w:pPr>
              <w:spacing w:after="40"/>
            </w:pPr>
            <w:r>
              <w:rPr>
                <w:b w:val="0"/>
                <w:bCs w:val="0"/>
                <w:sz w:val="19"/>
                <w:szCs w:val="19"/>
              </w:rPr>
              <w:t>Extraire les données des fichiers importés (Module B).</w:t>
            </w:r>
          </w:p>
        </w:tc>
      </w:tr>
      <w:tr w14:paraId="3A4487B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shd w:val="clear" w:color="auto" w:fill="F2F2F2"/>
            <w:tcMar>
              <w:top w:w="60" w:type="dxa"/>
              <w:left w:w="100" w:type="dxa"/>
              <w:bottom w:w="60" w:type="dxa"/>
              <w:right w:w="100" w:type="dxa"/>
            </w:tcMar>
            <w:vAlign w:val="center"/>
          </w:tcPr>
          <w:p w14:paraId="3FACBF31">
            <w:pPr>
              <w:spacing w:after="40"/>
            </w:pPr>
            <w:r>
              <w:rPr>
                <w:b w:val="0"/>
                <w:bCs w:val="0"/>
                <w:sz w:val="19"/>
                <w:szCs w:val="19"/>
              </w:rPr>
              <w:t>Fonctionnalités</w:t>
            </w:r>
          </w:p>
        </w:tc>
        <w:tc>
          <w:tcPr>
            <w:tcW w:w="7000" w:type="dxa"/>
            <w:shd w:val="clear" w:color="auto" w:fill="F2F2F2"/>
            <w:tcMar>
              <w:top w:w="60" w:type="dxa"/>
              <w:left w:w="100" w:type="dxa"/>
              <w:bottom w:w="60" w:type="dxa"/>
              <w:right w:w="100" w:type="dxa"/>
            </w:tcMar>
            <w:vAlign w:val="center"/>
          </w:tcPr>
          <w:p w14:paraId="5E68E2CE">
            <w:pPr>
              <w:spacing w:after="40"/>
            </w:pPr>
            <w:r>
              <w:rPr>
                <w:b w:val="0"/>
                <w:bCs w:val="0"/>
                <w:sz w:val="19"/>
                <w:szCs w:val="19"/>
              </w:rPr>
              <w:t>Lecture PDF natif, OCR pour PDF scanné, lecture Excel/CSV, niveau de confiance, signalement des valeurs incertaines.</w:t>
            </w:r>
          </w:p>
        </w:tc>
      </w:tr>
      <w:tr w14:paraId="00D08C3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1E7C483C">
            <w:pPr>
              <w:spacing w:after="40"/>
            </w:pPr>
            <w:r>
              <w:rPr>
                <w:b w:val="0"/>
                <w:bCs w:val="0"/>
                <w:sz w:val="19"/>
                <w:szCs w:val="19"/>
              </w:rPr>
              <w:t>Données nécessaires</w:t>
            </w:r>
          </w:p>
        </w:tc>
        <w:tc>
          <w:tcPr>
            <w:tcW w:w="7000" w:type="dxa"/>
            <w:tcMar>
              <w:top w:w="60" w:type="dxa"/>
              <w:left w:w="100" w:type="dxa"/>
              <w:bottom w:w="60" w:type="dxa"/>
              <w:right w:w="100" w:type="dxa"/>
            </w:tcMar>
            <w:vAlign w:val="center"/>
          </w:tcPr>
          <w:p w14:paraId="0BDF80AF">
            <w:pPr>
              <w:spacing w:after="40"/>
            </w:pPr>
            <w:r>
              <w:rPr>
                <w:b w:val="0"/>
                <w:bCs w:val="0"/>
                <w:sz w:val="19"/>
                <w:szCs w:val="19"/>
              </w:rPr>
              <w:t>Fichiers du Lot 3, dont le rapport joint en exemple.</w:t>
            </w:r>
          </w:p>
        </w:tc>
      </w:tr>
      <w:tr w14:paraId="38167DF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shd w:val="clear" w:color="auto" w:fill="F2F2F2"/>
            <w:tcMar>
              <w:top w:w="60" w:type="dxa"/>
              <w:left w:w="100" w:type="dxa"/>
              <w:bottom w:w="60" w:type="dxa"/>
              <w:right w:w="100" w:type="dxa"/>
            </w:tcMar>
            <w:vAlign w:val="center"/>
          </w:tcPr>
          <w:p w14:paraId="67262534">
            <w:pPr>
              <w:spacing w:after="40"/>
            </w:pPr>
            <w:r>
              <w:rPr>
                <w:b w:val="0"/>
                <w:bCs w:val="0"/>
                <w:sz w:val="19"/>
                <w:szCs w:val="19"/>
              </w:rPr>
              <w:t>Dépendances</w:t>
            </w:r>
          </w:p>
        </w:tc>
        <w:tc>
          <w:tcPr>
            <w:tcW w:w="7000" w:type="dxa"/>
            <w:shd w:val="clear" w:color="auto" w:fill="F2F2F2"/>
            <w:tcMar>
              <w:top w:w="60" w:type="dxa"/>
              <w:left w:w="100" w:type="dxa"/>
              <w:bottom w:w="60" w:type="dxa"/>
              <w:right w:w="100" w:type="dxa"/>
            </w:tcMar>
            <w:vAlign w:val="center"/>
          </w:tcPr>
          <w:p w14:paraId="5CAC94F1">
            <w:pPr>
              <w:spacing w:after="40"/>
            </w:pPr>
            <w:r>
              <w:rPr>
                <w:b w:val="0"/>
                <w:bCs w:val="0"/>
                <w:sz w:val="19"/>
                <w:szCs w:val="19"/>
              </w:rPr>
              <w:t>Lot 3.</w:t>
            </w:r>
          </w:p>
        </w:tc>
      </w:tr>
      <w:tr w14:paraId="654DB91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65262741">
            <w:pPr>
              <w:spacing w:after="40"/>
            </w:pPr>
            <w:r>
              <w:rPr>
                <w:b w:val="0"/>
                <w:bCs w:val="0"/>
                <w:sz w:val="19"/>
                <w:szCs w:val="19"/>
              </w:rPr>
              <w:t>Résultat attendu</w:t>
            </w:r>
          </w:p>
        </w:tc>
        <w:tc>
          <w:tcPr>
            <w:tcW w:w="7000" w:type="dxa"/>
            <w:tcMar>
              <w:top w:w="60" w:type="dxa"/>
              <w:left w:w="100" w:type="dxa"/>
              <w:bottom w:w="60" w:type="dxa"/>
              <w:right w:w="100" w:type="dxa"/>
            </w:tcMar>
            <w:vAlign w:val="center"/>
          </w:tcPr>
          <w:p w14:paraId="354B3FA8">
            <w:pPr>
              <w:spacing w:after="40"/>
            </w:pPr>
            <w:r>
              <w:rPr>
                <w:b w:val="0"/>
                <w:bCs w:val="0"/>
                <w:sz w:val="19"/>
                <w:szCs w:val="19"/>
              </w:rPr>
              <w:t>Les données du rapport joint sont extraites et structurées automatiquement, avec un niveau de confiance affiché.</w:t>
            </w:r>
          </w:p>
        </w:tc>
      </w:tr>
      <w:tr w14:paraId="118FB23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shd w:val="clear" w:color="auto" w:fill="F2F2F2"/>
            <w:tcMar>
              <w:top w:w="60" w:type="dxa"/>
              <w:left w:w="100" w:type="dxa"/>
              <w:bottom w:w="60" w:type="dxa"/>
              <w:right w:w="100" w:type="dxa"/>
            </w:tcMar>
            <w:vAlign w:val="center"/>
          </w:tcPr>
          <w:p w14:paraId="45A85A20">
            <w:pPr>
              <w:spacing w:after="40"/>
            </w:pPr>
            <w:r>
              <w:rPr>
                <w:b w:val="0"/>
                <w:bCs w:val="0"/>
                <w:sz w:val="19"/>
                <w:szCs w:val="19"/>
              </w:rPr>
              <w:t>Tests</w:t>
            </w:r>
          </w:p>
        </w:tc>
        <w:tc>
          <w:tcPr>
            <w:tcW w:w="7000" w:type="dxa"/>
            <w:shd w:val="clear" w:color="auto" w:fill="F2F2F2"/>
            <w:tcMar>
              <w:top w:w="60" w:type="dxa"/>
              <w:left w:w="100" w:type="dxa"/>
              <w:bottom w:w="60" w:type="dxa"/>
              <w:right w:w="100" w:type="dxa"/>
            </w:tcMar>
            <w:vAlign w:val="center"/>
          </w:tcPr>
          <w:p w14:paraId="31E92F31">
            <w:pPr>
              <w:spacing w:after="40"/>
            </w:pPr>
            <w:r>
              <w:rPr>
                <w:b w:val="0"/>
                <w:bCs w:val="0"/>
                <w:sz w:val="19"/>
                <w:szCs w:val="19"/>
              </w:rPr>
              <w:t>Extraction du rapport exemple et comparaison manuelle avec les valeurs listées en section 3.1.</w:t>
            </w:r>
          </w:p>
        </w:tc>
      </w:tr>
      <w:tr w14:paraId="5D3C7F2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52AEE291">
            <w:pPr>
              <w:spacing w:after="40"/>
            </w:pPr>
            <w:r>
              <w:rPr>
                <w:b w:val="0"/>
                <w:bCs w:val="0"/>
                <w:sz w:val="19"/>
                <w:szCs w:val="19"/>
              </w:rPr>
              <w:t>Condition de validation</w:t>
            </w:r>
          </w:p>
        </w:tc>
        <w:tc>
          <w:tcPr>
            <w:tcW w:w="7000" w:type="dxa"/>
            <w:tcMar>
              <w:top w:w="60" w:type="dxa"/>
              <w:left w:w="100" w:type="dxa"/>
              <w:bottom w:w="60" w:type="dxa"/>
              <w:right w:w="100" w:type="dxa"/>
            </w:tcMar>
            <w:vAlign w:val="center"/>
          </w:tcPr>
          <w:p w14:paraId="19D19262">
            <w:pPr>
              <w:spacing w:after="40"/>
            </w:pPr>
            <w:r>
              <w:rPr>
                <w:b w:val="0"/>
                <w:bCs w:val="0"/>
                <w:sz w:val="19"/>
                <w:szCs w:val="19"/>
              </w:rPr>
              <w:t>Les valeurs extraites correspondent aux valeurs attendues du rapport exemple, ou sont signalées comme incertaines.</w:t>
            </w:r>
          </w:p>
        </w:tc>
      </w:tr>
      <w:tr w14:paraId="69160FA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shd w:val="clear" w:color="auto" w:fill="F2F2F2"/>
            <w:tcMar>
              <w:top w:w="60" w:type="dxa"/>
              <w:left w:w="100" w:type="dxa"/>
              <w:bottom w:w="60" w:type="dxa"/>
              <w:right w:w="100" w:type="dxa"/>
            </w:tcMar>
            <w:vAlign w:val="center"/>
          </w:tcPr>
          <w:p w14:paraId="62440499">
            <w:pPr>
              <w:spacing w:after="40"/>
            </w:pPr>
            <w:r>
              <w:rPr>
                <w:b w:val="0"/>
                <w:bCs w:val="0"/>
                <w:sz w:val="19"/>
                <w:szCs w:val="19"/>
              </w:rPr>
              <w:t>Durée indicative</w:t>
            </w:r>
          </w:p>
        </w:tc>
        <w:tc>
          <w:tcPr>
            <w:tcW w:w="7000" w:type="dxa"/>
            <w:shd w:val="clear" w:color="auto" w:fill="F2F2F2"/>
            <w:tcMar>
              <w:top w:w="60" w:type="dxa"/>
              <w:left w:w="100" w:type="dxa"/>
              <w:bottom w:w="60" w:type="dxa"/>
              <w:right w:w="100" w:type="dxa"/>
            </w:tcMar>
            <w:vAlign w:val="center"/>
          </w:tcPr>
          <w:p w14:paraId="1BB2F037">
            <w:pPr>
              <w:spacing w:after="40"/>
            </w:pPr>
            <w:r>
              <w:rPr>
                <w:b w:val="0"/>
                <w:bCs w:val="0"/>
                <w:sz w:val="19"/>
                <w:szCs w:val="19"/>
              </w:rPr>
              <w:t>5 à 8 jours</w:t>
            </w:r>
          </w:p>
        </w:tc>
      </w:tr>
    </w:tbl>
    <w:p w14:paraId="1394E9F5">
      <w:pPr>
        <w:spacing w:after="160" w:line="276" w:lineRule="auto"/>
      </w:pPr>
    </w:p>
    <w:p w14:paraId="4BD141E8">
      <w:pPr>
        <w:pStyle w:val="3"/>
        <w:spacing w:before="300" w:after="150"/>
      </w:pPr>
      <w:r>
        <w:rPr>
          <w:b/>
          <w:bCs/>
        </w:rPr>
        <w:t>Lot 5 — Gestion des leads</w:t>
      </w:r>
    </w:p>
    <w:tbl>
      <w:tblPr>
        <w:tblStyle w:val="15"/>
        <w:tblW w:w="940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2400"/>
        <w:gridCol w:w="7000"/>
      </w:tblGrid>
      <w:tr w14:paraId="758EA83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rPr>
          <w:tblHeader/>
        </w:trPr>
        <w:tc>
          <w:tcPr>
            <w:tcW w:w="2400" w:type="dxa"/>
            <w:shd w:val="clear" w:color="auto" w:fill="1F3864"/>
            <w:tcMar>
              <w:top w:w="60" w:type="dxa"/>
              <w:left w:w="100" w:type="dxa"/>
              <w:bottom w:w="60" w:type="dxa"/>
              <w:right w:w="100" w:type="dxa"/>
            </w:tcMar>
            <w:vAlign w:val="center"/>
          </w:tcPr>
          <w:p w14:paraId="34DB1323">
            <w:pPr>
              <w:spacing w:after="40"/>
            </w:pPr>
            <w:r>
              <w:rPr>
                <w:b/>
                <w:bCs/>
                <w:color w:val="FFFFFF"/>
                <w:sz w:val="19"/>
                <w:szCs w:val="19"/>
              </w:rPr>
              <w:t>Élément</w:t>
            </w:r>
          </w:p>
        </w:tc>
        <w:tc>
          <w:tcPr>
            <w:tcW w:w="7000" w:type="dxa"/>
            <w:shd w:val="clear" w:color="auto" w:fill="1F3864"/>
            <w:tcMar>
              <w:top w:w="60" w:type="dxa"/>
              <w:left w:w="100" w:type="dxa"/>
              <w:bottom w:w="60" w:type="dxa"/>
              <w:right w:w="100" w:type="dxa"/>
            </w:tcMar>
            <w:vAlign w:val="center"/>
          </w:tcPr>
          <w:p w14:paraId="3116F25E">
            <w:pPr>
              <w:spacing w:after="40"/>
            </w:pPr>
            <w:r>
              <w:rPr>
                <w:b/>
                <w:bCs/>
                <w:color w:val="FFFFFF"/>
                <w:sz w:val="19"/>
                <w:szCs w:val="19"/>
              </w:rPr>
              <w:t>Détail</w:t>
            </w:r>
          </w:p>
        </w:tc>
      </w:tr>
      <w:tr w14:paraId="51988F8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3017E4B2">
            <w:pPr>
              <w:spacing w:after="40"/>
            </w:pPr>
            <w:r>
              <w:rPr>
                <w:b w:val="0"/>
                <w:bCs w:val="0"/>
                <w:sz w:val="19"/>
                <w:szCs w:val="19"/>
              </w:rPr>
              <w:t>Objectif</w:t>
            </w:r>
          </w:p>
        </w:tc>
        <w:tc>
          <w:tcPr>
            <w:tcW w:w="7000" w:type="dxa"/>
            <w:tcMar>
              <w:top w:w="60" w:type="dxa"/>
              <w:left w:w="100" w:type="dxa"/>
              <w:bottom w:w="60" w:type="dxa"/>
              <w:right w:w="100" w:type="dxa"/>
            </w:tcMar>
            <w:vAlign w:val="center"/>
          </w:tcPr>
          <w:p w14:paraId="138562FD">
            <w:pPr>
              <w:spacing w:after="40"/>
            </w:pPr>
            <w:r>
              <w:rPr>
                <w:b w:val="0"/>
                <w:bCs w:val="0"/>
                <w:sz w:val="19"/>
                <w:szCs w:val="19"/>
              </w:rPr>
              <w:t>Mettre en place la création, la consultation et la modification des leads (Module C).</w:t>
            </w:r>
          </w:p>
        </w:tc>
      </w:tr>
      <w:tr w14:paraId="0014816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shd w:val="clear" w:color="auto" w:fill="F2F2F2"/>
            <w:tcMar>
              <w:top w:w="60" w:type="dxa"/>
              <w:left w:w="100" w:type="dxa"/>
              <w:bottom w:w="60" w:type="dxa"/>
              <w:right w:w="100" w:type="dxa"/>
            </w:tcMar>
            <w:vAlign w:val="center"/>
          </w:tcPr>
          <w:p w14:paraId="2E9BE371">
            <w:pPr>
              <w:spacing w:after="40"/>
            </w:pPr>
            <w:r>
              <w:rPr>
                <w:b w:val="0"/>
                <w:bCs w:val="0"/>
                <w:sz w:val="19"/>
                <w:szCs w:val="19"/>
              </w:rPr>
              <w:t>Fonctionnalités</w:t>
            </w:r>
          </w:p>
        </w:tc>
        <w:tc>
          <w:tcPr>
            <w:tcW w:w="7000" w:type="dxa"/>
            <w:shd w:val="clear" w:color="auto" w:fill="F2F2F2"/>
            <w:tcMar>
              <w:top w:w="60" w:type="dxa"/>
              <w:left w:w="100" w:type="dxa"/>
              <w:bottom w:w="60" w:type="dxa"/>
              <w:right w:w="100" w:type="dxa"/>
            </w:tcMar>
            <w:vAlign w:val="center"/>
          </w:tcPr>
          <w:p w14:paraId="02AEE3C1">
            <w:pPr>
              <w:spacing w:after="40"/>
            </w:pPr>
            <w:r>
              <w:rPr>
                <w:b w:val="0"/>
                <w:bCs w:val="0"/>
                <w:sz w:val="19"/>
                <w:szCs w:val="19"/>
              </w:rPr>
              <w:t>Écran Détail des leads, fiche lead complète, assignation à un collaborateur.</w:t>
            </w:r>
          </w:p>
        </w:tc>
      </w:tr>
      <w:tr w14:paraId="6A9910A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3F488F5F">
            <w:pPr>
              <w:spacing w:after="40"/>
            </w:pPr>
            <w:r>
              <w:rPr>
                <w:b w:val="0"/>
                <w:bCs w:val="0"/>
                <w:sz w:val="19"/>
                <w:szCs w:val="19"/>
              </w:rPr>
              <w:t>Données nécessaires</w:t>
            </w:r>
          </w:p>
        </w:tc>
        <w:tc>
          <w:tcPr>
            <w:tcW w:w="7000" w:type="dxa"/>
            <w:tcMar>
              <w:top w:w="60" w:type="dxa"/>
              <w:left w:w="100" w:type="dxa"/>
              <w:bottom w:w="60" w:type="dxa"/>
              <w:right w:w="100" w:type="dxa"/>
            </w:tcMar>
            <w:vAlign w:val="center"/>
          </w:tcPr>
          <w:p w14:paraId="0A8D48A2">
            <w:pPr>
              <w:spacing w:after="40"/>
            </w:pPr>
            <w:r>
              <w:rPr>
                <w:b w:val="0"/>
                <w:bCs w:val="0"/>
                <w:sz w:val="19"/>
                <w:szCs w:val="19"/>
              </w:rPr>
              <w:t>Leads extraits (Lot 4) ou importés manuellement.</w:t>
            </w:r>
          </w:p>
        </w:tc>
      </w:tr>
      <w:tr w14:paraId="13031EE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shd w:val="clear" w:color="auto" w:fill="F2F2F2"/>
            <w:tcMar>
              <w:top w:w="60" w:type="dxa"/>
              <w:left w:w="100" w:type="dxa"/>
              <w:bottom w:w="60" w:type="dxa"/>
              <w:right w:w="100" w:type="dxa"/>
            </w:tcMar>
            <w:vAlign w:val="center"/>
          </w:tcPr>
          <w:p w14:paraId="63CD6DC4">
            <w:pPr>
              <w:spacing w:after="40"/>
            </w:pPr>
            <w:r>
              <w:rPr>
                <w:b w:val="0"/>
                <w:bCs w:val="0"/>
                <w:sz w:val="19"/>
                <w:szCs w:val="19"/>
              </w:rPr>
              <w:t>Dépendances</w:t>
            </w:r>
          </w:p>
        </w:tc>
        <w:tc>
          <w:tcPr>
            <w:tcW w:w="7000" w:type="dxa"/>
            <w:shd w:val="clear" w:color="auto" w:fill="F2F2F2"/>
            <w:tcMar>
              <w:top w:w="60" w:type="dxa"/>
              <w:left w:w="100" w:type="dxa"/>
              <w:bottom w:w="60" w:type="dxa"/>
              <w:right w:w="100" w:type="dxa"/>
            </w:tcMar>
            <w:vAlign w:val="center"/>
          </w:tcPr>
          <w:p w14:paraId="5CFD5C59">
            <w:pPr>
              <w:spacing w:after="40"/>
            </w:pPr>
            <w:r>
              <w:rPr>
                <w:b w:val="0"/>
                <w:bCs w:val="0"/>
                <w:sz w:val="19"/>
                <w:szCs w:val="19"/>
              </w:rPr>
              <w:t>Lot 4.</w:t>
            </w:r>
          </w:p>
        </w:tc>
      </w:tr>
      <w:tr w14:paraId="6E72865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281E15D5">
            <w:pPr>
              <w:spacing w:after="40"/>
            </w:pPr>
            <w:r>
              <w:rPr>
                <w:b w:val="0"/>
                <w:bCs w:val="0"/>
                <w:sz w:val="19"/>
                <w:szCs w:val="19"/>
              </w:rPr>
              <w:t>Résultat attendu</w:t>
            </w:r>
          </w:p>
        </w:tc>
        <w:tc>
          <w:tcPr>
            <w:tcW w:w="7000" w:type="dxa"/>
            <w:tcMar>
              <w:top w:w="60" w:type="dxa"/>
              <w:left w:w="100" w:type="dxa"/>
              <w:bottom w:w="60" w:type="dxa"/>
              <w:right w:w="100" w:type="dxa"/>
            </w:tcMar>
            <w:vAlign w:val="center"/>
          </w:tcPr>
          <w:p w14:paraId="6B77EB35">
            <w:pPr>
              <w:spacing w:after="40"/>
            </w:pPr>
            <w:r>
              <w:rPr>
                <w:b w:val="0"/>
                <w:bCs w:val="0"/>
                <w:sz w:val="19"/>
                <w:szCs w:val="19"/>
              </w:rPr>
              <w:t>Chaque lead extrait devient une fiche exploitable dans l'application.</w:t>
            </w:r>
          </w:p>
        </w:tc>
      </w:tr>
      <w:tr w14:paraId="3347D9D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shd w:val="clear" w:color="auto" w:fill="F2F2F2"/>
            <w:tcMar>
              <w:top w:w="60" w:type="dxa"/>
              <w:left w:w="100" w:type="dxa"/>
              <w:bottom w:w="60" w:type="dxa"/>
              <w:right w:w="100" w:type="dxa"/>
            </w:tcMar>
            <w:vAlign w:val="center"/>
          </w:tcPr>
          <w:p w14:paraId="3D3B1CF2">
            <w:pPr>
              <w:spacing w:after="40"/>
            </w:pPr>
            <w:r>
              <w:rPr>
                <w:b w:val="0"/>
                <w:bCs w:val="0"/>
                <w:sz w:val="19"/>
                <w:szCs w:val="19"/>
              </w:rPr>
              <w:t>Tests</w:t>
            </w:r>
          </w:p>
        </w:tc>
        <w:tc>
          <w:tcPr>
            <w:tcW w:w="7000" w:type="dxa"/>
            <w:shd w:val="clear" w:color="auto" w:fill="F2F2F2"/>
            <w:tcMar>
              <w:top w:w="60" w:type="dxa"/>
              <w:left w:w="100" w:type="dxa"/>
              <w:bottom w:w="60" w:type="dxa"/>
              <w:right w:w="100" w:type="dxa"/>
            </w:tcMar>
            <w:vAlign w:val="center"/>
          </w:tcPr>
          <w:p w14:paraId="72DDCFB5">
            <w:pPr>
              <w:spacing w:after="40"/>
            </w:pPr>
            <w:r>
              <w:rPr>
                <w:b w:val="0"/>
                <w:bCs w:val="0"/>
                <w:sz w:val="19"/>
                <w:szCs w:val="19"/>
              </w:rPr>
              <w:t>Création, modification, consultation d'un lead par chaque rôle autorisé.</w:t>
            </w:r>
          </w:p>
        </w:tc>
      </w:tr>
      <w:tr w14:paraId="6D4E2B2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32704BBC">
            <w:pPr>
              <w:spacing w:after="40"/>
            </w:pPr>
            <w:r>
              <w:rPr>
                <w:b w:val="0"/>
                <w:bCs w:val="0"/>
                <w:sz w:val="19"/>
                <w:szCs w:val="19"/>
              </w:rPr>
              <w:t>Condition de validation</w:t>
            </w:r>
          </w:p>
        </w:tc>
        <w:tc>
          <w:tcPr>
            <w:tcW w:w="7000" w:type="dxa"/>
            <w:tcMar>
              <w:top w:w="60" w:type="dxa"/>
              <w:left w:w="100" w:type="dxa"/>
              <w:bottom w:w="60" w:type="dxa"/>
              <w:right w:w="100" w:type="dxa"/>
            </w:tcMar>
            <w:vAlign w:val="center"/>
          </w:tcPr>
          <w:p w14:paraId="39286B4D">
            <w:pPr>
              <w:spacing w:after="40"/>
            </w:pPr>
            <w:r>
              <w:rPr>
                <w:b w:val="0"/>
                <w:bCs w:val="0"/>
                <w:sz w:val="19"/>
                <w:szCs w:val="19"/>
              </w:rPr>
              <w:t>Les 18 champs du Module C sont présents et modifiables selon les droits.</w:t>
            </w:r>
          </w:p>
        </w:tc>
      </w:tr>
      <w:tr w14:paraId="5759634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shd w:val="clear" w:color="auto" w:fill="F2F2F2"/>
            <w:tcMar>
              <w:top w:w="60" w:type="dxa"/>
              <w:left w:w="100" w:type="dxa"/>
              <w:bottom w:w="60" w:type="dxa"/>
              <w:right w:w="100" w:type="dxa"/>
            </w:tcMar>
            <w:vAlign w:val="center"/>
          </w:tcPr>
          <w:p w14:paraId="36F2D451">
            <w:pPr>
              <w:spacing w:after="40"/>
            </w:pPr>
            <w:r>
              <w:rPr>
                <w:b w:val="0"/>
                <w:bCs w:val="0"/>
                <w:sz w:val="19"/>
                <w:szCs w:val="19"/>
              </w:rPr>
              <w:t>Durée indicative</w:t>
            </w:r>
          </w:p>
        </w:tc>
        <w:tc>
          <w:tcPr>
            <w:tcW w:w="7000" w:type="dxa"/>
            <w:shd w:val="clear" w:color="auto" w:fill="F2F2F2"/>
            <w:tcMar>
              <w:top w:w="60" w:type="dxa"/>
              <w:left w:w="100" w:type="dxa"/>
              <w:bottom w:w="60" w:type="dxa"/>
              <w:right w:w="100" w:type="dxa"/>
            </w:tcMar>
            <w:vAlign w:val="center"/>
          </w:tcPr>
          <w:p w14:paraId="44ED6996">
            <w:pPr>
              <w:spacing w:after="40"/>
            </w:pPr>
            <w:r>
              <w:rPr>
                <w:b w:val="0"/>
                <w:bCs w:val="0"/>
                <w:sz w:val="19"/>
                <w:szCs w:val="19"/>
              </w:rPr>
              <w:t>4 à 6 jours</w:t>
            </w:r>
          </w:p>
        </w:tc>
      </w:tr>
    </w:tbl>
    <w:p w14:paraId="2FBCE95D">
      <w:pPr>
        <w:spacing w:after="160" w:line="276" w:lineRule="auto"/>
      </w:pPr>
    </w:p>
    <w:p w14:paraId="74F23BAC">
      <w:pPr>
        <w:pStyle w:val="3"/>
        <w:spacing w:before="300" w:after="150"/>
      </w:pPr>
      <w:r>
        <w:rPr>
          <w:b/>
          <w:bCs/>
        </w:rPr>
        <w:t>Lot 6 — Calcul</w:t>
      </w:r>
    </w:p>
    <w:tbl>
      <w:tblPr>
        <w:tblStyle w:val="15"/>
        <w:tblW w:w="940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2400"/>
        <w:gridCol w:w="7000"/>
      </w:tblGrid>
      <w:tr w14:paraId="6D5D82F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rPr>
          <w:tblHeader/>
        </w:trPr>
        <w:tc>
          <w:tcPr>
            <w:tcW w:w="2400" w:type="dxa"/>
            <w:shd w:val="clear" w:color="auto" w:fill="1F3864"/>
            <w:tcMar>
              <w:top w:w="60" w:type="dxa"/>
              <w:left w:w="100" w:type="dxa"/>
              <w:bottom w:w="60" w:type="dxa"/>
              <w:right w:w="100" w:type="dxa"/>
            </w:tcMar>
            <w:vAlign w:val="center"/>
          </w:tcPr>
          <w:p w14:paraId="12D9EDF6">
            <w:pPr>
              <w:spacing w:after="40"/>
            </w:pPr>
            <w:r>
              <w:rPr>
                <w:b/>
                <w:bCs/>
                <w:color w:val="FFFFFF"/>
                <w:sz w:val="19"/>
                <w:szCs w:val="19"/>
              </w:rPr>
              <w:t>Élément</w:t>
            </w:r>
          </w:p>
        </w:tc>
        <w:tc>
          <w:tcPr>
            <w:tcW w:w="7000" w:type="dxa"/>
            <w:shd w:val="clear" w:color="auto" w:fill="1F3864"/>
            <w:tcMar>
              <w:top w:w="60" w:type="dxa"/>
              <w:left w:w="100" w:type="dxa"/>
              <w:bottom w:w="60" w:type="dxa"/>
              <w:right w:w="100" w:type="dxa"/>
            </w:tcMar>
            <w:vAlign w:val="center"/>
          </w:tcPr>
          <w:p w14:paraId="4E7F8934">
            <w:pPr>
              <w:spacing w:after="40"/>
            </w:pPr>
            <w:r>
              <w:rPr>
                <w:b/>
                <w:bCs/>
                <w:color w:val="FFFFFF"/>
                <w:sz w:val="19"/>
                <w:szCs w:val="19"/>
              </w:rPr>
              <w:t>Détail</w:t>
            </w:r>
          </w:p>
        </w:tc>
      </w:tr>
      <w:tr w14:paraId="226A838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3B5BD3AF">
            <w:pPr>
              <w:spacing w:after="40"/>
            </w:pPr>
            <w:r>
              <w:rPr>
                <w:b w:val="0"/>
                <w:bCs w:val="0"/>
                <w:sz w:val="19"/>
                <w:szCs w:val="19"/>
              </w:rPr>
              <w:t>Objectif</w:t>
            </w:r>
          </w:p>
        </w:tc>
        <w:tc>
          <w:tcPr>
            <w:tcW w:w="7000" w:type="dxa"/>
            <w:tcMar>
              <w:top w:w="60" w:type="dxa"/>
              <w:left w:w="100" w:type="dxa"/>
              <w:bottom w:w="60" w:type="dxa"/>
              <w:right w:w="100" w:type="dxa"/>
            </w:tcMar>
            <w:vAlign w:val="center"/>
          </w:tcPr>
          <w:p w14:paraId="40F05E1F">
            <w:pPr>
              <w:spacing w:after="40"/>
            </w:pPr>
            <w:r>
              <w:rPr>
                <w:b w:val="0"/>
                <w:bCs w:val="0"/>
                <w:sz w:val="19"/>
                <w:szCs w:val="19"/>
              </w:rPr>
              <w:t>Implémenter le moteur de calcul (Module E, section 13).</w:t>
            </w:r>
          </w:p>
        </w:tc>
      </w:tr>
      <w:tr w14:paraId="29F6B31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shd w:val="clear" w:color="auto" w:fill="F2F2F2"/>
            <w:tcMar>
              <w:top w:w="60" w:type="dxa"/>
              <w:left w:w="100" w:type="dxa"/>
              <w:bottom w:w="60" w:type="dxa"/>
              <w:right w:w="100" w:type="dxa"/>
            </w:tcMar>
            <w:vAlign w:val="center"/>
          </w:tcPr>
          <w:p w14:paraId="126944FF">
            <w:pPr>
              <w:spacing w:after="40"/>
            </w:pPr>
            <w:r>
              <w:rPr>
                <w:b w:val="0"/>
                <w:bCs w:val="0"/>
                <w:sz w:val="19"/>
                <w:szCs w:val="19"/>
              </w:rPr>
              <w:t>Fonctionnalités</w:t>
            </w:r>
          </w:p>
        </w:tc>
        <w:tc>
          <w:tcPr>
            <w:tcW w:w="7000" w:type="dxa"/>
            <w:shd w:val="clear" w:color="auto" w:fill="F2F2F2"/>
            <w:tcMar>
              <w:top w:w="60" w:type="dxa"/>
              <w:left w:w="100" w:type="dxa"/>
              <w:bottom w:w="60" w:type="dxa"/>
              <w:right w:w="100" w:type="dxa"/>
            </w:tcMar>
            <w:vAlign w:val="center"/>
          </w:tcPr>
          <w:p w14:paraId="6DB90807">
            <w:pPr>
              <w:spacing w:after="40"/>
            </w:pPr>
            <w:r>
              <w:rPr>
                <w:b w:val="0"/>
                <w:bCs w:val="0"/>
                <w:sz w:val="19"/>
                <w:szCs w:val="19"/>
              </w:rPr>
              <w:t>Calcul des écarts, CPL, totaux par canal/collaborateur, conversion de devise.</w:t>
            </w:r>
          </w:p>
        </w:tc>
      </w:tr>
      <w:tr w14:paraId="1D6FBA5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0CAB924D">
            <w:pPr>
              <w:spacing w:after="40"/>
            </w:pPr>
            <w:r>
              <w:rPr>
                <w:b w:val="0"/>
                <w:bCs w:val="0"/>
                <w:sz w:val="19"/>
                <w:szCs w:val="19"/>
              </w:rPr>
              <w:t>Données nécessaires</w:t>
            </w:r>
          </w:p>
        </w:tc>
        <w:tc>
          <w:tcPr>
            <w:tcW w:w="7000" w:type="dxa"/>
            <w:tcMar>
              <w:top w:w="60" w:type="dxa"/>
              <w:left w:w="100" w:type="dxa"/>
              <w:bottom w:w="60" w:type="dxa"/>
              <w:right w:w="100" w:type="dxa"/>
            </w:tcMar>
            <w:vAlign w:val="center"/>
          </w:tcPr>
          <w:p w14:paraId="0D63F4AC">
            <w:pPr>
              <w:spacing w:after="40"/>
            </w:pPr>
            <w:r>
              <w:rPr>
                <w:b w:val="0"/>
                <w:bCs w:val="0"/>
                <w:sz w:val="19"/>
                <w:szCs w:val="19"/>
              </w:rPr>
              <w:t>Leads (Lot 5), dépenses publicitaires, taux de change.</w:t>
            </w:r>
          </w:p>
        </w:tc>
      </w:tr>
      <w:tr w14:paraId="41046B8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shd w:val="clear" w:color="auto" w:fill="F2F2F2"/>
            <w:tcMar>
              <w:top w:w="60" w:type="dxa"/>
              <w:left w:w="100" w:type="dxa"/>
              <w:bottom w:w="60" w:type="dxa"/>
              <w:right w:w="100" w:type="dxa"/>
            </w:tcMar>
            <w:vAlign w:val="center"/>
          </w:tcPr>
          <w:p w14:paraId="6F270B0D">
            <w:pPr>
              <w:spacing w:after="40"/>
            </w:pPr>
            <w:r>
              <w:rPr>
                <w:b w:val="0"/>
                <w:bCs w:val="0"/>
                <w:sz w:val="19"/>
                <w:szCs w:val="19"/>
              </w:rPr>
              <w:t>Dépendances</w:t>
            </w:r>
          </w:p>
        </w:tc>
        <w:tc>
          <w:tcPr>
            <w:tcW w:w="7000" w:type="dxa"/>
            <w:shd w:val="clear" w:color="auto" w:fill="F2F2F2"/>
            <w:tcMar>
              <w:top w:w="60" w:type="dxa"/>
              <w:left w:w="100" w:type="dxa"/>
              <w:bottom w:w="60" w:type="dxa"/>
              <w:right w:w="100" w:type="dxa"/>
            </w:tcMar>
            <w:vAlign w:val="center"/>
          </w:tcPr>
          <w:p w14:paraId="49D54279">
            <w:pPr>
              <w:spacing w:after="40"/>
            </w:pPr>
            <w:r>
              <w:rPr>
                <w:b w:val="0"/>
                <w:bCs w:val="0"/>
                <w:sz w:val="19"/>
                <w:szCs w:val="19"/>
              </w:rPr>
              <w:t>Lot 5.</w:t>
            </w:r>
          </w:p>
        </w:tc>
      </w:tr>
      <w:tr w14:paraId="2224015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51BD2611">
            <w:pPr>
              <w:spacing w:after="40"/>
            </w:pPr>
            <w:r>
              <w:rPr>
                <w:b w:val="0"/>
                <w:bCs w:val="0"/>
                <w:sz w:val="19"/>
                <w:szCs w:val="19"/>
              </w:rPr>
              <w:t>Résultat attendu</w:t>
            </w:r>
          </w:p>
        </w:tc>
        <w:tc>
          <w:tcPr>
            <w:tcW w:w="7000" w:type="dxa"/>
            <w:tcMar>
              <w:top w:w="60" w:type="dxa"/>
              <w:left w:w="100" w:type="dxa"/>
              <w:bottom w:w="60" w:type="dxa"/>
              <w:right w:w="100" w:type="dxa"/>
            </w:tcMar>
            <w:vAlign w:val="center"/>
          </w:tcPr>
          <w:p w14:paraId="185BAD02">
            <w:pPr>
              <w:spacing w:after="40"/>
            </w:pPr>
            <w:r>
              <w:rPr>
                <w:b w:val="0"/>
                <w:bCs w:val="0"/>
                <w:sz w:val="19"/>
                <w:szCs w:val="19"/>
              </w:rPr>
              <w:t>Les indicateurs de la section 13 sont calculés automatiquement et correctement à partir du rapport exemple.</w:t>
            </w:r>
          </w:p>
        </w:tc>
      </w:tr>
      <w:tr w14:paraId="67DB9BB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shd w:val="clear" w:color="auto" w:fill="F2F2F2"/>
            <w:tcMar>
              <w:top w:w="60" w:type="dxa"/>
              <w:left w:w="100" w:type="dxa"/>
              <w:bottom w:w="60" w:type="dxa"/>
              <w:right w:w="100" w:type="dxa"/>
            </w:tcMar>
            <w:vAlign w:val="center"/>
          </w:tcPr>
          <w:p w14:paraId="7EACA556">
            <w:pPr>
              <w:spacing w:after="40"/>
            </w:pPr>
            <w:r>
              <w:rPr>
                <w:b w:val="0"/>
                <w:bCs w:val="0"/>
                <w:sz w:val="19"/>
                <w:szCs w:val="19"/>
              </w:rPr>
              <w:t>Tests</w:t>
            </w:r>
          </w:p>
        </w:tc>
        <w:tc>
          <w:tcPr>
            <w:tcW w:w="7000" w:type="dxa"/>
            <w:shd w:val="clear" w:color="auto" w:fill="F2F2F2"/>
            <w:tcMar>
              <w:top w:w="60" w:type="dxa"/>
              <w:left w:w="100" w:type="dxa"/>
              <w:bottom w:w="60" w:type="dxa"/>
              <w:right w:w="100" w:type="dxa"/>
            </w:tcMar>
            <w:vAlign w:val="center"/>
          </w:tcPr>
          <w:p w14:paraId="59B8ACB4">
            <w:pPr>
              <w:spacing w:after="40"/>
            </w:pPr>
            <w:r>
              <w:rPr>
                <w:b w:val="0"/>
                <w:bCs w:val="0"/>
                <w:sz w:val="19"/>
                <w:szCs w:val="19"/>
              </w:rPr>
              <w:t>Rejeu des exemples de calcul de la section 13.1 (Meta, YouTube).</w:t>
            </w:r>
          </w:p>
        </w:tc>
      </w:tr>
      <w:tr w14:paraId="664C59E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63BF2007">
            <w:pPr>
              <w:spacing w:after="40"/>
            </w:pPr>
            <w:r>
              <w:rPr>
                <w:b w:val="0"/>
                <w:bCs w:val="0"/>
                <w:sz w:val="19"/>
                <w:szCs w:val="19"/>
              </w:rPr>
              <w:t>Condition de validation</w:t>
            </w:r>
          </w:p>
        </w:tc>
        <w:tc>
          <w:tcPr>
            <w:tcW w:w="7000" w:type="dxa"/>
            <w:tcMar>
              <w:top w:w="60" w:type="dxa"/>
              <w:left w:w="100" w:type="dxa"/>
              <w:bottom w:w="60" w:type="dxa"/>
              <w:right w:w="100" w:type="dxa"/>
            </w:tcMar>
            <w:vAlign w:val="center"/>
          </w:tcPr>
          <w:p w14:paraId="42E4B7B3">
            <w:pPr>
              <w:spacing w:after="40"/>
            </w:pPr>
            <w:r>
              <w:rPr>
                <w:b w:val="0"/>
                <w:bCs w:val="0"/>
                <w:sz w:val="19"/>
                <w:szCs w:val="19"/>
              </w:rPr>
              <w:t>Les résultats calculés correspondent aux formules définies, aux arrondis près.</w:t>
            </w:r>
          </w:p>
        </w:tc>
      </w:tr>
      <w:tr w14:paraId="0AE4298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shd w:val="clear" w:color="auto" w:fill="F2F2F2"/>
            <w:tcMar>
              <w:top w:w="60" w:type="dxa"/>
              <w:left w:w="100" w:type="dxa"/>
              <w:bottom w:w="60" w:type="dxa"/>
              <w:right w:w="100" w:type="dxa"/>
            </w:tcMar>
            <w:vAlign w:val="center"/>
          </w:tcPr>
          <w:p w14:paraId="0E9390E3">
            <w:pPr>
              <w:spacing w:after="40"/>
            </w:pPr>
            <w:r>
              <w:rPr>
                <w:b w:val="0"/>
                <w:bCs w:val="0"/>
                <w:sz w:val="19"/>
                <w:szCs w:val="19"/>
              </w:rPr>
              <w:t>Durée indicative</w:t>
            </w:r>
          </w:p>
        </w:tc>
        <w:tc>
          <w:tcPr>
            <w:tcW w:w="7000" w:type="dxa"/>
            <w:shd w:val="clear" w:color="auto" w:fill="F2F2F2"/>
            <w:tcMar>
              <w:top w:w="60" w:type="dxa"/>
              <w:left w:w="100" w:type="dxa"/>
              <w:bottom w:w="60" w:type="dxa"/>
              <w:right w:w="100" w:type="dxa"/>
            </w:tcMar>
            <w:vAlign w:val="center"/>
          </w:tcPr>
          <w:p w14:paraId="2C0AB611">
            <w:pPr>
              <w:spacing w:after="40"/>
            </w:pPr>
            <w:r>
              <w:rPr>
                <w:b w:val="0"/>
                <w:bCs w:val="0"/>
                <w:sz w:val="19"/>
                <w:szCs w:val="19"/>
              </w:rPr>
              <w:t>4 à 6 jours</w:t>
            </w:r>
          </w:p>
        </w:tc>
      </w:tr>
    </w:tbl>
    <w:p w14:paraId="38745572">
      <w:pPr>
        <w:spacing w:after="160" w:line="276" w:lineRule="auto"/>
      </w:pPr>
    </w:p>
    <w:p w14:paraId="16D00166">
      <w:pPr>
        <w:pStyle w:val="3"/>
        <w:spacing w:before="300" w:after="150"/>
      </w:pPr>
      <w:r>
        <w:rPr>
          <w:b/>
          <w:bCs/>
        </w:rPr>
        <w:t>Lot 7 — Réconciliation</w:t>
      </w:r>
    </w:p>
    <w:tbl>
      <w:tblPr>
        <w:tblStyle w:val="15"/>
        <w:tblW w:w="940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2400"/>
        <w:gridCol w:w="7000"/>
      </w:tblGrid>
      <w:tr w14:paraId="7F038B7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rPr>
          <w:tblHeader/>
        </w:trPr>
        <w:tc>
          <w:tcPr>
            <w:tcW w:w="2400" w:type="dxa"/>
            <w:shd w:val="clear" w:color="auto" w:fill="1F3864"/>
            <w:tcMar>
              <w:top w:w="60" w:type="dxa"/>
              <w:left w:w="100" w:type="dxa"/>
              <w:bottom w:w="60" w:type="dxa"/>
              <w:right w:w="100" w:type="dxa"/>
            </w:tcMar>
            <w:vAlign w:val="center"/>
          </w:tcPr>
          <w:p w14:paraId="39B1A0FF">
            <w:pPr>
              <w:spacing w:after="40"/>
            </w:pPr>
            <w:r>
              <w:rPr>
                <w:b/>
                <w:bCs/>
                <w:color w:val="FFFFFF"/>
                <w:sz w:val="19"/>
                <w:szCs w:val="19"/>
              </w:rPr>
              <w:t>Élément</w:t>
            </w:r>
          </w:p>
        </w:tc>
        <w:tc>
          <w:tcPr>
            <w:tcW w:w="7000" w:type="dxa"/>
            <w:shd w:val="clear" w:color="auto" w:fill="1F3864"/>
            <w:tcMar>
              <w:top w:w="60" w:type="dxa"/>
              <w:left w:w="100" w:type="dxa"/>
              <w:bottom w:w="60" w:type="dxa"/>
              <w:right w:w="100" w:type="dxa"/>
            </w:tcMar>
            <w:vAlign w:val="center"/>
          </w:tcPr>
          <w:p w14:paraId="0AB57852">
            <w:pPr>
              <w:spacing w:after="40"/>
            </w:pPr>
            <w:r>
              <w:rPr>
                <w:b/>
                <w:bCs/>
                <w:color w:val="FFFFFF"/>
                <w:sz w:val="19"/>
                <w:szCs w:val="19"/>
              </w:rPr>
              <w:t>Détail</w:t>
            </w:r>
          </w:p>
        </w:tc>
      </w:tr>
      <w:tr w14:paraId="02BC17D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42AACD2C">
            <w:pPr>
              <w:spacing w:after="40"/>
            </w:pPr>
            <w:r>
              <w:rPr>
                <w:b w:val="0"/>
                <w:bCs w:val="0"/>
                <w:sz w:val="19"/>
                <w:szCs w:val="19"/>
              </w:rPr>
              <w:t>Objectif</w:t>
            </w:r>
          </w:p>
        </w:tc>
        <w:tc>
          <w:tcPr>
            <w:tcW w:w="7000" w:type="dxa"/>
            <w:tcMar>
              <w:top w:w="60" w:type="dxa"/>
              <w:left w:w="100" w:type="dxa"/>
              <w:bottom w:w="60" w:type="dxa"/>
              <w:right w:w="100" w:type="dxa"/>
            </w:tcMar>
            <w:vAlign w:val="center"/>
          </w:tcPr>
          <w:p w14:paraId="2C98B966">
            <w:pPr>
              <w:spacing w:after="40"/>
            </w:pPr>
            <w:r>
              <w:rPr>
                <w:b w:val="0"/>
                <w:bCs w:val="0"/>
                <w:sz w:val="19"/>
                <w:szCs w:val="19"/>
              </w:rPr>
              <w:t>Implémenter le moteur de réconciliation (Module F, section 14).</w:t>
            </w:r>
          </w:p>
        </w:tc>
      </w:tr>
      <w:tr w14:paraId="69D1A64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shd w:val="clear" w:color="auto" w:fill="F2F2F2"/>
            <w:tcMar>
              <w:top w:w="60" w:type="dxa"/>
              <w:left w:w="100" w:type="dxa"/>
              <w:bottom w:w="60" w:type="dxa"/>
              <w:right w:w="100" w:type="dxa"/>
            </w:tcMar>
            <w:vAlign w:val="center"/>
          </w:tcPr>
          <w:p w14:paraId="71676CC5">
            <w:pPr>
              <w:spacing w:after="40"/>
            </w:pPr>
            <w:r>
              <w:rPr>
                <w:b w:val="0"/>
                <w:bCs w:val="0"/>
                <w:sz w:val="19"/>
                <w:szCs w:val="19"/>
              </w:rPr>
              <w:t>Fonctionnalités</w:t>
            </w:r>
          </w:p>
        </w:tc>
        <w:tc>
          <w:tcPr>
            <w:tcW w:w="7000" w:type="dxa"/>
            <w:shd w:val="clear" w:color="auto" w:fill="F2F2F2"/>
            <w:tcMar>
              <w:top w:w="60" w:type="dxa"/>
              <w:left w:w="100" w:type="dxa"/>
              <w:bottom w:w="60" w:type="dxa"/>
              <w:right w:w="100" w:type="dxa"/>
            </w:tcMar>
            <w:vAlign w:val="center"/>
          </w:tcPr>
          <w:p w14:paraId="7459DC69">
            <w:pPr>
              <w:spacing w:after="40"/>
            </w:pPr>
            <w:r>
              <w:rPr>
                <w:b w:val="0"/>
                <w:bCs w:val="0"/>
                <w:sz w:val="19"/>
                <w:szCs w:val="19"/>
              </w:rPr>
              <w:t>Comparaison multi-sources, génération de fiches de réconciliation avec gravité et hypothèse.</w:t>
            </w:r>
          </w:p>
        </w:tc>
      </w:tr>
      <w:tr w14:paraId="4930476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323680DA">
            <w:pPr>
              <w:spacing w:after="40"/>
            </w:pPr>
            <w:r>
              <w:rPr>
                <w:b w:val="0"/>
                <w:bCs w:val="0"/>
                <w:sz w:val="19"/>
                <w:szCs w:val="19"/>
              </w:rPr>
              <w:t>Données nécessaires</w:t>
            </w:r>
          </w:p>
        </w:tc>
        <w:tc>
          <w:tcPr>
            <w:tcW w:w="7000" w:type="dxa"/>
            <w:tcMar>
              <w:top w:w="60" w:type="dxa"/>
              <w:left w:w="100" w:type="dxa"/>
              <w:bottom w:w="60" w:type="dxa"/>
              <w:right w:w="100" w:type="dxa"/>
            </w:tcMar>
            <w:vAlign w:val="center"/>
          </w:tcPr>
          <w:p w14:paraId="6A9455F7">
            <w:pPr>
              <w:spacing w:after="40"/>
            </w:pPr>
            <w:r>
              <w:rPr>
                <w:b w:val="0"/>
                <w:bCs w:val="0"/>
                <w:sz w:val="19"/>
                <w:szCs w:val="19"/>
              </w:rPr>
              <w:t>Résultats du Lot 6, données de plusieurs sources.</w:t>
            </w:r>
          </w:p>
        </w:tc>
      </w:tr>
      <w:tr w14:paraId="11CC3F9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shd w:val="clear" w:color="auto" w:fill="F2F2F2"/>
            <w:tcMar>
              <w:top w:w="60" w:type="dxa"/>
              <w:left w:w="100" w:type="dxa"/>
              <w:bottom w:w="60" w:type="dxa"/>
              <w:right w:w="100" w:type="dxa"/>
            </w:tcMar>
            <w:vAlign w:val="center"/>
          </w:tcPr>
          <w:p w14:paraId="6E6D9D60">
            <w:pPr>
              <w:spacing w:after="40"/>
            </w:pPr>
            <w:r>
              <w:rPr>
                <w:b w:val="0"/>
                <w:bCs w:val="0"/>
                <w:sz w:val="19"/>
                <w:szCs w:val="19"/>
              </w:rPr>
              <w:t>Dépendances</w:t>
            </w:r>
          </w:p>
        </w:tc>
        <w:tc>
          <w:tcPr>
            <w:tcW w:w="7000" w:type="dxa"/>
            <w:shd w:val="clear" w:color="auto" w:fill="F2F2F2"/>
            <w:tcMar>
              <w:top w:w="60" w:type="dxa"/>
              <w:left w:w="100" w:type="dxa"/>
              <w:bottom w:w="60" w:type="dxa"/>
              <w:right w:w="100" w:type="dxa"/>
            </w:tcMar>
            <w:vAlign w:val="center"/>
          </w:tcPr>
          <w:p w14:paraId="3E048261">
            <w:pPr>
              <w:spacing w:after="40"/>
            </w:pPr>
            <w:r>
              <w:rPr>
                <w:b w:val="0"/>
                <w:bCs w:val="0"/>
                <w:sz w:val="19"/>
                <w:szCs w:val="19"/>
              </w:rPr>
              <w:t>Lot 6.</w:t>
            </w:r>
          </w:p>
        </w:tc>
      </w:tr>
      <w:tr w14:paraId="66EFEAF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5B155D3C">
            <w:pPr>
              <w:spacing w:after="40"/>
            </w:pPr>
            <w:r>
              <w:rPr>
                <w:b w:val="0"/>
                <w:bCs w:val="0"/>
                <w:sz w:val="19"/>
                <w:szCs w:val="19"/>
              </w:rPr>
              <w:t>Résultat attendu</w:t>
            </w:r>
          </w:p>
        </w:tc>
        <w:tc>
          <w:tcPr>
            <w:tcW w:w="7000" w:type="dxa"/>
            <w:tcMar>
              <w:top w:w="60" w:type="dxa"/>
              <w:left w:w="100" w:type="dxa"/>
              <w:bottom w:w="60" w:type="dxa"/>
              <w:right w:w="100" w:type="dxa"/>
            </w:tcMar>
            <w:vAlign w:val="center"/>
          </w:tcPr>
          <w:p w14:paraId="14244EF0">
            <w:pPr>
              <w:spacing w:after="40"/>
            </w:pPr>
            <w:r>
              <w:rPr>
                <w:b w:val="0"/>
                <w:bCs w:val="0"/>
                <w:sz w:val="19"/>
                <w:szCs w:val="19"/>
              </w:rPr>
              <w:t>L'écart Sheet (21 lignes) / total canaux (20 leads) du rapport exemple est détecté et documenté automatiquement.</w:t>
            </w:r>
          </w:p>
        </w:tc>
      </w:tr>
      <w:tr w14:paraId="4FFB0D4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shd w:val="clear" w:color="auto" w:fill="F2F2F2"/>
            <w:tcMar>
              <w:top w:w="60" w:type="dxa"/>
              <w:left w:w="100" w:type="dxa"/>
              <w:bottom w:w="60" w:type="dxa"/>
              <w:right w:w="100" w:type="dxa"/>
            </w:tcMar>
            <w:vAlign w:val="center"/>
          </w:tcPr>
          <w:p w14:paraId="0E8C618A">
            <w:pPr>
              <w:spacing w:after="40"/>
            </w:pPr>
            <w:r>
              <w:rPr>
                <w:b w:val="0"/>
                <w:bCs w:val="0"/>
                <w:sz w:val="19"/>
                <w:szCs w:val="19"/>
              </w:rPr>
              <w:t>Tests</w:t>
            </w:r>
          </w:p>
        </w:tc>
        <w:tc>
          <w:tcPr>
            <w:tcW w:w="7000" w:type="dxa"/>
            <w:shd w:val="clear" w:color="auto" w:fill="F2F2F2"/>
            <w:tcMar>
              <w:top w:w="60" w:type="dxa"/>
              <w:left w:w="100" w:type="dxa"/>
              <w:bottom w:w="60" w:type="dxa"/>
              <w:right w:w="100" w:type="dxa"/>
            </w:tcMar>
            <w:vAlign w:val="center"/>
          </w:tcPr>
          <w:p w14:paraId="3A7B18D7">
            <w:pPr>
              <w:spacing w:after="40"/>
            </w:pPr>
            <w:r>
              <w:rPr>
                <w:b w:val="0"/>
                <w:bCs w:val="0"/>
                <w:sz w:val="19"/>
                <w:szCs w:val="19"/>
              </w:rPr>
              <w:t>Rejeu de l'exemple de fiche de réconciliation de la section 11.6.</w:t>
            </w:r>
          </w:p>
        </w:tc>
      </w:tr>
      <w:tr w14:paraId="14D90DB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2F2D641E">
            <w:pPr>
              <w:spacing w:after="40"/>
            </w:pPr>
            <w:r>
              <w:rPr>
                <w:b w:val="0"/>
                <w:bCs w:val="0"/>
                <w:sz w:val="19"/>
                <w:szCs w:val="19"/>
              </w:rPr>
              <w:t>Condition de validation</w:t>
            </w:r>
          </w:p>
        </w:tc>
        <w:tc>
          <w:tcPr>
            <w:tcW w:w="7000" w:type="dxa"/>
            <w:tcMar>
              <w:top w:w="60" w:type="dxa"/>
              <w:left w:w="100" w:type="dxa"/>
              <w:bottom w:w="60" w:type="dxa"/>
              <w:right w:w="100" w:type="dxa"/>
            </w:tcMar>
            <w:vAlign w:val="center"/>
          </w:tcPr>
          <w:p w14:paraId="30AC821A">
            <w:pPr>
              <w:spacing w:after="40"/>
            </w:pPr>
            <w:r>
              <w:rPr>
                <w:b w:val="0"/>
                <w:bCs w:val="0"/>
                <w:sz w:val="19"/>
                <w:szCs w:val="19"/>
              </w:rPr>
              <w:t>La fiche générée contient les huit champs attendus (valeur A, valeur B, écart, gravité, origine possible, action, responsable, statut).</w:t>
            </w:r>
          </w:p>
        </w:tc>
      </w:tr>
      <w:tr w14:paraId="32D45D2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shd w:val="clear" w:color="auto" w:fill="F2F2F2"/>
            <w:tcMar>
              <w:top w:w="60" w:type="dxa"/>
              <w:left w:w="100" w:type="dxa"/>
              <w:bottom w:w="60" w:type="dxa"/>
              <w:right w:w="100" w:type="dxa"/>
            </w:tcMar>
            <w:vAlign w:val="center"/>
          </w:tcPr>
          <w:p w14:paraId="33B44770">
            <w:pPr>
              <w:spacing w:after="40"/>
            </w:pPr>
            <w:r>
              <w:rPr>
                <w:b w:val="0"/>
                <w:bCs w:val="0"/>
                <w:sz w:val="19"/>
                <w:szCs w:val="19"/>
              </w:rPr>
              <w:t>Durée indicative</w:t>
            </w:r>
          </w:p>
        </w:tc>
        <w:tc>
          <w:tcPr>
            <w:tcW w:w="7000" w:type="dxa"/>
            <w:shd w:val="clear" w:color="auto" w:fill="F2F2F2"/>
            <w:tcMar>
              <w:top w:w="60" w:type="dxa"/>
              <w:left w:w="100" w:type="dxa"/>
              <w:bottom w:w="60" w:type="dxa"/>
              <w:right w:w="100" w:type="dxa"/>
            </w:tcMar>
            <w:vAlign w:val="center"/>
          </w:tcPr>
          <w:p w14:paraId="2319BCAA">
            <w:pPr>
              <w:spacing w:after="40"/>
            </w:pPr>
            <w:r>
              <w:rPr>
                <w:b w:val="0"/>
                <w:bCs w:val="0"/>
                <w:sz w:val="19"/>
                <w:szCs w:val="19"/>
              </w:rPr>
              <w:t>5 à 7 jours</w:t>
            </w:r>
          </w:p>
        </w:tc>
      </w:tr>
    </w:tbl>
    <w:p w14:paraId="47C6769D">
      <w:pPr>
        <w:spacing w:after="160" w:line="276" w:lineRule="auto"/>
      </w:pPr>
    </w:p>
    <w:p w14:paraId="65B56FF8">
      <w:pPr>
        <w:pStyle w:val="3"/>
        <w:spacing w:before="300" w:after="150"/>
      </w:pPr>
      <w:r>
        <w:rPr>
          <w:b/>
          <w:bCs/>
        </w:rPr>
        <w:t>Lot 8 — Détection des doublons</w:t>
      </w:r>
    </w:p>
    <w:tbl>
      <w:tblPr>
        <w:tblStyle w:val="15"/>
        <w:tblW w:w="940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2400"/>
        <w:gridCol w:w="7000"/>
      </w:tblGrid>
      <w:tr w14:paraId="318222A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rPr>
          <w:tblHeader/>
        </w:trPr>
        <w:tc>
          <w:tcPr>
            <w:tcW w:w="2400" w:type="dxa"/>
            <w:shd w:val="clear" w:color="auto" w:fill="1F3864"/>
            <w:tcMar>
              <w:top w:w="60" w:type="dxa"/>
              <w:left w:w="100" w:type="dxa"/>
              <w:bottom w:w="60" w:type="dxa"/>
              <w:right w:w="100" w:type="dxa"/>
            </w:tcMar>
            <w:vAlign w:val="center"/>
          </w:tcPr>
          <w:p w14:paraId="21C013E2">
            <w:pPr>
              <w:spacing w:after="40"/>
            </w:pPr>
            <w:r>
              <w:rPr>
                <w:b/>
                <w:bCs/>
                <w:color w:val="FFFFFF"/>
                <w:sz w:val="19"/>
                <w:szCs w:val="19"/>
              </w:rPr>
              <w:t>Élément</w:t>
            </w:r>
          </w:p>
        </w:tc>
        <w:tc>
          <w:tcPr>
            <w:tcW w:w="7000" w:type="dxa"/>
            <w:shd w:val="clear" w:color="auto" w:fill="1F3864"/>
            <w:tcMar>
              <w:top w:w="60" w:type="dxa"/>
              <w:left w:w="100" w:type="dxa"/>
              <w:bottom w:w="60" w:type="dxa"/>
              <w:right w:w="100" w:type="dxa"/>
            </w:tcMar>
            <w:vAlign w:val="center"/>
          </w:tcPr>
          <w:p w14:paraId="1493727C">
            <w:pPr>
              <w:spacing w:after="40"/>
            </w:pPr>
            <w:r>
              <w:rPr>
                <w:b/>
                <w:bCs/>
                <w:color w:val="FFFFFF"/>
                <w:sz w:val="19"/>
                <w:szCs w:val="19"/>
              </w:rPr>
              <w:t>Détail</w:t>
            </w:r>
          </w:p>
        </w:tc>
      </w:tr>
      <w:tr w14:paraId="4A6BE64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6B3A35E3">
            <w:pPr>
              <w:spacing w:after="40"/>
            </w:pPr>
            <w:r>
              <w:rPr>
                <w:b w:val="0"/>
                <w:bCs w:val="0"/>
                <w:sz w:val="19"/>
                <w:szCs w:val="19"/>
              </w:rPr>
              <w:t>Objectif</w:t>
            </w:r>
          </w:p>
        </w:tc>
        <w:tc>
          <w:tcPr>
            <w:tcW w:w="7000" w:type="dxa"/>
            <w:tcMar>
              <w:top w:w="60" w:type="dxa"/>
              <w:left w:w="100" w:type="dxa"/>
              <w:bottom w:w="60" w:type="dxa"/>
              <w:right w:w="100" w:type="dxa"/>
            </w:tcMar>
            <w:vAlign w:val="center"/>
          </w:tcPr>
          <w:p w14:paraId="46AB9962">
            <w:pPr>
              <w:spacing w:after="40"/>
            </w:pPr>
            <w:r>
              <w:rPr>
                <w:b w:val="0"/>
                <w:bCs w:val="0"/>
                <w:sz w:val="19"/>
                <w:szCs w:val="19"/>
              </w:rPr>
              <w:t>Implémenter le moteur de détection de doublons (Module D, section 15).</w:t>
            </w:r>
          </w:p>
        </w:tc>
      </w:tr>
      <w:tr w14:paraId="27EEC02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shd w:val="clear" w:color="auto" w:fill="F2F2F2"/>
            <w:tcMar>
              <w:top w:w="60" w:type="dxa"/>
              <w:left w:w="100" w:type="dxa"/>
              <w:bottom w:w="60" w:type="dxa"/>
              <w:right w:w="100" w:type="dxa"/>
            </w:tcMar>
            <w:vAlign w:val="center"/>
          </w:tcPr>
          <w:p w14:paraId="17F82AD0">
            <w:pPr>
              <w:spacing w:after="40"/>
            </w:pPr>
            <w:r>
              <w:rPr>
                <w:b w:val="0"/>
                <w:bCs w:val="0"/>
                <w:sz w:val="19"/>
                <w:szCs w:val="19"/>
              </w:rPr>
              <w:t>Fonctionnalités</w:t>
            </w:r>
          </w:p>
        </w:tc>
        <w:tc>
          <w:tcPr>
            <w:tcW w:w="7000" w:type="dxa"/>
            <w:shd w:val="clear" w:color="auto" w:fill="F2F2F2"/>
            <w:tcMar>
              <w:top w:w="60" w:type="dxa"/>
              <w:left w:w="100" w:type="dxa"/>
              <w:bottom w:w="60" w:type="dxa"/>
              <w:right w:w="100" w:type="dxa"/>
            </w:tcMar>
            <w:vAlign w:val="center"/>
          </w:tcPr>
          <w:p w14:paraId="59D3E557">
            <w:pPr>
              <w:spacing w:after="40"/>
            </w:pPr>
            <w:r>
              <w:rPr>
                <w:b w:val="0"/>
                <w:bCs w:val="0"/>
                <w:sz w:val="19"/>
                <w:szCs w:val="19"/>
              </w:rPr>
              <w:t>Comparaison multi-critères, classement en quatre statuts, écran Doublons avec fusion contrôlée.</w:t>
            </w:r>
          </w:p>
        </w:tc>
      </w:tr>
      <w:tr w14:paraId="13E6685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6872D82A">
            <w:pPr>
              <w:spacing w:after="40"/>
            </w:pPr>
            <w:r>
              <w:rPr>
                <w:b w:val="0"/>
                <w:bCs w:val="0"/>
                <w:sz w:val="19"/>
                <w:szCs w:val="19"/>
              </w:rPr>
              <w:t>Données nécessaires</w:t>
            </w:r>
          </w:p>
        </w:tc>
        <w:tc>
          <w:tcPr>
            <w:tcW w:w="7000" w:type="dxa"/>
            <w:tcMar>
              <w:top w:w="60" w:type="dxa"/>
              <w:left w:w="100" w:type="dxa"/>
              <w:bottom w:w="60" w:type="dxa"/>
              <w:right w:w="100" w:type="dxa"/>
            </w:tcMar>
            <w:vAlign w:val="center"/>
          </w:tcPr>
          <w:p w14:paraId="529D67E3">
            <w:pPr>
              <w:spacing w:after="40"/>
            </w:pPr>
            <w:r>
              <w:rPr>
                <w:b w:val="0"/>
                <w:bCs w:val="0"/>
                <w:sz w:val="19"/>
                <w:szCs w:val="19"/>
              </w:rPr>
              <w:t>Leads (Lot 5).</w:t>
            </w:r>
          </w:p>
        </w:tc>
      </w:tr>
      <w:tr w14:paraId="4FD065F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shd w:val="clear" w:color="auto" w:fill="F2F2F2"/>
            <w:tcMar>
              <w:top w:w="60" w:type="dxa"/>
              <w:left w:w="100" w:type="dxa"/>
              <w:bottom w:w="60" w:type="dxa"/>
              <w:right w:w="100" w:type="dxa"/>
            </w:tcMar>
            <w:vAlign w:val="center"/>
          </w:tcPr>
          <w:p w14:paraId="747BB8B1">
            <w:pPr>
              <w:spacing w:after="40"/>
            </w:pPr>
            <w:r>
              <w:rPr>
                <w:b w:val="0"/>
                <w:bCs w:val="0"/>
                <w:sz w:val="19"/>
                <w:szCs w:val="19"/>
              </w:rPr>
              <w:t>Dépendances</w:t>
            </w:r>
          </w:p>
        </w:tc>
        <w:tc>
          <w:tcPr>
            <w:tcW w:w="7000" w:type="dxa"/>
            <w:shd w:val="clear" w:color="auto" w:fill="F2F2F2"/>
            <w:tcMar>
              <w:top w:w="60" w:type="dxa"/>
              <w:left w:w="100" w:type="dxa"/>
              <w:bottom w:w="60" w:type="dxa"/>
              <w:right w:w="100" w:type="dxa"/>
            </w:tcMar>
            <w:vAlign w:val="center"/>
          </w:tcPr>
          <w:p w14:paraId="7B306C54">
            <w:pPr>
              <w:spacing w:after="40"/>
            </w:pPr>
            <w:r>
              <w:rPr>
                <w:b w:val="0"/>
                <w:bCs w:val="0"/>
                <w:sz w:val="19"/>
                <w:szCs w:val="19"/>
              </w:rPr>
              <w:t>Lot 5.</w:t>
            </w:r>
          </w:p>
        </w:tc>
      </w:tr>
      <w:tr w14:paraId="2B80339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60DD4EC6">
            <w:pPr>
              <w:spacing w:after="40"/>
            </w:pPr>
            <w:r>
              <w:rPr>
                <w:b w:val="0"/>
                <w:bCs w:val="0"/>
                <w:sz w:val="19"/>
                <w:szCs w:val="19"/>
              </w:rPr>
              <w:t>Résultat attendu</w:t>
            </w:r>
          </w:p>
        </w:tc>
        <w:tc>
          <w:tcPr>
            <w:tcW w:w="7000" w:type="dxa"/>
            <w:tcMar>
              <w:top w:w="60" w:type="dxa"/>
              <w:left w:w="100" w:type="dxa"/>
              <w:bottom w:w="60" w:type="dxa"/>
              <w:right w:w="100" w:type="dxa"/>
            </w:tcMar>
            <w:vAlign w:val="center"/>
          </w:tcPr>
          <w:p w14:paraId="59577123">
            <w:pPr>
              <w:spacing w:after="40"/>
            </w:pPr>
            <w:r>
              <w:rPr>
                <w:b w:val="0"/>
                <w:bCs w:val="0"/>
                <w:sz w:val="19"/>
                <w:szCs w:val="19"/>
              </w:rPr>
              <w:t>Les doublons du Sheet exemple sont détectés et classés.</w:t>
            </w:r>
          </w:p>
        </w:tc>
      </w:tr>
      <w:tr w14:paraId="77D7AAC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shd w:val="clear" w:color="auto" w:fill="F2F2F2"/>
            <w:tcMar>
              <w:top w:w="60" w:type="dxa"/>
              <w:left w:w="100" w:type="dxa"/>
              <w:bottom w:w="60" w:type="dxa"/>
              <w:right w:w="100" w:type="dxa"/>
            </w:tcMar>
            <w:vAlign w:val="center"/>
          </w:tcPr>
          <w:p w14:paraId="3F543076">
            <w:pPr>
              <w:spacing w:after="40"/>
            </w:pPr>
            <w:r>
              <w:rPr>
                <w:b w:val="0"/>
                <w:bCs w:val="0"/>
                <w:sz w:val="19"/>
                <w:szCs w:val="19"/>
              </w:rPr>
              <w:t>Tests</w:t>
            </w:r>
          </w:p>
        </w:tc>
        <w:tc>
          <w:tcPr>
            <w:tcW w:w="7000" w:type="dxa"/>
            <w:shd w:val="clear" w:color="auto" w:fill="F2F2F2"/>
            <w:tcMar>
              <w:top w:w="60" w:type="dxa"/>
              <w:left w:w="100" w:type="dxa"/>
              <w:bottom w:w="60" w:type="dxa"/>
              <w:right w:w="100" w:type="dxa"/>
            </w:tcMar>
            <w:vAlign w:val="center"/>
          </w:tcPr>
          <w:p w14:paraId="35FE0F61">
            <w:pPr>
              <w:spacing w:after="40"/>
            </w:pPr>
            <w:r>
              <w:rPr>
                <w:b w:val="0"/>
                <w:bCs w:val="0"/>
                <w:sz w:val="19"/>
                <w:szCs w:val="19"/>
              </w:rPr>
              <w:t>Injection de doublons certains, probables et de cas ambigus dans un jeu de données de test.</w:t>
            </w:r>
          </w:p>
        </w:tc>
      </w:tr>
      <w:tr w14:paraId="38D4223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50986F31">
            <w:pPr>
              <w:spacing w:after="40"/>
            </w:pPr>
            <w:r>
              <w:rPr>
                <w:b w:val="0"/>
                <w:bCs w:val="0"/>
                <w:sz w:val="19"/>
                <w:szCs w:val="19"/>
              </w:rPr>
              <w:t>Condition de validation</w:t>
            </w:r>
          </w:p>
        </w:tc>
        <w:tc>
          <w:tcPr>
            <w:tcW w:w="7000" w:type="dxa"/>
            <w:tcMar>
              <w:top w:w="60" w:type="dxa"/>
              <w:left w:w="100" w:type="dxa"/>
              <w:bottom w:w="60" w:type="dxa"/>
              <w:right w:w="100" w:type="dxa"/>
            </w:tcMar>
            <w:vAlign w:val="center"/>
          </w:tcPr>
          <w:p w14:paraId="165D2218">
            <w:pPr>
              <w:spacing w:after="40"/>
            </w:pPr>
            <w:r>
              <w:rPr>
                <w:b w:val="0"/>
                <w:bCs w:val="0"/>
                <w:sz w:val="19"/>
                <w:szCs w:val="19"/>
              </w:rPr>
              <w:t>Chaque cas de test est classé dans la bonne catégorie ; aucune fusion ne supprime l'historique.</w:t>
            </w:r>
          </w:p>
        </w:tc>
      </w:tr>
      <w:tr w14:paraId="1E628EF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shd w:val="clear" w:color="auto" w:fill="F2F2F2"/>
            <w:tcMar>
              <w:top w:w="60" w:type="dxa"/>
              <w:left w:w="100" w:type="dxa"/>
              <w:bottom w:w="60" w:type="dxa"/>
              <w:right w:w="100" w:type="dxa"/>
            </w:tcMar>
            <w:vAlign w:val="center"/>
          </w:tcPr>
          <w:p w14:paraId="6D7F0ADB">
            <w:pPr>
              <w:spacing w:after="40"/>
            </w:pPr>
            <w:r>
              <w:rPr>
                <w:b w:val="0"/>
                <w:bCs w:val="0"/>
                <w:sz w:val="19"/>
                <w:szCs w:val="19"/>
              </w:rPr>
              <w:t>Durée indicative</w:t>
            </w:r>
          </w:p>
        </w:tc>
        <w:tc>
          <w:tcPr>
            <w:tcW w:w="7000" w:type="dxa"/>
            <w:shd w:val="clear" w:color="auto" w:fill="F2F2F2"/>
            <w:tcMar>
              <w:top w:w="60" w:type="dxa"/>
              <w:left w:w="100" w:type="dxa"/>
              <w:bottom w:w="60" w:type="dxa"/>
              <w:right w:w="100" w:type="dxa"/>
            </w:tcMar>
            <w:vAlign w:val="center"/>
          </w:tcPr>
          <w:p w14:paraId="12EBEA19">
            <w:pPr>
              <w:spacing w:after="40"/>
            </w:pPr>
            <w:r>
              <w:rPr>
                <w:b w:val="0"/>
                <w:bCs w:val="0"/>
                <w:sz w:val="19"/>
                <w:szCs w:val="19"/>
              </w:rPr>
              <w:t>5 à 7 jours</w:t>
            </w:r>
          </w:p>
        </w:tc>
      </w:tr>
    </w:tbl>
    <w:p w14:paraId="7F5B9087">
      <w:pPr>
        <w:spacing w:after="160" w:line="276" w:lineRule="auto"/>
      </w:pPr>
    </w:p>
    <w:p w14:paraId="196D7D56">
      <w:pPr>
        <w:pStyle w:val="3"/>
        <w:spacing w:before="300" w:after="150"/>
      </w:pPr>
      <w:r>
        <w:rPr>
          <w:b/>
          <w:bCs/>
        </w:rPr>
        <w:t>Lot 9 — Tableau de bord</w:t>
      </w:r>
    </w:p>
    <w:tbl>
      <w:tblPr>
        <w:tblStyle w:val="15"/>
        <w:tblW w:w="940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2400"/>
        <w:gridCol w:w="7000"/>
      </w:tblGrid>
      <w:tr w14:paraId="7F2227B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rPr>
          <w:tblHeader/>
        </w:trPr>
        <w:tc>
          <w:tcPr>
            <w:tcW w:w="2400" w:type="dxa"/>
            <w:shd w:val="clear" w:color="auto" w:fill="1F3864"/>
            <w:tcMar>
              <w:top w:w="60" w:type="dxa"/>
              <w:left w:w="100" w:type="dxa"/>
              <w:bottom w:w="60" w:type="dxa"/>
              <w:right w:w="100" w:type="dxa"/>
            </w:tcMar>
            <w:vAlign w:val="center"/>
          </w:tcPr>
          <w:p w14:paraId="4E233ACC">
            <w:pPr>
              <w:spacing w:after="40"/>
            </w:pPr>
            <w:r>
              <w:rPr>
                <w:b/>
                <w:bCs/>
                <w:color w:val="FFFFFF"/>
                <w:sz w:val="19"/>
                <w:szCs w:val="19"/>
              </w:rPr>
              <w:t>Élément</w:t>
            </w:r>
          </w:p>
        </w:tc>
        <w:tc>
          <w:tcPr>
            <w:tcW w:w="7000" w:type="dxa"/>
            <w:shd w:val="clear" w:color="auto" w:fill="1F3864"/>
            <w:tcMar>
              <w:top w:w="60" w:type="dxa"/>
              <w:left w:w="100" w:type="dxa"/>
              <w:bottom w:w="60" w:type="dxa"/>
              <w:right w:w="100" w:type="dxa"/>
            </w:tcMar>
            <w:vAlign w:val="center"/>
          </w:tcPr>
          <w:p w14:paraId="0B6AFEAF">
            <w:pPr>
              <w:spacing w:after="40"/>
            </w:pPr>
            <w:r>
              <w:rPr>
                <w:b/>
                <w:bCs/>
                <w:color w:val="FFFFFF"/>
                <w:sz w:val="19"/>
                <w:szCs w:val="19"/>
              </w:rPr>
              <w:t>Détail</w:t>
            </w:r>
          </w:p>
        </w:tc>
      </w:tr>
      <w:tr w14:paraId="759AC6A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14EC2280">
            <w:pPr>
              <w:spacing w:after="40"/>
            </w:pPr>
            <w:r>
              <w:rPr>
                <w:b w:val="0"/>
                <w:bCs w:val="0"/>
                <w:sz w:val="19"/>
                <w:szCs w:val="19"/>
              </w:rPr>
              <w:t>Objectif</w:t>
            </w:r>
          </w:p>
        </w:tc>
        <w:tc>
          <w:tcPr>
            <w:tcW w:w="7000" w:type="dxa"/>
            <w:tcMar>
              <w:top w:w="60" w:type="dxa"/>
              <w:left w:w="100" w:type="dxa"/>
              <w:bottom w:w="60" w:type="dxa"/>
              <w:right w:w="100" w:type="dxa"/>
            </w:tcMar>
            <w:vAlign w:val="center"/>
          </w:tcPr>
          <w:p w14:paraId="01A377D7">
            <w:pPr>
              <w:spacing w:after="40"/>
            </w:pPr>
            <w:r>
              <w:rPr>
                <w:b w:val="0"/>
                <w:bCs w:val="0"/>
                <w:sz w:val="19"/>
                <w:szCs w:val="19"/>
              </w:rPr>
              <w:t>Construire les 14 écrans décrits en section 12.</w:t>
            </w:r>
          </w:p>
        </w:tc>
      </w:tr>
      <w:tr w14:paraId="04B5258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shd w:val="clear" w:color="auto" w:fill="F2F2F2"/>
            <w:tcMar>
              <w:top w:w="60" w:type="dxa"/>
              <w:left w:w="100" w:type="dxa"/>
              <w:bottom w:w="60" w:type="dxa"/>
              <w:right w:w="100" w:type="dxa"/>
            </w:tcMar>
            <w:vAlign w:val="center"/>
          </w:tcPr>
          <w:p w14:paraId="48CAD561">
            <w:pPr>
              <w:spacing w:after="40"/>
            </w:pPr>
            <w:r>
              <w:rPr>
                <w:b w:val="0"/>
                <w:bCs w:val="0"/>
                <w:sz w:val="19"/>
                <w:szCs w:val="19"/>
              </w:rPr>
              <w:t>Fonctionnalités</w:t>
            </w:r>
          </w:p>
        </w:tc>
        <w:tc>
          <w:tcPr>
            <w:tcW w:w="7000" w:type="dxa"/>
            <w:shd w:val="clear" w:color="auto" w:fill="F2F2F2"/>
            <w:tcMar>
              <w:top w:w="60" w:type="dxa"/>
              <w:left w:w="100" w:type="dxa"/>
              <w:bottom w:w="60" w:type="dxa"/>
              <w:right w:w="100" w:type="dxa"/>
            </w:tcMar>
            <w:vAlign w:val="center"/>
          </w:tcPr>
          <w:p w14:paraId="0128FCCD">
            <w:pPr>
              <w:spacing w:after="40"/>
            </w:pPr>
            <w:r>
              <w:rPr>
                <w:b w:val="0"/>
                <w:bCs w:val="0"/>
                <w:sz w:val="19"/>
                <w:szCs w:val="19"/>
              </w:rPr>
              <w:t>Ensemble des écrans, filtres, boutons, droits d'accès par rôle.</w:t>
            </w:r>
          </w:p>
        </w:tc>
      </w:tr>
      <w:tr w14:paraId="7342537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103BC67E">
            <w:pPr>
              <w:spacing w:after="40"/>
            </w:pPr>
            <w:r>
              <w:rPr>
                <w:b w:val="0"/>
                <w:bCs w:val="0"/>
                <w:sz w:val="19"/>
                <w:szCs w:val="19"/>
              </w:rPr>
              <w:t>Données nécessaires</w:t>
            </w:r>
          </w:p>
        </w:tc>
        <w:tc>
          <w:tcPr>
            <w:tcW w:w="7000" w:type="dxa"/>
            <w:tcMar>
              <w:top w:w="60" w:type="dxa"/>
              <w:left w:w="100" w:type="dxa"/>
              <w:bottom w:w="60" w:type="dxa"/>
              <w:right w:w="100" w:type="dxa"/>
            </w:tcMar>
            <w:vAlign w:val="center"/>
          </w:tcPr>
          <w:p w14:paraId="17A2D9FD">
            <w:pPr>
              <w:spacing w:after="40"/>
            </w:pPr>
            <w:r>
              <w:rPr>
                <w:b w:val="0"/>
                <w:bCs w:val="0"/>
                <w:sz w:val="19"/>
                <w:szCs w:val="19"/>
              </w:rPr>
              <w:t>Résultats des Lots 5 à 8.</w:t>
            </w:r>
          </w:p>
        </w:tc>
      </w:tr>
      <w:tr w14:paraId="4F82E5C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shd w:val="clear" w:color="auto" w:fill="F2F2F2"/>
            <w:tcMar>
              <w:top w:w="60" w:type="dxa"/>
              <w:left w:w="100" w:type="dxa"/>
              <w:bottom w:w="60" w:type="dxa"/>
              <w:right w:w="100" w:type="dxa"/>
            </w:tcMar>
            <w:vAlign w:val="center"/>
          </w:tcPr>
          <w:p w14:paraId="5290BDB3">
            <w:pPr>
              <w:spacing w:after="40"/>
            </w:pPr>
            <w:r>
              <w:rPr>
                <w:b w:val="0"/>
                <w:bCs w:val="0"/>
                <w:sz w:val="19"/>
                <w:szCs w:val="19"/>
              </w:rPr>
              <w:t>Dépendances</w:t>
            </w:r>
          </w:p>
        </w:tc>
        <w:tc>
          <w:tcPr>
            <w:tcW w:w="7000" w:type="dxa"/>
            <w:shd w:val="clear" w:color="auto" w:fill="F2F2F2"/>
            <w:tcMar>
              <w:top w:w="60" w:type="dxa"/>
              <w:left w:w="100" w:type="dxa"/>
              <w:bottom w:w="60" w:type="dxa"/>
              <w:right w:w="100" w:type="dxa"/>
            </w:tcMar>
            <w:vAlign w:val="center"/>
          </w:tcPr>
          <w:p w14:paraId="061E745E">
            <w:pPr>
              <w:spacing w:after="40"/>
            </w:pPr>
            <w:r>
              <w:rPr>
                <w:b w:val="0"/>
                <w:bCs w:val="0"/>
                <w:sz w:val="19"/>
                <w:szCs w:val="19"/>
              </w:rPr>
              <w:t>Lots 5, 6, 7, 8.</w:t>
            </w:r>
          </w:p>
        </w:tc>
      </w:tr>
      <w:tr w14:paraId="414D728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6194277A">
            <w:pPr>
              <w:spacing w:after="40"/>
            </w:pPr>
            <w:r>
              <w:rPr>
                <w:b w:val="0"/>
                <w:bCs w:val="0"/>
                <w:sz w:val="19"/>
                <w:szCs w:val="19"/>
              </w:rPr>
              <w:t>Résultat attendu</w:t>
            </w:r>
          </w:p>
        </w:tc>
        <w:tc>
          <w:tcPr>
            <w:tcW w:w="7000" w:type="dxa"/>
            <w:tcMar>
              <w:top w:w="60" w:type="dxa"/>
              <w:left w:w="100" w:type="dxa"/>
              <w:bottom w:w="60" w:type="dxa"/>
              <w:right w:w="100" w:type="dxa"/>
            </w:tcMar>
            <w:vAlign w:val="center"/>
          </w:tcPr>
          <w:p w14:paraId="315A0C26">
            <w:pPr>
              <w:spacing w:after="40"/>
            </w:pPr>
            <w:r>
              <w:rPr>
                <w:b w:val="0"/>
                <w:bCs w:val="0"/>
                <w:sz w:val="19"/>
                <w:szCs w:val="19"/>
              </w:rPr>
              <w:t>Chaque rôle dispose de son tableau de bord fonctionnel avec les droits corrects.</w:t>
            </w:r>
          </w:p>
        </w:tc>
      </w:tr>
      <w:tr w14:paraId="56C67EA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shd w:val="clear" w:color="auto" w:fill="F2F2F2"/>
            <w:tcMar>
              <w:top w:w="60" w:type="dxa"/>
              <w:left w:w="100" w:type="dxa"/>
              <w:bottom w:w="60" w:type="dxa"/>
              <w:right w:w="100" w:type="dxa"/>
            </w:tcMar>
            <w:vAlign w:val="center"/>
          </w:tcPr>
          <w:p w14:paraId="4DC7552E">
            <w:pPr>
              <w:spacing w:after="40"/>
            </w:pPr>
            <w:r>
              <w:rPr>
                <w:b w:val="0"/>
                <w:bCs w:val="0"/>
                <w:sz w:val="19"/>
                <w:szCs w:val="19"/>
              </w:rPr>
              <w:t>Tests</w:t>
            </w:r>
          </w:p>
        </w:tc>
        <w:tc>
          <w:tcPr>
            <w:tcW w:w="7000" w:type="dxa"/>
            <w:shd w:val="clear" w:color="auto" w:fill="F2F2F2"/>
            <w:tcMar>
              <w:top w:w="60" w:type="dxa"/>
              <w:left w:w="100" w:type="dxa"/>
              <w:bottom w:w="60" w:type="dxa"/>
              <w:right w:w="100" w:type="dxa"/>
            </w:tcMar>
            <w:vAlign w:val="center"/>
          </w:tcPr>
          <w:p w14:paraId="6C70F779">
            <w:pPr>
              <w:spacing w:after="40"/>
            </w:pPr>
            <w:r>
              <w:rPr>
                <w:b w:val="0"/>
                <w:bCs w:val="0"/>
                <w:sz w:val="19"/>
                <w:szCs w:val="19"/>
              </w:rPr>
              <w:t>Connexion avec chaque rôle et vérification des accès autorisés et refusés.</w:t>
            </w:r>
          </w:p>
        </w:tc>
      </w:tr>
      <w:tr w14:paraId="3168866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3EDCC005">
            <w:pPr>
              <w:spacing w:after="40"/>
            </w:pPr>
            <w:r>
              <w:rPr>
                <w:b w:val="0"/>
                <w:bCs w:val="0"/>
                <w:sz w:val="19"/>
                <w:szCs w:val="19"/>
              </w:rPr>
              <w:t>Condition de validation</w:t>
            </w:r>
          </w:p>
        </w:tc>
        <w:tc>
          <w:tcPr>
            <w:tcW w:w="7000" w:type="dxa"/>
            <w:tcMar>
              <w:top w:w="60" w:type="dxa"/>
              <w:left w:w="100" w:type="dxa"/>
              <w:bottom w:w="60" w:type="dxa"/>
              <w:right w:w="100" w:type="dxa"/>
            </w:tcMar>
            <w:vAlign w:val="center"/>
          </w:tcPr>
          <w:p w14:paraId="4B17802E">
            <w:pPr>
              <w:spacing w:after="40"/>
            </w:pPr>
            <w:r>
              <w:rPr>
                <w:b w:val="0"/>
                <w:bCs w:val="0"/>
                <w:sz w:val="19"/>
                <w:szCs w:val="19"/>
              </w:rPr>
              <w:t>Aucun accès non autorisé n'est possible, y compris par appel direct à l'API.</w:t>
            </w:r>
          </w:p>
        </w:tc>
      </w:tr>
      <w:tr w14:paraId="05EF855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shd w:val="clear" w:color="auto" w:fill="F2F2F2"/>
            <w:tcMar>
              <w:top w:w="60" w:type="dxa"/>
              <w:left w:w="100" w:type="dxa"/>
              <w:bottom w:w="60" w:type="dxa"/>
              <w:right w:w="100" w:type="dxa"/>
            </w:tcMar>
            <w:vAlign w:val="center"/>
          </w:tcPr>
          <w:p w14:paraId="7DA6DE64">
            <w:pPr>
              <w:spacing w:after="40"/>
            </w:pPr>
            <w:r>
              <w:rPr>
                <w:b w:val="0"/>
                <w:bCs w:val="0"/>
                <w:sz w:val="19"/>
                <w:szCs w:val="19"/>
              </w:rPr>
              <w:t>Durée indicative</w:t>
            </w:r>
          </w:p>
        </w:tc>
        <w:tc>
          <w:tcPr>
            <w:tcW w:w="7000" w:type="dxa"/>
            <w:shd w:val="clear" w:color="auto" w:fill="F2F2F2"/>
            <w:tcMar>
              <w:top w:w="60" w:type="dxa"/>
              <w:left w:w="100" w:type="dxa"/>
              <w:bottom w:w="60" w:type="dxa"/>
              <w:right w:w="100" w:type="dxa"/>
            </w:tcMar>
            <w:vAlign w:val="center"/>
          </w:tcPr>
          <w:p w14:paraId="5A7A3533">
            <w:pPr>
              <w:spacing w:after="40"/>
            </w:pPr>
            <w:r>
              <w:rPr>
                <w:b w:val="0"/>
                <w:bCs w:val="0"/>
                <w:sz w:val="19"/>
                <w:szCs w:val="19"/>
              </w:rPr>
              <w:t>8 à 12 jours</w:t>
            </w:r>
          </w:p>
        </w:tc>
      </w:tr>
    </w:tbl>
    <w:p w14:paraId="0E204906">
      <w:pPr>
        <w:spacing w:after="160" w:line="276" w:lineRule="auto"/>
      </w:pPr>
    </w:p>
    <w:p w14:paraId="18CF7ABC">
      <w:pPr>
        <w:pStyle w:val="3"/>
        <w:spacing w:before="300" w:after="150"/>
      </w:pPr>
      <w:r>
        <w:rPr>
          <w:b/>
          <w:bCs/>
        </w:rPr>
        <w:t>Lot 10 — Diagnostic IA</w:t>
      </w:r>
    </w:p>
    <w:tbl>
      <w:tblPr>
        <w:tblStyle w:val="15"/>
        <w:tblW w:w="940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2400"/>
        <w:gridCol w:w="7000"/>
      </w:tblGrid>
      <w:tr w14:paraId="04B4DFE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rPr>
          <w:tblHeader/>
        </w:trPr>
        <w:tc>
          <w:tcPr>
            <w:tcW w:w="2400" w:type="dxa"/>
            <w:shd w:val="clear" w:color="auto" w:fill="1F3864"/>
            <w:tcMar>
              <w:top w:w="60" w:type="dxa"/>
              <w:left w:w="100" w:type="dxa"/>
              <w:bottom w:w="60" w:type="dxa"/>
              <w:right w:w="100" w:type="dxa"/>
            </w:tcMar>
            <w:vAlign w:val="center"/>
          </w:tcPr>
          <w:p w14:paraId="50689E60">
            <w:pPr>
              <w:spacing w:after="40"/>
            </w:pPr>
            <w:r>
              <w:rPr>
                <w:b/>
                <w:bCs/>
                <w:color w:val="FFFFFF"/>
                <w:sz w:val="19"/>
                <w:szCs w:val="19"/>
              </w:rPr>
              <w:t>Élément</w:t>
            </w:r>
          </w:p>
        </w:tc>
        <w:tc>
          <w:tcPr>
            <w:tcW w:w="7000" w:type="dxa"/>
            <w:shd w:val="clear" w:color="auto" w:fill="1F3864"/>
            <w:tcMar>
              <w:top w:w="60" w:type="dxa"/>
              <w:left w:w="100" w:type="dxa"/>
              <w:bottom w:w="60" w:type="dxa"/>
              <w:right w:w="100" w:type="dxa"/>
            </w:tcMar>
            <w:vAlign w:val="center"/>
          </w:tcPr>
          <w:p w14:paraId="100FEC32">
            <w:pPr>
              <w:spacing w:after="40"/>
            </w:pPr>
            <w:r>
              <w:rPr>
                <w:b/>
                <w:bCs/>
                <w:color w:val="FFFFFF"/>
                <w:sz w:val="19"/>
                <w:szCs w:val="19"/>
              </w:rPr>
              <w:t>Détail</w:t>
            </w:r>
          </w:p>
        </w:tc>
      </w:tr>
      <w:tr w14:paraId="69D40B0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45EDEFEB">
            <w:pPr>
              <w:spacing w:after="40"/>
            </w:pPr>
            <w:r>
              <w:rPr>
                <w:b w:val="0"/>
                <w:bCs w:val="0"/>
                <w:sz w:val="19"/>
                <w:szCs w:val="19"/>
              </w:rPr>
              <w:t>Objectif</w:t>
            </w:r>
          </w:p>
        </w:tc>
        <w:tc>
          <w:tcPr>
            <w:tcW w:w="7000" w:type="dxa"/>
            <w:tcMar>
              <w:top w:w="60" w:type="dxa"/>
              <w:left w:w="100" w:type="dxa"/>
              <w:bottom w:w="60" w:type="dxa"/>
              <w:right w:w="100" w:type="dxa"/>
            </w:tcMar>
            <w:vAlign w:val="center"/>
          </w:tcPr>
          <w:p w14:paraId="6C6D26E8">
            <w:pPr>
              <w:spacing w:after="40"/>
            </w:pPr>
            <w:r>
              <w:rPr>
                <w:b w:val="0"/>
                <w:bCs w:val="0"/>
                <w:sz w:val="19"/>
                <w:szCs w:val="19"/>
              </w:rPr>
              <w:t>Implémenter le moteur de diagnostic (Module G, section 16).</w:t>
            </w:r>
          </w:p>
        </w:tc>
      </w:tr>
      <w:tr w14:paraId="15A4B9D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shd w:val="clear" w:color="auto" w:fill="F2F2F2"/>
            <w:tcMar>
              <w:top w:w="60" w:type="dxa"/>
              <w:left w:w="100" w:type="dxa"/>
              <w:bottom w:w="60" w:type="dxa"/>
              <w:right w:w="100" w:type="dxa"/>
            </w:tcMar>
            <w:vAlign w:val="center"/>
          </w:tcPr>
          <w:p w14:paraId="0A760D93">
            <w:pPr>
              <w:spacing w:after="40"/>
            </w:pPr>
            <w:r>
              <w:rPr>
                <w:b w:val="0"/>
                <w:bCs w:val="0"/>
                <w:sz w:val="19"/>
                <w:szCs w:val="19"/>
              </w:rPr>
              <w:t>Fonctionnalités</w:t>
            </w:r>
          </w:p>
        </w:tc>
        <w:tc>
          <w:tcPr>
            <w:tcW w:w="7000" w:type="dxa"/>
            <w:shd w:val="clear" w:color="auto" w:fill="F2F2F2"/>
            <w:tcMar>
              <w:top w:w="60" w:type="dxa"/>
              <w:left w:w="100" w:type="dxa"/>
              <w:bottom w:w="60" w:type="dxa"/>
              <w:right w:w="100" w:type="dxa"/>
            </w:tcMar>
            <w:vAlign w:val="center"/>
          </w:tcPr>
          <w:p w14:paraId="35839A8D">
            <w:pPr>
              <w:spacing w:after="40"/>
            </w:pPr>
            <w:r>
              <w:rPr>
                <w:b w:val="0"/>
                <w:bCs w:val="0"/>
                <w:sz w:val="19"/>
                <w:szCs w:val="19"/>
              </w:rPr>
              <w:t>Génération des 12 éléments du diagnostic, utilisation des 6 mentions qualificatives.</w:t>
            </w:r>
          </w:p>
        </w:tc>
      </w:tr>
      <w:tr w14:paraId="5C6E4B5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44FAE568">
            <w:pPr>
              <w:spacing w:after="40"/>
            </w:pPr>
            <w:r>
              <w:rPr>
                <w:b w:val="0"/>
                <w:bCs w:val="0"/>
                <w:sz w:val="19"/>
                <w:szCs w:val="19"/>
              </w:rPr>
              <w:t>Données nécessaires</w:t>
            </w:r>
          </w:p>
        </w:tc>
        <w:tc>
          <w:tcPr>
            <w:tcW w:w="7000" w:type="dxa"/>
            <w:tcMar>
              <w:top w:w="60" w:type="dxa"/>
              <w:left w:w="100" w:type="dxa"/>
              <w:bottom w:w="60" w:type="dxa"/>
              <w:right w:w="100" w:type="dxa"/>
            </w:tcMar>
            <w:vAlign w:val="center"/>
          </w:tcPr>
          <w:p w14:paraId="7B2EAC82">
            <w:pPr>
              <w:spacing w:after="40"/>
            </w:pPr>
            <w:r>
              <w:rPr>
                <w:b w:val="0"/>
                <w:bCs w:val="0"/>
                <w:sz w:val="19"/>
                <w:szCs w:val="19"/>
              </w:rPr>
              <w:t>Résultats des Lots 6 et 7.</w:t>
            </w:r>
          </w:p>
        </w:tc>
      </w:tr>
      <w:tr w14:paraId="2743B85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shd w:val="clear" w:color="auto" w:fill="F2F2F2"/>
            <w:tcMar>
              <w:top w:w="60" w:type="dxa"/>
              <w:left w:w="100" w:type="dxa"/>
              <w:bottom w:w="60" w:type="dxa"/>
              <w:right w:w="100" w:type="dxa"/>
            </w:tcMar>
            <w:vAlign w:val="center"/>
          </w:tcPr>
          <w:p w14:paraId="4C3FA360">
            <w:pPr>
              <w:spacing w:after="40"/>
            </w:pPr>
            <w:r>
              <w:rPr>
                <w:b w:val="0"/>
                <w:bCs w:val="0"/>
                <w:sz w:val="19"/>
                <w:szCs w:val="19"/>
              </w:rPr>
              <w:t>Dépendances</w:t>
            </w:r>
          </w:p>
        </w:tc>
        <w:tc>
          <w:tcPr>
            <w:tcW w:w="7000" w:type="dxa"/>
            <w:shd w:val="clear" w:color="auto" w:fill="F2F2F2"/>
            <w:tcMar>
              <w:top w:w="60" w:type="dxa"/>
              <w:left w:w="100" w:type="dxa"/>
              <w:bottom w:w="60" w:type="dxa"/>
              <w:right w:w="100" w:type="dxa"/>
            </w:tcMar>
            <w:vAlign w:val="center"/>
          </w:tcPr>
          <w:p w14:paraId="61DFB8E7">
            <w:pPr>
              <w:spacing w:after="40"/>
            </w:pPr>
            <w:r>
              <w:rPr>
                <w:b w:val="0"/>
                <w:bCs w:val="0"/>
                <w:sz w:val="19"/>
                <w:szCs w:val="19"/>
              </w:rPr>
              <w:t>Lots 6, 7.</w:t>
            </w:r>
          </w:p>
        </w:tc>
      </w:tr>
      <w:tr w14:paraId="61E1564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2106209A">
            <w:pPr>
              <w:spacing w:after="40"/>
            </w:pPr>
            <w:r>
              <w:rPr>
                <w:b w:val="0"/>
                <w:bCs w:val="0"/>
                <w:sz w:val="19"/>
                <w:szCs w:val="19"/>
              </w:rPr>
              <w:t>Résultat attendu</w:t>
            </w:r>
          </w:p>
        </w:tc>
        <w:tc>
          <w:tcPr>
            <w:tcW w:w="7000" w:type="dxa"/>
            <w:tcMar>
              <w:top w:w="60" w:type="dxa"/>
              <w:left w:w="100" w:type="dxa"/>
              <w:bottom w:w="60" w:type="dxa"/>
              <w:right w:w="100" w:type="dxa"/>
            </w:tcMar>
            <w:vAlign w:val="center"/>
          </w:tcPr>
          <w:p w14:paraId="7BC109B5">
            <w:pPr>
              <w:spacing w:after="40"/>
            </w:pPr>
            <w:r>
              <w:rPr>
                <w:b w:val="0"/>
                <w:bCs w:val="0"/>
                <w:sz w:val="19"/>
                <w:szCs w:val="19"/>
              </w:rPr>
              <w:t>Le diagnostic généré pour le rapport exemple correspond au modèle de la section 16.2.</w:t>
            </w:r>
          </w:p>
        </w:tc>
      </w:tr>
      <w:tr w14:paraId="627D48C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shd w:val="clear" w:color="auto" w:fill="F2F2F2"/>
            <w:tcMar>
              <w:top w:w="60" w:type="dxa"/>
              <w:left w:w="100" w:type="dxa"/>
              <w:bottom w:w="60" w:type="dxa"/>
              <w:right w:w="100" w:type="dxa"/>
            </w:tcMar>
            <w:vAlign w:val="center"/>
          </w:tcPr>
          <w:p w14:paraId="4117958D">
            <w:pPr>
              <w:spacing w:after="40"/>
            </w:pPr>
            <w:r>
              <w:rPr>
                <w:b w:val="0"/>
                <w:bCs w:val="0"/>
                <w:sz w:val="19"/>
                <w:szCs w:val="19"/>
              </w:rPr>
              <w:t>Tests</w:t>
            </w:r>
          </w:p>
        </w:tc>
        <w:tc>
          <w:tcPr>
            <w:tcW w:w="7000" w:type="dxa"/>
            <w:shd w:val="clear" w:color="auto" w:fill="F2F2F2"/>
            <w:tcMar>
              <w:top w:w="60" w:type="dxa"/>
              <w:left w:w="100" w:type="dxa"/>
              <w:bottom w:w="60" w:type="dxa"/>
              <w:right w:w="100" w:type="dxa"/>
            </w:tcMar>
            <w:vAlign w:val="center"/>
          </w:tcPr>
          <w:p w14:paraId="39A603F1">
            <w:pPr>
              <w:spacing w:after="40"/>
            </w:pPr>
            <w:r>
              <w:rPr>
                <w:b w:val="0"/>
                <w:bCs w:val="0"/>
                <w:sz w:val="19"/>
                <w:szCs w:val="19"/>
              </w:rPr>
              <w:t>Comparaison du diagnostic généré avec l'exemple attendu (écart Sheet/canaux).</w:t>
            </w:r>
          </w:p>
        </w:tc>
      </w:tr>
      <w:tr w14:paraId="757610E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42219314">
            <w:pPr>
              <w:spacing w:after="40"/>
            </w:pPr>
            <w:r>
              <w:rPr>
                <w:b w:val="0"/>
                <w:bCs w:val="0"/>
                <w:sz w:val="19"/>
                <w:szCs w:val="19"/>
              </w:rPr>
              <w:t>Condition de validation</w:t>
            </w:r>
          </w:p>
        </w:tc>
        <w:tc>
          <w:tcPr>
            <w:tcW w:w="7000" w:type="dxa"/>
            <w:tcMar>
              <w:top w:w="60" w:type="dxa"/>
              <w:left w:w="100" w:type="dxa"/>
              <w:bottom w:w="60" w:type="dxa"/>
              <w:right w:w="100" w:type="dxa"/>
            </w:tcMar>
            <w:vAlign w:val="center"/>
          </w:tcPr>
          <w:p w14:paraId="385478A3">
            <w:pPr>
              <w:spacing w:after="40"/>
            </w:pPr>
            <w:r>
              <w:rPr>
                <w:b w:val="0"/>
                <w:bCs w:val="0"/>
                <w:sz w:val="19"/>
                <w:szCs w:val="19"/>
              </w:rPr>
              <w:t>Aucune hypothèse n'est présentée comme un fait vérifié ; toutes les mentions sont correctement utilisées.</w:t>
            </w:r>
          </w:p>
        </w:tc>
      </w:tr>
      <w:tr w14:paraId="2BD0A8E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shd w:val="clear" w:color="auto" w:fill="F2F2F2"/>
            <w:tcMar>
              <w:top w:w="60" w:type="dxa"/>
              <w:left w:w="100" w:type="dxa"/>
              <w:bottom w:w="60" w:type="dxa"/>
              <w:right w:w="100" w:type="dxa"/>
            </w:tcMar>
            <w:vAlign w:val="center"/>
          </w:tcPr>
          <w:p w14:paraId="104FA4C0">
            <w:pPr>
              <w:spacing w:after="40"/>
            </w:pPr>
            <w:r>
              <w:rPr>
                <w:b w:val="0"/>
                <w:bCs w:val="0"/>
                <w:sz w:val="19"/>
                <w:szCs w:val="19"/>
              </w:rPr>
              <w:t>Durée indicative</w:t>
            </w:r>
          </w:p>
        </w:tc>
        <w:tc>
          <w:tcPr>
            <w:tcW w:w="7000" w:type="dxa"/>
            <w:shd w:val="clear" w:color="auto" w:fill="F2F2F2"/>
            <w:tcMar>
              <w:top w:w="60" w:type="dxa"/>
              <w:left w:w="100" w:type="dxa"/>
              <w:bottom w:w="60" w:type="dxa"/>
              <w:right w:w="100" w:type="dxa"/>
            </w:tcMar>
            <w:vAlign w:val="center"/>
          </w:tcPr>
          <w:p w14:paraId="4A1ADFDB">
            <w:pPr>
              <w:spacing w:after="40"/>
            </w:pPr>
            <w:r>
              <w:rPr>
                <w:b w:val="0"/>
                <w:bCs w:val="0"/>
                <w:sz w:val="19"/>
                <w:szCs w:val="19"/>
              </w:rPr>
              <w:t>6 à 9 jours</w:t>
            </w:r>
          </w:p>
        </w:tc>
      </w:tr>
    </w:tbl>
    <w:p w14:paraId="0464D2E8">
      <w:pPr>
        <w:spacing w:after="160" w:line="276" w:lineRule="auto"/>
      </w:pPr>
    </w:p>
    <w:p w14:paraId="11233914">
      <w:pPr>
        <w:pStyle w:val="3"/>
        <w:spacing w:before="300" w:after="150"/>
      </w:pPr>
      <w:r>
        <w:rPr>
          <w:b/>
          <w:bCs/>
        </w:rPr>
        <w:t>Lot 11 — Graphiques</w:t>
      </w:r>
    </w:p>
    <w:tbl>
      <w:tblPr>
        <w:tblStyle w:val="15"/>
        <w:tblW w:w="940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2400"/>
        <w:gridCol w:w="7000"/>
      </w:tblGrid>
      <w:tr w14:paraId="043CC0CE">
        <w:tblPrEx>
          <w:tblCellMar>
            <w:top w:w="0" w:type="dxa"/>
            <w:left w:w="10" w:type="dxa"/>
            <w:bottom w:w="0" w:type="dxa"/>
            <w:right w:w="10" w:type="dxa"/>
          </w:tblCellMar>
        </w:tblPrEx>
        <w:trPr>
          <w:tblHeader/>
        </w:trPr>
        <w:tc>
          <w:tcPr>
            <w:tcW w:w="2400" w:type="dxa"/>
            <w:shd w:val="clear" w:color="auto" w:fill="1F3864"/>
            <w:tcMar>
              <w:top w:w="60" w:type="dxa"/>
              <w:left w:w="100" w:type="dxa"/>
              <w:bottom w:w="60" w:type="dxa"/>
              <w:right w:w="100" w:type="dxa"/>
            </w:tcMar>
            <w:vAlign w:val="center"/>
          </w:tcPr>
          <w:p w14:paraId="0108C615">
            <w:pPr>
              <w:spacing w:after="40"/>
            </w:pPr>
            <w:r>
              <w:rPr>
                <w:b/>
                <w:bCs/>
                <w:color w:val="FFFFFF"/>
                <w:sz w:val="19"/>
                <w:szCs w:val="19"/>
              </w:rPr>
              <w:t>Élément</w:t>
            </w:r>
          </w:p>
        </w:tc>
        <w:tc>
          <w:tcPr>
            <w:tcW w:w="7000" w:type="dxa"/>
            <w:shd w:val="clear" w:color="auto" w:fill="1F3864"/>
            <w:tcMar>
              <w:top w:w="60" w:type="dxa"/>
              <w:left w:w="100" w:type="dxa"/>
              <w:bottom w:w="60" w:type="dxa"/>
              <w:right w:w="100" w:type="dxa"/>
            </w:tcMar>
            <w:vAlign w:val="center"/>
          </w:tcPr>
          <w:p w14:paraId="0AF87819">
            <w:pPr>
              <w:spacing w:after="40"/>
            </w:pPr>
            <w:r>
              <w:rPr>
                <w:b/>
                <w:bCs/>
                <w:color w:val="FFFFFF"/>
                <w:sz w:val="19"/>
                <w:szCs w:val="19"/>
              </w:rPr>
              <w:t>Détail</w:t>
            </w:r>
          </w:p>
        </w:tc>
      </w:tr>
      <w:tr w14:paraId="2EDBBBD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6B996E69">
            <w:pPr>
              <w:spacing w:after="40"/>
            </w:pPr>
            <w:r>
              <w:rPr>
                <w:b w:val="0"/>
                <w:bCs w:val="0"/>
                <w:sz w:val="19"/>
                <w:szCs w:val="19"/>
              </w:rPr>
              <w:t>Objectif</w:t>
            </w:r>
          </w:p>
        </w:tc>
        <w:tc>
          <w:tcPr>
            <w:tcW w:w="7000" w:type="dxa"/>
            <w:tcMar>
              <w:top w:w="60" w:type="dxa"/>
              <w:left w:w="100" w:type="dxa"/>
              <w:bottom w:w="60" w:type="dxa"/>
              <w:right w:w="100" w:type="dxa"/>
            </w:tcMar>
            <w:vAlign w:val="center"/>
          </w:tcPr>
          <w:p w14:paraId="53A1754B">
            <w:pPr>
              <w:spacing w:after="40"/>
            </w:pPr>
            <w:r>
              <w:rPr>
                <w:b w:val="0"/>
                <w:bCs w:val="0"/>
                <w:sz w:val="19"/>
                <w:szCs w:val="19"/>
              </w:rPr>
              <w:t>Générer les graphiques et organigrammes de la section 18.</w:t>
            </w:r>
          </w:p>
        </w:tc>
      </w:tr>
      <w:tr w14:paraId="1B6FB24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shd w:val="clear" w:color="auto" w:fill="F2F2F2"/>
            <w:tcMar>
              <w:top w:w="60" w:type="dxa"/>
              <w:left w:w="100" w:type="dxa"/>
              <w:bottom w:w="60" w:type="dxa"/>
              <w:right w:w="100" w:type="dxa"/>
            </w:tcMar>
            <w:vAlign w:val="center"/>
          </w:tcPr>
          <w:p w14:paraId="699CBAEE">
            <w:pPr>
              <w:spacing w:after="40"/>
            </w:pPr>
            <w:r>
              <w:rPr>
                <w:b w:val="0"/>
                <w:bCs w:val="0"/>
                <w:sz w:val="19"/>
                <w:szCs w:val="19"/>
              </w:rPr>
              <w:t>Fonctionnalités</w:t>
            </w:r>
          </w:p>
        </w:tc>
        <w:tc>
          <w:tcPr>
            <w:tcW w:w="7000" w:type="dxa"/>
            <w:shd w:val="clear" w:color="auto" w:fill="F2F2F2"/>
            <w:tcMar>
              <w:top w:w="60" w:type="dxa"/>
              <w:left w:w="100" w:type="dxa"/>
              <w:bottom w:w="60" w:type="dxa"/>
              <w:right w:w="100" w:type="dxa"/>
            </w:tcMar>
            <w:vAlign w:val="center"/>
          </w:tcPr>
          <w:p w14:paraId="3A680CA4">
            <w:pPr>
              <w:spacing w:after="40"/>
            </w:pPr>
            <w:r>
              <w:rPr>
                <w:b w:val="0"/>
                <w:bCs w:val="0"/>
                <w:sz w:val="19"/>
                <w:szCs w:val="19"/>
              </w:rPr>
              <w:t>14 visualisations avec filtres et code couleur.</w:t>
            </w:r>
          </w:p>
        </w:tc>
      </w:tr>
      <w:tr w14:paraId="5BF3936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61D0C173">
            <w:pPr>
              <w:spacing w:after="40"/>
            </w:pPr>
            <w:r>
              <w:rPr>
                <w:b w:val="0"/>
                <w:bCs w:val="0"/>
                <w:sz w:val="19"/>
                <w:szCs w:val="19"/>
              </w:rPr>
              <w:t>Données nécessaires</w:t>
            </w:r>
          </w:p>
        </w:tc>
        <w:tc>
          <w:tcPr>
            <w:tcW w:w="7000" w:type="dxa"/>
            <w:tcMar>
              <w:top w:w="60" w:type="dxa"/>
              <w:left w:w="100" w:type="dxa"/>
              <w:bottom w:w="60" w:type="dxa"/>
              <w:right w:w="100" w:type="dxa"/>
            </w:tcMar>
            <w:vAlign w:val="center"/>
          </w:tcPr>
          <w:p w14:paraId="2089FCAC">
            <w:pPr>
              <w:spacing w:after="40"/>
            </w:pPr>
            <w:r>
              <w:rPr>
                <w:b w:val="0"/>
                <w:bCs w:val="0"/>
                <w:sz w:val="19"/>
                <w:szCs w:val="19"/>
              </w:rPr>
              <w:t>Résultats des Lots 6 à 10.</w:t>
            </w:r>
          </w:p>
        </w:tc>
      </w:tr>
      <w:tr w14:paraId="72FE350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shd w:val="clear" w:color="auto" w:fill="F2F2F2"/>
            <w:tcMar>
              <w:top w:w="60" w:type="dxa"/>
              <w:left w:w="100" w:type="dxa"/>
              <w:bottom w:w="60" w:type="dxa"/>
              <w:right w:w="100" w:type="dxa"/>
            </w:tcMar>
            <w:vAlign w:val="center"/>
          </w:tcPr>
          <w:p w14:paraId="1403A419">
            <w:pPr>
              <w:spacing w:after="40"/>
            </w:pPr>
            <w:r>
              <w:rPr>
                <w:b w:val="0"/>
                <w:bCs w:val="0"/>
                <w:sz w:val="19"/>
                <w:szCs w:val="19"/>
              </w:rPr>
              <w:t>Dépendances</w:t>
            </w:r>
          </w:p>
        </w:tc>
        <w:tc>
          <w:tcPr>
            <w:tcW w:w="7000" w:type="dxa"/>
            <w:shd w:val="clear" w:color="auto" w:fill="F2F2F2"/>
            <w:tcMar>
              <w:top w:w="60" w:type="dxa"/>
              <w:left w:w="100" w:type="dxa"/>
              <w:bottom w:w="60" w:type="dxa"/>
              <w:right w:w="100" w:type="dxa"/>
            </w:tcMar>
            <w:vAlign w:val="center"/>
          </w:tcPr>
          <w:p w14:paraId="0D2BC3F1">
            <w:pPr>
              <w:spacing w:after="40"/>
            </w:pPr>
            <w:r>
              <w:rPr>
                <w:b w:val="0"/>
                <w:bCs w:val="0"/>
                <w:sz w:val="19"/>
                <w:szCs w:val="19"/>
              </w:rPr>
              <w:t>Lots 6, 7, 8, 10.</w:t>
            </w:r>
          </w:p>
        </w:tc>
      </w:tr>
      <w:tr w14:paraId="7C4B385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657F05A6">
            <w:pPr>
              <w:spacing w:after="40"/>
            </w:pPr>
            <w:r>
              <w:rPr>
                <w:b w:val="0"/>
                <w:bCs w:val="0"/>
                <w:sz w:val="19"/>
                <w:szCs w:val="19"/>
              </w:rPr>
              <w:t>Résultat attendu</w:t>
            </w:r>
          </w:p>
        </w:tc>
        <w:tc>
          <w:tcPr>
            <w:tcW w:w="7000" w:type="dxa"/>
            <w:tcMar>
              <w:top w:w="60" w:type="dxa"/>
              <w:left w:w="100" w:type="dxa"/>
              <w:bottom w:w="60" w:type="dxa"/>
              <w:right w:w="100" w:type="dxa"/>
            </w:tcMar>
            <w:vAlign w:val="center"/>
          </w:tcPr>
          <w:p w14:paraId="77B52422">
            <w:pPr>
              <w:spacing w:after="40"/>
            </w:pPr>
            <w:r>
              <w:rPr>
                <w:b w:val="0"/>
                <w:bCs w:val="0"/>
                <w:sz w:val="19"/>
                <w:szCs w:val="19"/>
              </w:rPr>
              <w:t>Les graphiques s'affichent correctement dans le rapport et les écrans concernés.</w:t>
            </w:r>
          </w:p>
        </w:tc>
      </w:tr>
      <w:tr w14:paraId="6D6E019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shd w:val="clear" w:color="auto" w:fill="F2F2F2"/>
            <w:tcMar>
              <w:top w:w="60" w:type="dxa"/>
              <w:left w:w="100" w:type="dxa"/>
              <w:bottom w:w="60" w:type="dxa"/>
              <w:right w:w="100" w:type="dxa"/>
            </w:tcMar>
            <w:vAlign w:val="center"/>
          </w:tcPr>
          <w:p w14:paraId="1D5CEA33">
            <w:pPr>
              <w:spacing w:after="40"/>
            </w:pPr>
            <w:r>
              <w:rPr>
                <w:b w:val="0"/>
                <w:bCs w:val="0"/>
                <w:sz w:val="19"/>
                <w:szCs w:val="19"/>
              </w:rPr>
              <w:t>Tests</w:t>
            </w:r>
          </w:p>
        </w:tc>
        <w:tc>
          <w:tcPr>
            <w:tcW w:w="7000" w:type="dxa"/>
            <w:shd w:val="clear" w:color="auto" w:fill="F2F2F2"/>
            <w:tcMar>
              <w:top w:w="60" w:type="dxa"/>
              <w:left w:w="100" w:type="dxa"/>
              <w:bottom w:w="60" w:type="dxa"/>
              <w:right w:w="100" w:type="dxa"/>
            </w:tcMar>
            <w:vAlign w:val="center"/>
          </w:tcPr>
          <w:p w14:paraId="1F61755A">
            <w:pPr>
              <w:spacing w:after="40"/>
            </w:pPr>
            <w:r>
              <w:rPr>
                <w:b w:val="0"/>
                <w:bCs w:val="0"/>
                <w:sz w:val="19"/>
                <w:szCs w:val="19"/>
              </w:rPr>
              <w:t>Vérification visuelle sur le jeu de données exemple et sur un jeu de données vide.</w:t>
            </w:r>
          </w:p>
        </w:tc>
      </w:tr>
      <w:tr w14:paraId="5796F16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5909A1C8">
            <w:pPr>
              <w:spacing w:after="40"/>
            </w:pPr>
            <w:r>
              <w:rPr>
                <w:b w:val="0"/>
                <w:bCs w:val="0"/>
                <w:sz w:val="19"/>
                <w:szCs w:val="19"/>
              </w:rPr>
              <w:t>Condition de validation</w:t>
            </w:r>
          </w:p>
        </w:tc>
        <w:tc>
          <w:tcPr>
            <w:tcW w:w="7000" w:type="dxa"/>
            <w:tcMar>
              <w:top w:w="60" w:type="dxa"/>
              <w:left w:w="100" w:type="dxa"/>
              <w:bottom w:w="60" w:type="dxa"/>
              <w:right w:w="100" w:type="dxa"/>
            </w:tcMar>
            <w:vAlign w:val="center"/>
          </w:tcPr>
          <w:p w14:paraId="214C4E7E">
            <w:pPr>
              <w:spacing w:after="40"/>
            </w:pPr>
            <w:r>
              <w:rPr>
                <w:b w:val="0"/>
                <w:bCs w:val="0"/>
                <w:sz w:val="19"/>
                <w:szCs w:val="19"/>
              </w:rPr>
              <w:t>Chaque graphique affiche un message clair en l'absence de données, sans erreur d'affichage.</w:t>
            </w:r>
          </w:p>
        </w:tc>
      </w:tr>
      <w:tr w14:paraId="72CB583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shd w:val="clear" w:color="auto" w:fill="F2F2F2"/>
            <w:tcMar>
              <w:top w:w="60" w:type="dxa"/>
              <w:left w:w="100" w:type="dxa"/>
              <w:bottom w:w="60" w:type="dxa"/>
              <w:right w:w="100" w:type="dxa"/>
            </w:tcMar>
            <w:vAlign w:val="center"/>
          </w:tcPr>
          <w:p w14:paraId="3008083B">
            <w:pPr>
              <w:spacing w:after="40"/>
            </w:pPr>
            <w:r>
              <w:rPr>
                <w:b w:val="0"/>
                <w:bCs w:val="0"/>
                <w:sz w:val="19"/>
                <w:szCs w:val="19"/>
              </w:rPr>
              <w:t>Durée indicative</w:t>
            </w:r>
          </w:p>
        </w:tc>
        <w:tc>
          <w:tcPr>
            <w:tcW w:w="7000" w:type="dxa"/>
            <w:shd w:val="clear" w:color="auto" w:fill="F2F2F2"/>
            <w:tcMar>
              <w:top w:w="60" w:type="dxa"/>
              <w:left w:w="100" w:type="dxa"/>
              <w:bottom w:w="60" w:type="dxa"/>
              <w:right w:w="100" w:type="dxa"/>
            </w:tcMar>
            <w:vAlign w:val="center"/>
          </w:tcPr>
          <w:p w14:paraId="79CF8810">
            <w:pPr>
              <w:spacing w:after="40"/>
            </w:pPr>
            <w:r>
              <w:rPr>
                <w:b w:val="0"/>
                <w:bCs w:val="0"/>
                <w:sz w:val="19"/>
                <w:szCs w:val="19"/>
              </w:rPr>
              <w:t>5 à 8 jours</w:t>
            </w:r>
          </w:p>
        </w:tc>
      </w:tr>
    </w:tbl>
    <w:p w14:paraId="031F508C">
      <w:pPr>
        <w:spacing w:after="160" w:line="276" w:lineRule="auto"/>
      </w:pPr>
    </w:p>
    <w:p w14:paraId="006D2E54">
      <w:pPr>
        <w:pStyle w:val="3"/>
        <w:spacing w:before="300" w:after="150"/>
      </w:pPr>
      <w:r>
        <w:rPr>
          <w:b/>
          <w:bCs/>
        </w:rPr>
        <w:t>Lot 12 — Rapport automatique</w:t>
      </w:r>
    </w:p>
    <w:tbl>
      <w:tblPr>
        <w:tblStyle w:val="15"/>
        <w:tblW w:w="940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2400"/>
        <w:gridCol w:w="7000"/>
      </w:tblGrid>
      <w:tr w14:paraId="1C5A6FA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Ex>
        <w:trPr>
          <w:tblHeader/>
        </w:trPr>
        <w:tc>
          <w:tcPr>
            <w:tcW w:w="2400" w:type="dxa"/>
            <w:shd w:val="clear" w:color="auto" w:fill="1F3864"/>
            <w:tcMar>
              <w:top w:w="60" w:type="dxa"/>
              <w:left w:w="100" w:type="dxa"/>
              <w:bottom w:w="60" w:type="dxa"/>
              <w:right w:w="100" w:type="dxa"/>
            </w:tcMar>
            <w:vAlign w:val="center"/>
          </w:tcPr>
          <w:p w14:paraId="42143589">
            <w:pPr>
              <w:spacing w:after="40"/>
            </w:pPr>
            <w:r>
              <w:rPr>
                <w:b/>
                <w:bCs/>
                <w:color w:val="FFFFFF"/>
                <w:sz w:val="19"/>
                <w:szCs w:val="19"/>
              </w:rPr>
              <w:t>Élément</w:t>
            </w:r>
          </w:p>
        </w:tc>
        <w:tc>
          <w:tcPr>
            <w:tcW w:w="7000" w:type="dxa"/>
            <w:shd w:val="clear" w:color="auto" w:fill="1F3864"/>
            <w:tcMar>
              <w:top w:w="60" w:type="dxa"/>
              <w:left w:w="100" w:type="dxa"/>
              <w:bottom w:w="60" w:type="dxa"/>
              <w:right w:w="100" w:type="dxa"/>
            </w:tcMar>
            <w:vAlign w:val="center"/>
          </w:tcPr>
          <w:p w14:paraId="10968D81">
            <w:pPr>
              <w:spacing w:after="40"/>
            </w:pPr>
            <w:r>
              <w:rPr>
                <w:b/>
                <w:bCs/>
                <w:color w:val="FFFFFF"/>
                <w:sz w:val="19"/>
                <w:szCs w:val="19"/>
              </w:rPr>
              <w:t>Détail</w:t>
            </w:r>
          </w:p>
        </w:tc>
      </w:tr>
      <w:tr w14:paraId="034A8CD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79D53F07">
            <w:pPr>
              <w:spacing w:after="40"/>
            </w:pPr>
            <w:r>
              <w:rPr>
                <w:b w:val="0"/>
                <w:bCs w:val="0"/>
                <w:sz w:val="19"/>
                <w:szCs w:val="19"/>
              </w:rPr>
              <w:t>Objectif</w:t>
            </w:r>
          </w:p>
        </w:tc>
        <w:tc>
          <w:tcPr>
            <w:tcW w:w="7000" w:type="dxa"/>
            <w:tcMar>
              <w:top w:w="60" w:type="dxa"/>
              <w:left w:w="100" w:type="dxa"/>
              <w:bottom w:w="60" w:type="dxa"/>
              <w:right w:w="100" w:type="dxa"/>
            </w:tcMar>
            <w:vAlign w:val="center"/>
          </w:tcPr>
          <w:p w14:paraId="55252B94">
            <w:pPr>
              <w:spacing w:after="40"/>
            </w:pPr>
            <w:r>
              <w:rPr>
                <w:b w:val="0"/>
                <w:bCs w:val="0"/>
                <w:sz w:val="19"/>
                <w:szCs w:val="19"/>
              </w:rPr>
              <w:t>Générer le rapport journalier complet (section 19) et ses exports.</w:t>
            </w:r>
          </w:p>
        </w:tc>
      </w:tr>
      <w:tr w14:paraId="3103DEA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shd w:val="clear" w:color="auto" w:fill="F2F2F2"/>
            <w:tcMar>
              <w:top w:w="60" w:type="dxa"/>
              <w:left w:w="100" w:type="dxa"/>
              <w:bottom w:w="60" w:type="dxa"/>
              <w:right w:w="100" w:type="dxa"/>
            </w:tcMar>
            <w:vAlign w:val="center"/>
          </w:tcPr>
          <w:p w14:paraId="665579A0">
            <w:pPr>
              <w:spacing w:after="40"/>
            </w:pPr>
            <w:r>
              <w:rPr>
                <w:b w:val="0"/>
                <w:bCs w:val="0"/>
                <w:sz w:val="19"/>
                <w:szCs w:val="19"/>
              </w:rPr>
              <w:t>Fonctionnalités</w:t>
            </w:r>
          </w:p>
        </w:tc>
        <w:tc>
          <w:tcPr>
            <w:tcW w:w="7000" w:type="dxa"/>
            <w:shd w:val="clear" w:color="auto" w:fill="F2F2F2"/>
            <w:tcMar>
              <w:top w:w="60" w:type="dxa"/>
              <w:left w:w="100" w:type="dxa"/>
              <w:bottom w:w="60" w:type="dxa"/>
              <w:right w:w="100" w:type="dxa"/>
            </w:tcMar>
            <w:vAlign w:val="center"/>
          </w:tcPr>
          <w:p w14:paraId="358581FA">
            <w:pPr>
              <w:spacing w:after="40"/>
            </w:pPr>
            <w:r>
              <w:rPr>
                <w:b w:val="0"/>
                <w:bCs w:val="0"/>
                <w:sz w:val="19"/>
                <w:szCs w:val="19"/>
              </w:rPr>
              <w:t>Assemblage des 25 rubriques, export PDF, export Excel, écran Rapport du jour.</w:t>
            </w:r>
          </w:p>
        </w:tc>
      </w:tr>
      <w:tr w14:paraId="3E2802C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22A9BE08">
            <w:pPr>
              <w:spacing w:after="40"/>
            </w:pPr>
            <w:r>
              <w:rPr>
                <w:b w:val="0"/>
                <w:bCs w:val="0"/>
                <w:sz w:val="19"/>
                <w:szCs w:val="19"/>
              </w:rPr>
              <w:t>Données nécessaires</w:t>
            </w:r>
          </w:p>
        </w:tc>
        <w:tc>
          <w:tcPr>
            <w:tcW w:w="7000" w:type="dxa"/>
            <w:tcMar>
              <w:top w:w="60" w:type="dxa"/>
              <w:left w:w="100" w:type="dxa"/>
              <w:bottom w:w="60" w:type="dxa"/>
              <w:right w:w="100" w:type="dxa"/>
            </w:tcMar>
            <w:vAlign w:val="center"/>
          </w:tcPr>
          <w:p w14:paraId="7044452F">
            <w:pPr>
              <w:spacing w:after="40"/>
            </w:pPr>
            <w:r>
              <w:rPr>
                <w:b w:val="0"/>
                <w:bCs w:val="0"/>
                <w:sz w:val="19"/>
                <w:szCs w:val="19"/>
              </w:rPr>
              <w:t>Résultats de tous les lots précédents.</w:t>
            </w:r>
          </w:p>
        </w:tc>
      </w:tr>
      <w:tr w14:paraId="0066837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shd w:val="clear" w:color="auto" w:fill="F2F2F2"/>
            <w:tcMar>
              <w:top w:w="60" w:type="dxa"/>
              <w:left w:w="100" w:type="dxa"/>
              <w:bottom w:w="60" w:type="dxa"/>
              <w:right w:w="100" w:type="dxa"/>
            </w:tcMar>
            <w:vAlign w:val="center"/>
          </w:tcPr>
          <w:p w14:paraId="65FB7644">
            <w:pPr>
              <w:spacing w:after="40"/>
            </w:pPr>
            <w:r>
              <w:rPr>
                <w:b w:val="0"/>
                <w:bCs w:val="0"/>
                <w:sz w:val="19"/>
                <w:szCs w:val="19"/>
              </w:rPr>
              <w:t>Dépendances</w:t>
            </w:r>
          </w:p>
        </w:tc>
        <w:tc>
          <w:tcPr>
            <w:tcW w:w="7000" w:type="dxa"/>
            <w:shd w:val="clear" w:color="auto" w:fill="F2F2F2"/>
            <w:tcMar>
              <w:top w:w="60" w:type="dxa"/>
              <w:left w:w="100" w:type="dxa"/>
              <w:bottom w:w="60" w:type="dxa"/>
              <w:right w:w="100" w:type="dxa"/>
            </w:tcMar>
            <w:vAlign w:val="center"/>
          </w:tcPr>
          <w:p w14:paraId="606DE29E">
            <w:pPr>
              <w:spacing w:after="40"/>
            </w:pPr>
            <w:r>
              <w:rPr>
                <w:b w:val="0"/>
                <w:bCs w:val="0"/>
                <w:sz w:val="19"/>
                <w:szCs w:val="19"/>
              </w:rPr>
              <w:t>Lots 6 à 11.</w:t>
            </w:r>
          </w:p>
        </w:tc>
      </w:tr>
      <w:tr w14:paraId="7FB80D3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5F2B6A5A">
            <w:pPr>
              <w:spacing w:after="40"/>
            </w:pPr>
            <w:r>
              <w:rPr>
                <w:b w:val="0"/>
                <w:bCs w:val="0"/>
                <w:sz w:val="19"/>
                <w:szCs w:val="19"/>
              </w:rPr>
              <w:t>Résultat attendu</w:t>
            </w:r>
          </w:p>
        </w:tc>
        <w:tc>
          <w:tcPr>
            <w:tcW w:w="7000" w:type="dxa"/>
            <w:tcMar>
              <w:top w:w="60" w:type="dxa"/>
              <w:left w:w="100" w:type="dxa"/>
              <w:bottom w:w="60" w:type="dxa"/>
              <w:right w:w="100" w:type="dxa"/>
            </w:tcMar>
            <w:vAlign w:val="center"/>
          </w:tcPr>
          <w:p w14:paraId="0D5A8032">
            <w:pPr>
              <w:spacing w:after="40"/>
            </w:pPr>
            <w:r>
              <w:rPr>
                <w:b w:val="0"/>
                <w:bCs w:val="0"/>
                <w:sz w:val="19"/>
                <w:szCs w:val="19"/>
              </w:rPr>
              <w:t>Un rapport complet est généré automatiquement pour une journée de test, conforme au modèle.</w:t>
            </w:r>
          </w:p>
        </w:tc>
      </w:tr>
      <w:tr w14:paraId="5705A79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shd w:val="clear" w:color="auto" w:fill="F2F2F2"/>
            <w:tcMar>
              <w:top w:w="60" w:type="dxa"/>
              <w:left w:w="100" w:type="dxa"/>
              <w:bottom w:w="60" w:type="dxa"/>
              <w:right w:w="100" w:type="dxa"/>
            </w:tcMar>
            <w:vAlign w:val="center"/>
          </w:tcPr>
          <w:p w14:paraId="23061586">
            <w:pPr>
              <w:spacing w:after="40"/>
            </w:pPr>
            <w:r>
              <w:rPr>
                <w:b w:val="0"/>
                <w:bCs w:val="0"/>
                <w:sz w:val="19"/>
                <w:szCs w:val="19"/>
              </w:rPr>
              <w:t>Tests</w:t>
            </w:r>
          </w:p>
        </w:tc>
        <w:tc>
          <w:tcPr>
            <w:tcW w:w="7000" w:type="dxa"/>
            <w:shd w:val="clear" w:color="auto" w:fill="F2F2F2"/>
            <w:tcMar>
              <w:top w:w="60" w:type="dxa"/>
              <w:left w:w="100" w:type="dxa"/>
              <w:bottom w:w="60" w:type="dxa"/>
              <w:right w:w="100" w:type="dxa"/>
            </w:tcMar>
            <w:vAlign w:val="center"/>
          </w:tcPr>
          <w:p w14:paraId="42C22B6C">
            <w:pPr>
              <w:spacing w:after="40"/>
            </w:pPr>
            <w:r>
              <w:rPr>
                <w:b w:val="0"/>
                <w:bCs w:val="0"/>
                <w:sz w:val="19"/>
                <w:szCs w:val="19"/>
              </w:rPr>
              <w:t>Génération sur le jeu de données du rapport exemple ; comparaison export PDF et export Excel.</w:t>
            </w:r>
          </w:p>
        </w:tc>
      </w:tr>
      <w:tr w14:paraId="0D62CAB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3DB757C4">
            <w:pPr>
              <w:spacing w:after="40"/>
            </w:pPr>
            <w:r>
              <w:rPr>
                <w:b w:val="0"/>
                <w:bCs w:val="0"/>
                <w:sz w:val="19"/>
                <w:szCs w:val="19"/>
              </w:rPr>
              <w:t>Condition de validation</w:t>
            </w:r>
          </w:p>
        </w:tc>
        <w:tc>
          <w:tcPr>
            <w:tcW w:w="7000" w:type="dxa"/>
            <w:tcMar>
              <w:top w:w="60" w:type="dxa"/>
              <w:left w:w="100" w:type="dxa"/>
              <w:bottom w:w="60" w:type="dxa"/>
              <w:right w:w="100" w:type="dxa"/>
            </w:tcMar>
            <w:vAlign w:val="center"/>
          </w:tcPr>
          <w:p w14:paraId="17CCBA47">
            <w:pPr>
              <w:spacing w:after="40"/>
            </w:pPr>
            <w:r>
              <w:rPr>
                <w:b w:val="0"/>
                <w:bCs w:val="0"/>
                <w:sz w:val="19"/>
                <w:szCs w:val="19"/>
              </w:rPr>
              <w:t>Les 25 rubriques sont présentes ; les exports PDF et Excel contiennent les mêmes informations.</w:t>
            </w:r>
          </w:p>
        </w:tc>
      </w:tr>
      <w:tr w14:paraId="0558E43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shd w:val="clear" w:color="auto" w:fill="F2F2F2"/>
            <w:tcMar>
              <w:top w:w="60" w:type="dxa"/>
              <w:left w:w="100" w:type="dxa"/>
              <w:bottom w:w="60" w:type="dxa"/>
              <w:right w:w="100" w:type="dxa"/>
            </w:tcMar>
            <w:vAlign w:val="center"/>
          </w:tcPr>
          <w:p w14:paraId="7939EF57">
            <w:pPr>
              <w:spacing w:after="40"/>
            </w:pPr>
            <w:r>
              <w:rPr>
                <w:b w:val="0"/>
                <w:bCs w:val="0"/>
                <w:sz w:val="19"/>
                <w:szCs w:val="19"/>
              </w:rPr>
              <w:t>Durée indicative</w:t>
            </w:r>
          </w:p>
        </w:tc>
        <w:tc>
          <w:tcPr>
            <w:tcW w:w="7000" w:type="dxa"/>
            <w:shd w:val="clear" w:color="auto" w:fill="F2F2F2"/>
            <w:tcMar>
              <w:top w:w="60" w:type="dxa"/>
              <w:left w:w="100" w:type="dxa"/>
              <w:bottom w:w="60" w:type="dxa"/>
              <w:right w:w="100" w:type="dxa"/>
            </w:tcMar>
            <w:vAlign w:val="center"/>
          </w:tcPr>
          <w:p w14:paraId="20B81CE5">
            <w:pPr>
              <w:spacing w:after="40"/>
            </w:pPr>
            <w:r>
              <w:rPr>
                <w:b w:val="0"/>
                <w:bCs w:val="0"/>
                <w:sz w:val="19"/>
                <w:szCs w:val="19"/>
              </w:rPr>
              <w:t>6 à 8 jours</w:t>
            </w:r>
          </w:p>
        </w:tc>
      </w:tr>
    </w:tbl>
    <w:p w14:paraId="0D8D78D7">
      <w:pPr>
        <w:spacing w:after="160" w:line="276" w:lineRule="auto"/>
      </w:pPr>
    </w:p>
    <w:p w14:paraId="261023BF">
      <w:pPr>
        <w:pStyle w:val="3"/>
        <w:spacing w:before="300" w:after="150"/>
      </w:pPr>
      <w:r>
        <w:rPr>
          <w:b/>
          <w:bCs/>
        </w:rPr>
        <w:t>Lot 13 — Alertes</w:t>
      </w:r>
    </w:p>
    <w:tbl>
      <w:tblPr>
        <w:tblStyle w:val="15"/>
        <w:tblW w:w="940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2400"/>
        <w:gridCol w:w="7000"/>
      </w:tblGrid>
      <w:tr w14:paraId="2C3AC91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rPr>
          <w:tblHeader/>
        </w:trPr>
        <w:tc>
          <w:tcPr>
            <w:tcW w:w="2400" w:type="dxa"/>
            <w:shd w:val="clear" w:color="auto" w:fill="1F3864"/>
            <w:tcMar>
              <w:top w:w="60" w:type="dxa"/>
              <w:left w:w="100" w:type="dxa"/>
              <w:bottom w:w="60" w:type="dxa"/>
              <w:right w:w="100" w:type="dxa"/>
            </w:tcMar>
            <w:vAlign w:val="center"/>
          </w:tcPr>
          <w:p w14:paraId="04441480">
            <w:pPr>
              <w:spacing w:after="40"/>
            </w:pPr>
            <w:r>
              <w:rPr>
                <w:b/>
                <w:bCs/>
                <w:color w:val="FFFFFF"/>
                <w:sz w:val="19"/>
                <w:szCs w:val="19"/>
              </w:rPr>
              <w:t>Élément</w:t>
            </w:r>
          </w:p>
        </w:tc>
        <w:tc>
          <w:tcPr>
            <w:tcW w:w="7000" w:type="dxa"/>
            <w:shd w:val="clear" w:color="auto" w:fill="1F3864"/>
            <w:tcMar>
              <w:top w:w="60" w:type="dxa"/>
              <w:left w:w="100" w:type="dxa"/>
              <w:bottom w:w="60" w:type="dxa"/>
              <w:right w:w="100" w:type="dxa"/>
            </w:tcMar>
            <w:vAlign w:val="center"/>
          </w:tcPr>
          <w:p w14:paraId="76B785AD">
            <w:pPr>
              <w:spacing w:after="40"/>
            </w:pPr>
            <w:r>
              <w:rPr>
                <w:b/>
                <w:bCs/>
                <w:color w:val="FFFFFF"/>
                <w:sz w:val="19"/>
                <w:szCs w:val="19"/>
              </w:rPr>
              <w:t>Détail</w:t>
            </w:r>
          </w:p>
        </w:tc>
      </w:tr>
      <w:tr w14:paraId="7934F01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7C7F4035">
            <w:pPr>
              <w:spacing w:after="40"/>
            </w:pPr>
            <w:r>
              <w:rPr>
                <w:b w:val="0"/>
                <w:bCs w:val="0"/>
                <w:sz w:val="19"/>
                <w:szCs w:val="19"/>
              </w:rPr>
              <w:t>Objectif</w:t>
            </w:r>
          </w:p>
        </w:tc>
        <w:tc>
          <w:tcPr>
            <w:tcW w:w="7000" w:type="dxa"/>
            <w:tcMar>
              <w:top w:w="60" w:type="dxa"/>
              <w:left w:w="100" w:type="dxa"/>
              <w:bottom w:w="60" w:type="dxa"/>
              <w:right w:w="100" w:type="dxa"/>
            </w:tcMar>
            <w:vAlign w:val="center"/>
          </w:tcPr>
          <w:p w14:paraId="386810B2">
            <w:pPr>
              <w:spacing w:after="40"/>
            </w:pPr>
            <w:r>
              <w:rPr>
                <w:b w:val="0"/>
                <w:bCs w:val="0"/>
                <w:sz w:val="19"/>
                <w:szCs w:val="19"/>
              </w:rPr>
              <w:t>Implémenter le système d'alertes (Module H, section 17).</w:t>
            </w:r>
          </w:p>
        </w:tc>
      </w:tr>
      <w:tr w14:paraId="40E0C33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shd w:val="clear" w:color="auto" w:fill="F2F2F2"/>
            <w:tcMar>
              <w:top w:w="60" w:type="dxa"/>
              <w:left w:w="100" w:type="dxa"/>
              <w:bottom w:w="60" w:type="dxa"/>
              <w:right w:w="100" w:type="dxa"/>
            </w:tcMar>
            <w:vAlign w:val="center"/>
          </w:tcPr>
          <w:p w14:paraId="37C1BCEE">
            <w:pPr>
              <w:spacing w:after="40"/>
            </w:pPr>
            <w:r>
              <w:rPr>
                <w:b w:val="0"/>
                <w:bCs w:val="0"/>
                <w:sz w:val="19"/>
                <w:szCs w:val="19"/>
              </w:rPr>
              <w:t>Fonctionnalités</w:t>
            </w:r>
          </w:p>
        </w:tc>
        <w:tc>
          <w:tcPr>
            <w:tcW w:w="7000" w:type="dxa"/>
            <w:shd w:val="clear" w:color="auto" w:fill="F2F2F2"/>
            <w:tcMar>
              <w:top w:w="60" w:type="dxa"/>
              <w:left w:w="100" w:type="dxa"/>
              <w:bottom w:w="60" w:type="dxa"/>
              <w:right w:w="100" w:type="dxa"/>
            </w:tcMar>
            <w:vAlign w:val="center"/>
          </w:tcPr>
          <w:p w14:paraId="399A8F44">
            <w:pPr>
              <w:spacing w:after="40"/>
            </w:pPr>
            <w:r>
              <w:rPr>
                <w:b w:val="0"/>
                <w:bCs w:val="0"/>
                <w:sz w:val="19"/>
                <w:szCs w:val="19"/>
              </w:rPr>
              <w:t>Déclenchement automatique, classification par gravité, blocage de validation en cas d'alerte critique.</w:t>
            </w:r>
          </w:p>
        </w:tc>
      </w:tr>
      <w:tr w14:paraId="564F922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0A3F7AEA">
            <w:pPr>
              <w:spacing w:after="40"/>
            </w:pPr>
            <w:r>
              <w:rPr>
                <w:b w:val="0"/>
                <w:bCs w:val="0"/>
                <w:sz w:val="19"/>
                <w:szCs w:val="19"/>
              </w:rPr>
              <w:t>Données nécessaires</w:t>
            </w:r>
          </w:p>
        </w:tc>
        <w:tc>
          <w:tcPr>
            <w:tcW w:w="7000" w:type="dxa"/>
            <w:tcMar>
              <w:top w:w="60" w:type="dxa"/>
              <w:left w:w="100" w:type="dxa"/>
              <w:bottom w:w="60" w:type="dxa"/>
              <w:right w:w="100" w:type="dxa"/>
            </w:tcMar>
            <w:vAlign w:val="center"/>
          </w:tcPr>
          <w:p w14:paraId="268EEF6D">
            <w:pPr>
              <w:spacing w:after="40"/>
            </w:pPr>
            <w:r>
              <w:rPr>
                <w:b w:val="0"/>
                <w:bCs w:val="0"/>
                <w:sz w:val="19"/>
                <w:szCs w:val="19"/>
              </w:rPr>
              <w:t>Résultats des Lots 6, 7, 8.</w:t>
            </w:r>
          </w:p>
        </w:tc>
      </w:tr>
      <w:tr w14:paraId="6917C66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shd w:val="clear" w:color="auto" w:fill="F2F2F2"/>
            <w:tcMar>
              <w:top w:w="60" w:type="dxa"/>
              <w:left w:w="100" w:type="dxa"/>
              <w:bottom w:w="60" w:type="dxa"/>
              <w:right w:w="100" w:type="dxa"/>
            </w:tcMar>
            <w:vAlign w:val="center"/>
          </w:tcPr>
          <w:p w14:paraId="20C5F31F">
            <w:pPr>
              <w:spacing w:after="40"/>
            </w:pPr>
            <w:r>
              <w:rPr>
                <w:b w:val="0"/>
                <w:bCs w:val="0"/>
                <w:sz w:val="19"/>
                <w:szCs w:val="19"/>
              </w:rPr>
              <w:t>Dépendances</w:t>
            </w:r>
          </w:p>
        </w:tc>
        <w:tc>
          <w:tcPr>
            <w:tcW w:w="7000" w:type="dxa"/>
            <w:shd w:val="clear" w:color="auto" w:fill="F2F2F2"/>
            <w:tcMar>
              <w:top w:w="60" w:type="dxa"/>
              <w:left w:w="100" w:type="dxa"/>
              <w:bottom w:w="60" w:type="dxa"/>
              <w:right w:w="100" w:type="dxa"/>
            </w:tcMar>
            <w:vAlign w:val="center"/>
          </w:tcPr>
          <w:p w14:paraId="1D5401B1">
            <w:pPr>
              <w:spacing w:after="40"/>
            </w:pPr>
            <w:r>
              <w:rPr>
                <w:b w:val="0"/>
                <w:bCs w:val="0"/>
                <w:sz w:val="19"/>
                <w:szCs w:val="19"/>
              </w:rPr>
              <w:t>Lots 6, 7, 8.</w:t>
            </w:r>
          </w:p>
        </w:tc>
      </w:tr>
      <w:tr w14:paraId="5A76C7A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20260208">
            <w:pPr>
              <w:spacing w:after="40"/>
            </w:pPr>
            <w:r>
              <w:rPr>
                <w:b w:val="0"/>
                <w:bCs w:val="0"/>
                <w:sz w:val="19"/>
                <w:szCs w:val="19"/>
              </w:rPr>
              <w:t>Résultat attendu</w:t>
            </w:r>
          </w:p>
        </w:tc>
        <w:tc>
          <w:tcPr>
            <w:tcW w:w="7000" w:type="dxa"/>
            <w:tcMar>
              <w:top w:w="60" w:type="dxa"/>
              <w:left w:w="100" w:type="dxa"/>
              <w:bottom w:w="60" w:type="dxa"/>
              <w:right w:w="100" w:type="dxa"/>
            </w:tcMar>
            <w:vAlign w:val="center"/>
          </w:tcPr>
          <w:p w14:paraId="2EC79B9C">
            <w:pPr>
              <w:spacing w:after="40"/>
            </w:pPr>
            <w:r>
              <w:rPr>
                <w:b w:val="0"/>
                <w:bCs w:val="0"/>
                <w:sz w:val="19"/>
                <w:szCs w:val="19"/>
              </w:rPr>
              <w:t>Chacune des 15 situations listées en section 17 déclenche une alerte correctement classée.</w:t>
            </w:r>
          </w:p>
        </w:tc>
      </w:tr>
      <w:tr w14:paraId="4EA08D8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shd w:val="clear" w:color="auto" w:fill="F2F2F2"/>
            <w:tcMar>
              <w:top w:w="60" w:type="dxa"/>
              <w:left w:w="100" w:type="dxa"/>
              <w:bottom w:w="60" w:type="dxa"/>
              <w:right w:w="100" w:type="dxa"/>
            </w:tcMar>
            <w:vAlign w:val="center"/>
          </w:tcPr>
          <w:p w14:paraId="707F13C6">
            <w:pPr>
              <w:spacing w:after="40"/>
            </w:pPr>
            <w:r>
              <w:rPr>
                <w:b w:val="0"/>
                <w:bCs w:val="0"/>
                <w:sz w:val="19"/>
                <w:szCs w:val="19"/>
              </w:rPr>
              <w:t>Tests</w:t>
            </w:r>
          </w:p>
        </w:tc>
        <w:tc>
          <w:tcPr>
            <w:tcW w:w="7000" w:type="dxa"/>
            <w:shd w:val="clear" w:color="auto" w:fill="F2F2F2"/>
            <w:tcMar>
              <w:top w:w="60" w:type="dxa"/>
              <w:left w:w="100" w:type="dxa"/>
              <w:bottom w:w="60" w:type="dxa"/>
              <w:right w:w="100" w:type="dxa"/>
            </w:tcMar>
            <w:vAlign w:val="center"/>
          </w:tcPr>
          <w:p w14:paraId="374ED6D0">
            <w:pPr>
              <w:spacing w:after="40"/>
            </w:pPr>
            <w:r>
              <w:rPr>
                <w:b w:val="0"/>
                <w:bCs w:val="0"/>
                <w:sz w:val="19"/>
                <w:szCs w:val="19"/>
              </w:rPr>
              <w:t>Simulation de chaque situation d'alerte sur un jeu de données de test.</w:t>
            </w:r>
          </w:p>
        </w:tc>
      </w:tr>
      <w:tr w14:paraId="1915210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3F37D2E9">
            <w:pPr>
              <w:spacing w:after="40"/>
            </w:pPr>
            <w:r>
              <w:rPr>
                <w:b w:val="0"/>
                <w:bCs w:val="0"/>
                <w:sz w:val="19"/>
                <w:szCs w:val="19"/>
              </w:rPr>
              <w:t>Condition de validation</w:t>
            </w:r>
          </w:p>
        </w:tc>
        <w:tc>
          <w:tcPr>
            <w:tcW w:w="7000" w:type="dxa"/>
            <w:tcMar>
              <w:top w:w="60" w:type="dxa"/>
              <w:left w:w="100" w:type="dxa"/>
              <w:bottom w:w="60" w:type="dxa"/>
              <w:right w:w="100" w:type="dxa"/>
            </w:tcMar>
            <w:vAlign w:val="center"/>
          </w:tcPr>
          <w:p w14:paraId="6DFE90FA">
            <w:pPr>
              <w:spacing w:after="40"/>
            </w:pPr>
            <w:r>
              <w:rPr>
                <w:b w:val="0"/>
                <w:bCs w:val="0"/>
                <w:sz w:val="19"/>
                <w:szCs w:val="19"/>
              </w:rPr>
              <w:t>Une alerte critique empêche effectivement la validation du rapport.</w:t>
            </w:r>
          </w:p>
        </w:tc>
      </w:tr>
      <w:tr w14:paraId="1450318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shd w:val="clear" w:color="auto" w:fill="F2F2F2"/>
            <w:tcMar>
              <w:top w:w="60" w:type="dxa"/>
              <w:left w:w="100" w:type="dxa"/>
              <w:bottom w:w="60" w:type="dxa"/>
              <w:right w:w="100" w:type="dxa"/>
            </w:tcMar>
            <w:vAlign w:val="center"/>
          </w:tcPr>
          <w:p w14:paraId="23FFF7F3">
            <w:pPr>
              <w:spacing w:after="40"/>
            </w:pPr>
            <w:r>
              <w:rPr>
                <w:b w:val="0"/>
                <w:bCs w:val="0"/>
                <w:sz w:val="19"/>
                <w:szCs w:val="19"/>
              </w:rPr>
              <w:t>Durée indicative</w:t>
            </w:r>
          </w:p>
        </w:tc>
        <w:tc>
          <w:tcPr>
            <w:tcW w:w="7000" w:type="dxa"/>
            <w:shd w:val="clear" w:color="auto" w:fill="F2F2F2"/>
            <w:tcMar>
              <w:top w:w="60" w:type="dxa"/>
              <w:left w:w="100" w:type="dxa"/>
              <w:bottom w:w="60" w:type="dxa"/>
              <w:right w:w="100" w:type="dxa"/>
            </w:tcMar>
            <w:vAlign w:val="center"/>
          </w:tcPr>
          <w:p w14:paraId="45E147D3">
            <w:pPr>
              <w:spacing w:after="40"/>
            </w:pPr>
            <w:r>
              <w:rPr>
                <w:b w:val="0"/>
                <w:bCs w:val="0"/>
                <w:sz w:val="19"/>
                <w:szCs w:val="19"/>
              </w:rPr>
              <w:t>4 à 6 jours</w:t>
            </w:r>
          </w:p>
        </w:tc>
      </w:tr>
    </w:tbl>
    <w:p w14:paraId="691A12DC">
      <w:pPr>
        <w:spacing w:after="160" w:line="276" w:lineRule="auto"/>
      </w:pPr>
    </w:p>
    <w:p w14:paraId="3E165398">
      <w:pPr>
        <w:pStyle w:val="3"/>
        <w:spacing w:before="300" w:after="150"/>
      </w:pPr>
      <w:r>
        <w:rPr>
          <w:b/>
          <w:bCs/>
        </w:rPr>
        <w:t>Lot 14 — Historique</w:t>
      </w:r>
    </w:p>
    <w:tbl>
      <w:tblPr>
        <w:tblStyle w:val="15"/>
        <w:tblW w:w="940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2400"/>
        <w:gridCol w:w="7000"/>
      </w:tblGrid>
      <w:tr w14:paraId="19433B5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rPr>
          <w:tblHeader/>
        </w:trPr>
        <w:tc>
          <w:tcPr>
            <w:tcW w:w="2400" w:type="dxa"/>
            <w:shd w:val="clear" w:color="auto" w:fill="1F3864"/>
            <w:tcMar>
              <w:top w:w="60" w:type="dxa"/>
              <w:left w:w="100" w:type="dxa"/>
              <w:bottom w:w="60" w:type="dxa"/>
              <w:right w:w="100" w:type="dxa"/>
            </w:tcMar>
            <w:vAlign w:val="center"/>
          </w:tcPr>
          <w:p w14:paraId="1F10F31F">
            <w:pPr>
              <w:spacing w:after="40"/>
            </w:pPr>
            <w:r>
              <w:rPr>
                <w:b/>
                <w:bCs/>
                <w:color w:val="FFFFFF"/>
                <w:sz w:val="19"/>
                <w:szCs w:val="19"/>
              </w:rPr>
              <w:t>Élément</w:t>
            </w:r>
          </w:p>
        </w:tc>
        <w:tc>
          <w:tcPr>
            <w:tcW w:w="7000" w:type="dxa"/>
            <w:shd w:val="clear" w:color="auto" w:fill="1F3864"/>
            <w:tcMar>
              <w:top w:w="60" w:type="dxa"/>
              <w:left w:w="100" w:type="dxa"/>
              <w:bottom w:w="60" w:type="dxa"/>
              <w:right w:w="100" w:type="dxa"/>
            </w:tcMar>
            <w:vAlign w:val="center"/>
          </w:tcPr>
          <w:p w14:paraId="350D6E57">
            <w:pPr>
              <w:spacing w:after="40"/>
            </w:pPr>
            <w:r>
              <w:rPr>
                <w:b/>
                <w:bCs/>
                <w:color w:val="FFFFFF"/>
                <w:sz w:val="19"/>
                <w:szCs w:val="19"/>
              </w:rPr>
              <w:t>Détail</w:t>
            </w:r>
          </w:p>
        </w:tc>
      </w:tr>
      <w:tr w14:paraId="6D14FD7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393D1699">
            <w:pPr>
              <w:spacing w:after="40"/>
            </w:pPr>
            <w:r>
              <w:rPr>
                <w:b w:val="0"/>
                <w:bCs w:val="0"/>
                <w:sz w:val="19"/>
                <w:szCs w:val="19"/>
              </w:rPr>
              <w:t>Objectif</w:t>
            </w:r>
          </w:p>
        </w:tc>
        <w:tc>
          <w:tcPr>
            <w:tcW w:w="7000" w:type="dxa"/>
            <w:tcMar>
              <w:top w:w="60" w:type="dxa"/>
              <w:left w:w="100" w:type="dxa"/>
              <w:bottom w:w="60" w:type="dxa"/>
              <w:right w:w="100" w:type="dxa"/>
            </w:tcMar>
            <w:vAlign w:val="center"/>
          </w:tcPr>
          <w:p w14:paraId="4EBFE652">
            <w:pPr>
              <w:spacing w:after="40"/>
            </w:pPr>
            <w:r>
              <w:rPr>
                <w:b w:val="0"/>
                <w:bCs w:val="0"/>
                <w:sz w:val="19"/>
                <w:szCs w:val="19"/>
              </w:rPr>
              <w:t>Mettre en place la traçabilité complète (section 23).</w:t>
            </w:r>
          </w:p>
        </w:tc>
      </w:tr>
      <w:tr w14:paraId="78C3AE5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shd w:val="clear" w:color="auto" w:fill="F2F2F2"/>
            <w:tcMar>
              <w:top w:w="60" w:type="dxa"/>
              <w:left w:w="100" w:type="dxa"/>
              <w:bottom w:w="60" w:type="dxa"/>
              <w:right w:w="100" w:type="dxa"/>
            </w:tcMar>
            <w:vAlign w:val="center"/>
          </w:tcPr>
          <w:p w14:paraId="340337D5">
            <w:pPr>
              <w:spacing w:after="40"/>
            </w:pPr>
            <w:r>
              <w:rPr>
                <w:b w:val="0"/>
                <w:bCs w:val="0"/>
                <w:sz w:val="19"/>
                <w:szCs w:val="19"/>
              </w:rPr>
              <w:t>Fonctionnalités</w:t>
            </w:r>
          </w:p>
        </w:tc>
        <w:tc>
          <w:tcPr>
            <w:tcW w:w="7000" w:type="dxa"/>
            <w:shd w:val="clear" w:color="auto" w:fill="F2F2F2"/>
            <w:tcMar>
              <w:top w:w="60" w:type="dxa"/>
              <w:left w:w="100" w:type="dxa"/>
              <w:bottom w:w="60" w:type="dxa"/>
              <w:right w:w="100" w:type="dxa"/>
            </w:tcMar>
            <w:vAlign w:val="center"/>
          </w:tcPr>
          <w:p w14:paraId="5E304DA3">
            <w:pPr>
              <w:spacing w:after="40"/>
            </w:pPr>
            <w:r>
              <w:rPr>
                <w:b w:val="0"/>
                <w:bCs w:val="0"/>
                <w:sz w:val="19"/>
                <w:szCs w:val="19"/>
              </w:rPr>
              <w:t>Journalisation de toutes les actions, écran Historique, lien entre chiffre et source.</w:t>
            </w:r>
          </w:p>
        </w:tc>
      </w:tr>
      <w:tr w14:paraId="391F7DB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006E61ED">
            <w:pPr>
              <w:spacing w:after="40"/>
            </w:pPr>
            <w:r>
              <w:rPr>
                <w:b w:val="0"/>
                <w:bCs w:val="0"/>
                <w:sz w:val="19"/>
                <w:szCs w:val="19"/>
              </w:rPr>
              <w:t>Données nécessaires</w:t>
            </w:r>
          </w:p>
        </w:tc>
        <w:tc>
          <w:tcPr>
            <w:tcW w:w="7000" w:type="dxa"/>
            <w:tcMar>
              <w:top w:w="60" w:type="dxa"/>
              <w:left w:w="100" w:type="dxa"/>
              <w:bottom w:w="60" w:type="dxa"/>
              <w:right w:w="100" w:type="dxa"/>
            </w:tcMar>
            <w:vAlign w:val="center"/>
          </w:tcPr>
          <w:p w14:paraId="45EE0624">
            <w:pPr>
              <w:spacing w:after="40"/>
            </w:pPr>
            <w:r>
              <w:rPr>
                <w:b w:val="0"/>
                <w:bCs w:val="0"/>
                <w:sz w:val="19"/>
                <w:szCs w:val="19"/>
              </w:rPr>
              <w:t>Toutes les actions réalisées depuis les lots précédents.</w:t>
            </w:r>
          </w:p>
        </w:tc>
      </w:tr>
      <w:tr w14:paraId="5A99F3B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shd w:val="clear" w:color="auto" w:fill="F2F2F2"/>
            <w:tcMar>
              <w:top w:w="60" w:type="dxa"/>
              <w:left w:w="100" w:type="dxa"/>
              <w:bottom w:w="60" w:type="dxa"/>
              <w:right w:w="100" w:type="dxa"/>
            </w:tcMar>
            <w:vAlign w:val="center"/>
          </w:tcPr>
          <w:p w14:paraId="3013C124">
            <w:pPr>
              <w:spacing w:after="40"/>
            </w:pPr>
            <w:r>
              <w:rPr>
                <w:b w:val="0"/>
                <w:bCs w:val="0"/>
                <w:sz w:val="19"/>
                <w:szCs w:val="19"/>
              </w:rPr>
              <w:t>Dépendances</w:t>
            </w:r>
          </w:p>
        </w:tc>
        <w:tc>
          <w:tcPr>
            <w:tcW w:w="7000" w:type="dxa"/>
            <w:shd w:val="clear" w:color="auto" w:fill="F2F2F2"/>
            <w:tcMar>
              <w:top w:w="60" w:type="dxa"/>
              <w:left w:w="100" w:type="dxa"/>
              <w:bottom w:w="60" w:type="dxa"/>
              <w:right w:w="100" w:type="dxa"/>
            </w:tcMar>
            <w:vAlign w:val="center"/>
          </w:tcPr>
          <w:p w14:paraId="65710F56">
            <w:pPr>
              <w:spacing w:after="40"/>
            </w:pPr>
            <w:r>
              <w:rPr>
                <w:b w:val="0"/>
                <w:bCs w:val="0"/>
                <w:sz w:val="19"/>
                <w:szCs w:val="19"/>
              </w:rPr>
              <w:t>Lots 9, 12, 13.</w:t>
            </w:r>
          </w:p>
        </w:tc>
      </w:tr>
      <w:tr w14:paraId="7957529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0FC208D5">
            <w:pPr>
              <w:spacing w:after="40"/>
            </w:pPr>
            <w:r>
              <w:rPr>
                <w:b w:val="0"/>
                <w:bCs w:val="0"/>
                <w:sz w:val="19"/>
                <w:szCs w:val="19"/>
              </w:rPr>
              <w:t>Résultat attendu</w:t>
            </w:r>
          </w:p>
        </w:tc>
        <w:tc>
          <w:tcPr>
            <w:tcW w:w="7000" w:type="dxa"/>
            <w:tcMar>
              <w:top w:w="60" w:type="dxa"/>
              <w:left w:w="100" w:type="dxa"/>
              <w:bottom w:w="60" w:type="dxa"/>
              <w:right w:w="100" w:type="dxa"/>
            </w:tcMar>
            <w:vAlign w:val="center"/>
          </w:tcPr>
          <w:p w14:paraId="7350361D">
            <w:pPr>
              <w:spacing w:after="40"/>
            </w:pPr>
            <w:r>
              <w:rPr>
                <w:b w:val="0"/>
                <w:bCs w:val="0"/>
                <w:sz w:val="19"/>
                <w:szCs w:val="19"/>
              </w:rPr>
              <w:t>Chaque chiffre du rapport peut être relié à sa source d'origine.</w:t>
            </w:r>
          </w:p>
        </w:tc>
      </w:tr>
      <w:tr w14:paraId="77A8217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shd w:val="clear" w:color="auto" w:fill="F2F2F2"/>
            <w:tcMar>
              <w:top w:w="60" w:type="dxa"/>
              <w:left w:w="100" w:type="dxa"/>
              <w:bottom w:w="60" w:type="dxa"/>
              <w:right w:w="100" w:type="dxa"/>
            </w:tcMar>
            <w:vAlign w:val="center"/>
          </w:tcPr>
          <w:p w14:paraId="0600F298">
            <w:pPr>
              <w:spacing w:after="40"/>
            </w:pPr>
            <w:r>
              <w:rPr>
                <w:b w:val="0"/>
                <w:bCs w:val="0"/>
                <w:sz w:val="19"/>
                <w:szCs w:val="19"/>
              </w:rPr>
              <w:t>Tests</w:t>
            </w:r>
          </w:p>
        </w:tc>
        <w:tc>
          <w:tcPr>
            <w:tcW w:w="7000" w:type="dxa"/>
            <w:shd w:val="clear" w:color="auto" w:fill="F2F2F2"/>
            <w:tcMar>
              <w:top w:w="60" w:type="dxa"/>
              <w:left w:w="100" w:type="dxa"/>
              <w:bottom w:w="60" w:type="dxa"/>
              <w:right w:w="100" w:type="dxa"/>
            </w:tcMar>
            <w:vAlign w:val="center"/>
          </w:tcPr>
          <w:p w14:paraId="12514DDA">
            <w:pPr>
              <w:spacing w:after="40"/>
            </w:pPr>
            <w:r>
              <w:rPr>
                <w:b w:val="0"/>
                <w:bCs w:val="0"/>
                <w:sz w:val="19"/>
                <w:szCs w:val="19"/>
              </w:rPr>
              <w:t>Vérification de la traçabilité sur au moins cinq chiffres différents du rapport exemple.</w:t>
            </w:r>
          </w:p>
        </w:tc>
      </w:tr>
      <w:tr w14:paraId="7F168C0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438334F5">
            <w:pPr>
              <w:spacing w:after="40"/>
            </w:pPr>
            <w:r>
              <w:rPr>
                <w:b w:val="0"/>
                <w:bCs w:val="0"/>
                <w:sz w:val="19"/>
                <w:szCs w:val="19"/>
              </w:rPr>
              <w:t>Condition de validation</w:t>
            </w:r>
          </w:p>
        </w:tc>
        <w:tc>
          <w:tcPr>
            <w:tcW w:w="7000" w:type="dxa"/>
            <w:tcMar>
              <w:top w:w="60" w:type="dxa"/>
              <w:left w:w="100" w:type="dxa"/>
              <w:bottom w:w="60" w:type="dxa"/>
              <w:right w:w="100" w:type="dxa"/>
            </w:tcMar>
            <w:vAlign w:val="center"/>
          </w:tcPr>
          <w:p w14:paraId="059CDF59">
            <w:pPr>
              <w:spacing w:after="40"/>
            </w:pPr>
            <w:r>
              <w:rPr>
                <w:b w:val="0"/>
                <w:bCs w:val="0"/>
                <w:sz w:val="19"/>
                <w:szCs w:val="19"/>
              </w:rPr>
              <w:t>Aucune action utilisateur n'échappe à la journalisation.</w:t>
            </w:r>
          </w:p>
        </w:tc>
      </w:tr>
      <w:tr w14:paraId="16A3C6E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shd w:val="clear" w:color="auto" w:fill="F2F2F2"/>
            <w:tcMar>
              <w:top w:w="60" w:type="dxa"/>
              <w:left w:w="100" w:type="dxa"/>
              <w:bottom w:w="60" w:type="dxa"/>
              <w:right w:w="100" w:type="dxa"/>
            </w:tcMar>
            <w:vAlign w:val="center"/>
          </w:tcPr>
          <w:p w14:paraId="114742C6">
            <w:pPr>
              <w:spacing w:after="40"/>
            </w:pPr>
            <w:r>
              <w:rPr>
                <w:b w:val="0"/>
                <w:bCs w:val="0"/>
                <w:sz w:val="19"/>
                <w:szCs w:val="19"/>
              </w:rPr>
              <w:t>Durée indicative</w:t>
            </w:r>
          </w:p>
        </w:tc>
        <w:tc>
          <w:tcPr>
            <w:tcW w:w="7000" w:type="dxa"/>
            <w:shd w:val="clear" w:color="auto" w:fill="F2F2F2"/>
            <w:tcMar>
              <w:top w:w="60" w:type="dxa"/>
              <w:left w:w="100" w:type="dxa"/>
              <w:bottom w:w="60" w:type="dxa"/>
              <w:right w:w="100" w:type="dxa"/>
            </w:tcMar>
            <w:vAlign w:val="center"/>
          </w:tcPr>
          <w:p w14:paraId="3A9D31A9">
            <w:pPr>
              <w:spacing w:after="40"/>
            </w:pPr>
            <w:r>
              <w:rPr>
                <w:b w:val="0"/>
                <w:bCs w:val="0"/>
                <w:sz w:val="19"/>
                <w:szCs w:val="19"/>
              </w:rPr>
              <w:t>4 à 6 jours</w:t>
            </w:r>
          </w:p>
        </w:tc>
      </w:tr>
    </w:tbl>
    <w:p w14:paraId="1B1B93B7">
      <w:pPr>
        <w:spacing w:after="160" w:line="276" w:lineRule="auto"/>
      </w:pPr>
    </w:p>
    <w:p w14:paraId="33BE9C65">
      <w:pPr>
        <w:pStyle w:val="3"/>
        <w:spacing w:before="300" w:after="150"/>
      </w:pPr>
      <w:r>
        <w:rPr>
          <w:b/>
          <w:bCs/>
        </w:rPr>
        <w:t>Lot 15 — Sécurité</w:t>
      </w:r>
    </w:p>
    <w:tbl>
      <w:tblPr>
        <w:tblStyle w:val="15"/>
        <w:tblW w:w="940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2400"/>
        <w:gridCol w:w="7000"/>
      </w:tblGrid>
      <w:tr w14:paraId="65836A5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rPr>
          <w:tblHeader/>
        </w:trPr>
        <w:tc>
          <w:tcPr>
            <w:tcW w:w="2400" w:type="dxa"/>
            <w:shd w:val="clear" w:color="auto" w:fill="1F3864"/>
            <w:tcMar>
              <w:top w:w="60" w:type="dxa"/>
              <w:left w:w="100" w:type="dxa"/>
              <w:bottom w:w="60" w:type="dxa"/>
              <w:right w:w="100" w:type="dxa"/>
            </w:tcMar>
            <w:vAlign w:val="center"/>
          </w:tcPr>
          <w:p w14:paraId="069E61E7">
            <w:pPr>
              <w:spacing w:after="40"/>
            </w:pPr>
            <w:r>
              <w:rPr>
                <w:b/>
                <w:bCs/>
                <w:color w:val="FFFFFF"/>
                <w:sz w:val="19"/>
                <w:szCs w:val="19"/>
              </w:rPr>
              <w:t>Élément</w:t>
            </w:r>
          </w:p>
        </w:tc>
        <w:tc>
          <w:tcPr>
            <w:tcW w:w="7000" w:type="dxa"/>
            <w:shd w:val="clear" w:color="auto" w:fill="1F3864"/>
            <w:tcMar>
              <w:top w:w="60" w:type="dxa"/>
              <w:left w:w="100" w:type="dxa"/>
              <w:bottom w:w="60" w:type="dxa"/>
              <w:right w:w="100" w:type="dxa"/>
            </w:tcMar>
            <w:vAlign w:val="center"/>
          </w:tcPr>
          <w:p w14:paraId="13F1FA30">
            <w:pPr>
              <w:spacing w:after="40"/>
            </w:pPr>
            <w:r>
              <w:rPr>
                <w:b/>
                <w:bCs/>
                <w:color w:val="FFFFFF"/>
                <w:sz w:val="19"/>
                <w:szCs w:val="19"/>
              </w:rPr>
              <w:t>Détail</w:t>
            </w:r>
          </w:p>
        </w:tc>
      </w:tr>
      <w:tr w14:paraId="2CA439A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49023026">
            <w:pPr>
              <w:spacing w:after="40"/>
            </w:pPr>
            <w:r>
              <w:rPr>
                <w:b w:val="0"/>
                <w:bCs w:val="0"/>
                <w:sz w:val="19"/>
                <w:szCs w:val="19"/>
              </w:rPr>
              <w:t>Objectif</w:t>
            </w:r>
          </w:p>
        </w:tc>
        <w:tc>
          <w:tcPr>
            <w:tcW w:w="7000" w:type="dxa"/>
            <w:tcMar>
              <w:top w:w="60" w:type="dxa"/>
              <w:left w:w="100" w:type="dxa"/>
              <w:bottom w:w="60" w:type="dxa"/>
              <w:right w:w="100" w:type="dxa"/>
            </w:tcMar>
            <w:vAlign w:val="center"/>
          </w:tcPr>
          <w:p w14:paraId="1DF5703A">
            <w:pPr>
              <w:spacing w:after="40"/>
            </w:pPr>
            <w:r>
              <w:rPr>
                <w:b w:val="0"/>
                <w:bCs w:val="0"/>
                <w:sz w:val="19"/>
                <w:szCs w:val="19"/>
              </w:rPr>
              <w:t>Mettre en place l'ensemble des exigences de la section 22.</w:t>
            </w:r>
          </w:p>
        </w:tc>
      </w:tr>
      <w:tr w14:paraId="3F2B761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shd w:val="clear" w:color="auto" w:fill="F2F2F2"/>
            <w:tcMar>
              <w:top w:w="60" w:type="dxa"/>
              <w:left w:w="100" w:type="dxa"/>
              <w:bottom w:w="60" w:type="dxa"/>
              <w:right w:w="100" w:type="dxa"/>
            </w:tcMar>
            <w:vAlign w:val="center"/>
          </w:tcPr>
          <w:p w14:paraId="655B276A">
            <w:pPr>
              <w:spacing w:after="40"/>
            </w:pPr>
            <w:r>
              <w:rPr>
                <w:b w:val="0"/>
                <w:bCs w:val="0"/>
                <w:sz w:val="19"/>
                <w:szCs w:val="19"/>
              </w:rPr>
              <w:t>Fonctionnalités</w:t>
            </w:r>
          </w:p>
        </w:tc>
        <w:tc>
          <w:tcPr>
            <w:tcW w:w="7000" w:type="dxa"/>
            <w:shd w:val="clear" w:color="auto" w:fill="F2F2F2"/>
            <w:tcMar>
              <w:top w:w="60" w:type="dxa"/>
              <w:left w:w="100" w:type="dxa"/>
              <w:bottom w:w="60" w:type="dxa"/>
              <w:right w:w="100" w:type="dxa"/>
            </w:tcMar>
            <w:vAlign w:val="center"/>
          </w:tcPr>
          <w:p w14:paraId="370F5449">
            <w:pPr>
              <w:spacing w:after="40"/>
            </w:pPr>
            <w:r>
              <w:rPr>
                <w:b w:val="0"/>
                <w:bCs w:val="0"/>
                <w:sz w:val="19"/>
                <w:szCs w:val="19"/>
              </w:rPr>
              <w:t>Authentification sécurisée, droits par rôle, chiffrement des clés API, sauvegardes, journal des connexions.</w:t>
            </w:r>
          </w:p>
        </w:tc>
      </w:tr>
      <w:tr w14:paraId="72A79EE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17A4E012">
            <w:pPr>
              <w:spacing w:after="40"/>
            </w:pPr>
            <w:r>
              <w:rPr>
                <w:b w:val="0"/>
                <w:bCs w:val="0"/>
                <w:sz w:val="19"/>
                <w:szCs w:val="19"/>
              </w:rPr>
              <w:t>Données nécessaires</w:t>
            </w:r>
          </w:p>
        </w:tc>
        <w:tc>
          <w:tcPr>
            <w:tcW w:w="7000" w:type="dxa"/>
            <w:tcMar>
              <w:top w:w="60" w:type="dxa"/>
              <w:left w:w="100" w:type="dxa"/>
              <w:bottom w:w="60" w:type="dxa"/>
              <w:right w:w="100" w:type="dxa"/>
            </w:tcMar>
            <w:vAlign w:val="center"/>
          </w:tcPr>
          <w:p w14:paraId="64808637">
            <w:pPr>
              <w:spacing w:after="40"/>
            </w:pPr>
            <w:r>
              <w:rPr>
                <w:b w:val="0"/>
                <w:bCs w:val="0"/>
                <w:sz w:val="19"/>
                <w:szCs w:val="19"/>
              </w:rPr>
              <w:t>Comptes utilisateurs de test pour chaque rôle.</w:t>
            </w:r>
          </w:p>
        </w:tc>
      </w:tr>
      <w:tr w14:paraId="422B75F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shd w:val="clear" w:color="auto" w:fill="F2F2F2"/>
            <w:tcMar>
              <w:top w:w="60" w:type="dxa"/>
              <w:left w:w="100" w:type="dxa"/>
              <w:bottom w:w="60" w:type="dxa"/>
              <w:right w:w="100" w:type="dxa"/>
            </w:tcMar>
            <w:vAlign w:val="center"/>
          </w:tcPr>
          <w:p w14:paraId="23B4D825">
            <w:pPr>
              <w:spacing w:after="40"/>
            </w:pPr>
            <w:r>
              <w:rPr>
                <w:b w:val="0"/>
                <w:bCs w:val="0"/>
                <w:sz w:val="19"/>
                <w:szCs w:val="19"/>
              </w:rPr>
              <w:t>Dépendances</w:t>
            </w:r>
          </w:p>
        </w:tc>
        <w:tc>
          <w:tcPr>
            <w:tcW w:w="7000" w:type="dxa"/>
            <w:shd w:val="clear" w:color="auto" w:fill="F2F2F2"/>
            <w:tcMar>
              <w:top w:w="60" w:type="dxa"/>
              <w:left w:w="100" w:type="dxa"/>
              <w:bottom w:w="60" w:type="dxa"/>
              <w:right w:w="100" w:type="dxa"/>
            </w:tcMar>
            <w:vAlign w:val="center"/>
          </w:tcPr>
          <w:p w14:paraId="116E9DA4">
            <w:pPr>
              <w:spacing w:after="40"/>
            </w:pPr>
            <w:r>
              <w:rPr>
                <w:b w:val="0"/>
                <w:bCs w:val="0"/>
                <w:sz w:val="19"/>
                <w:szCs w:val="19"/>
              </w:rPr>
              <w:t>Lot 9.</w:t>
            </w:r>
          </w:p>
        </w:tc>
      </w:tr>
      <w:tr w14:paraId="4DC6E14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40EB4106">
            <w:pPr>
              <w:spacing w:after="40"/>
            </w:pPr>
            <w:r>
              <w:rPr>
                <w:b w:val="0"/>
                <w:bCs w:val="0"/>
                <w:sz w:val="19"/>
                <w:szCs w:val="19"/>
              </w:rPr>
              <w:t>Résultat attendu</w:t>
            </w:r>
          </w:p>
        </w:tc>
        <w:tc>
          <w:tcPr>
            <w:tcW w:w="7000" w:type="dxa"/>
            <w:tcMar>
              <w:top w:w="60" w:type="dxa"/>
              <w:left w:w="100" w:type="dxa"/>
              <w:bottom w:w="60" w:type="dxa"/>
              <w:right w:w="100" w:type="dxa"/>
            </w:tcMar>
            <w:vAlign w:val="center"/>
          </w:tcPr>
          <w:p w14:paraId="4452A809">
            <w:pPr>
              <w:spacing w:after="40"/>
            </w:pPr>
            <w:r>
              <w:rPr>
                <w:b w:val="0"/>
                <w:bCs w:val="0"/>
                <w:sz w:val="19"/>
                <w:szCs w:val="19"/>
              </w:rPr>
              <w:t>Aucun accès non autorisé possible ; sauvegarde et restauration testées avec succès.</w:t>
            </w:r>
          </w:p>
        </w:tc>
      </w:tr>
      <w:tr w14:paraId="4C024BA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shd w:val="clear" w:color="auto" w:fill="F2F2F2"/>
            <w:tcMar>
              <w:top w:w="60" w:type="dxa"/>
              <w:left w:w="100" w:type="dxa"/>
              <w:bottom w:w="60" w:type="dxa"/>
              <w:right w:w="100" w:type="dxa"/>
            </w:tcMar>
            <w:vAlign w:val="center"/>
          </w:tcPr>
          <w:p w14:paraId="3FEA7A57">
            <w:pPr>
              <w:spacing w:after="40"/>
            </w:pPr>
            <w:r>
              <w:rPr>
                <w:b w:val="0"/>
                <w:bCs w:val="0"/>
                <w:sz w:val="19"/>
                <w:szCs w:val="19"/>
              </w:rPr>
              <w:t>Tests</w:t>
            </w:r>
          </w:p>
        </w:tc>
        <w:tc>
          <w:tcPr>
            <w:tcW w:w="7000" w:type="dxa"/>
            <w:shd w:val="clear" w:color="auto" w:fill="F2F2F2"/>
            <w:tcMar>
              <w:top w:w="60" w:type="dxa"/>
              <w:left w:w="100" w:type="dxa"/>
              <w:bottom w:w="60" w:type="dxa"/>
              <w:right w:w="100" w:type="dxa"/>
            </w:tcMar>
            <w:vAlign w:val="center"/>
          </w:tcPr>
          <w:p w14:paraId="1B9B8F2F">
            <w:pPr>
              <w:spacing w:after="40"/>
            </w:pPr>
            <w:r>
              <w:rPr>
                <w:b w:val="0"/>
                <w:bCs w:val="0"/>
                <w:sz w:val="19"/>
                <w:szCs w:val="19"/>
              </w:rPr>
              <w:t>Tentatives d'accès non autorisé, test de restauration d'une sauvegarde.</w:t>
            </w:r>
          </w:p>
        </w:tc>
      </w:tr>
      <w:tr w14:paraId="29917EE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4CDDE499">
            <w:pPr>
              <w:spacing w:after="40"/>
            </w:pPr>
            <w:r>
              <w:rPr>
                <w:b w:val="0"/>
                <w:bCs w:val="0"/>
                <w:sz w:val="19"/>
                <w:szCs w:val="19"/>
              </w:rPr>
              <w:t>Condition de validation</w:t>
            </w:r>
          </w:p>
        </w:tc>
        <w:tc>
          <w:tcPr>
            <w:tcW w:w="7000" w:type="dxa"/>
            <w:tcMar>
              <w:top w:w="60" w:type="dxa"/>
              <w:left w:w="100" w:type="dxa"/>
              <w:bottom w:w="60" w:type="dxa"/>
              <w:right w:w="100" w:type="dxa"/>
            </w:tcMar>
            <w:vAlign w:val="center"/>
          </w:tcPr>
          <w:p w14:paraId="3445AA24">
            <w:pPr>
              <w:spacing w:after="40"/>
            </w:pPr>
            <w:r>
              <w:rPr>
                <w:b w:val="0"/>
                <w:bCs w:val="0"/>
                <w:sz w:val="19"/>
                <w:szCs w:val="19"/>
              </w:rPr>
              <w:t>Tous les tests de sécurité de la section 25 sont concluants.</w:t>
            </w:r>
          </w:p>
        </w:tc>
      </w:tr>
      <w:tr w14:paraId="7BB185D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shd w:val="clear" w:color="auto" w:fill="F2F2F2"/>
            <w:tcMar>
              <w:top w:w="60" w:type="dxa"/>
              <w:left w:w="100" w:type="dxa"/>
              <w:bottom w:w="60" w:type="dxa"/>
              <w:right w:w="100" w:type="dxa"/>
            </w:tcMar>
            <w:vAlign w:val="center"/>
          </w:tcPr>
          <w:p w14:paraId="4A5B5938">
            <w:pPr>
              <w:spacing w:after="40"/>
            </w:pPr>
            <w:r>
              <w:rPr>
                <w:b w:val="0"/>
                <w:bCs w:val="0"/>
                <w:sz w:val="19"/>
                <w:szCs w:val="19"/>
              </w:rPr>
              <w:t>Durée indicative</w:t>
            </w:r>
          </w:p>
        </w:tc>
        <w:tc>
          <w:tcPr>
            <w:tcW w:w="7000" w:type="dxa"/>
            <w:shd w:val="clear" w:color="auto" w:fill="F2F2F2"/>
            <w:tcMar>
              <w:top w:w="60" w:type="dxa"/>
              <w:left w:w="100" w:type="dxa"/>
              <w:bottom w:w="60" w:type="dxa"/>
              <w:right w:w="100" w:type="dxa"/>
            </w:tcMar>
            <w:vAlign w:val="center"/>
          </w:tcPr>
          <w:p w14:paraId="43A5A814">
            <w:pPr>
              <w:spacing w:after="40"/>
            </w:pPr>
            <w:r>
              <w:rPr>
                <w:b w:val="0"/>
                <w:bCs w:val="0"/>
                <w:sz w:val="19"/>
                <w:szCs w:val="19"/>
              </w:rPr>
              <w:t>5 à 8 jours</w:t>
            </w:r>
          </w:p>
        </w:tc>
      </w:tr>
    </w:tbl>
    <w:p w14:paraId="0848DF9F">
      <w:pPr>
        <w:spacing w:after="160" w:line="276" w:lineRule="auto"/>
      </w:pPr>
    </w:p>
    <w:p w14:paraId="1A37BFD5">
      <w:pPr>
        <w:pStyle w:val="3"/>
        <w:spacing w:before="300" w:after="150"/>
      </w:pPr>
      <w:r>
        <w:rPr>
          <w:b/>
          <w:bCs/>
        </w:rPr>
        <w:t>Lot 16 — Tests</w:t>
      </w:r>
    </w:p>
    <w:tbl>
      <w:tblPr>
        <w:tblStyle w:val="15"/>
        <w:tblW w:w="940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2400"/>
        <w:gridCol w:w="7000"/>
      </w:tblGrid>
      <w:tr w14:paraId="4B25D34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rPr>
          <w:tblHeader/>
        </w:trPr>
        <w:tc>
          <w:tcPr>
            <w:tcW w:w="2400" w:type="dxa"/>
            <w:shd w:val="clear" w:color="auto" w:fill="1F3864"/>
            <w:tcMar>
              <w:top w:w="60" w:type="dxa"/>
              <w:left w:w="100" w:type="dxa"/>
              <w:bottom w:w="60" w:type="dxa"/>
              <w:right w:w="100" w:type="dxa"/>
            </w:tcMar>
            <w:vAlign w:val="center"/>
          </w:tcPr>
          <w:p w14:paraId="3E55A3A4">
            <w:pPr>
              <w:spacing w:after="40"/>
            </w:pPr>
            <w:r>
              <w:rPr>
                <w:b/>
                <w:bCs/>
                <w:color w:val="FFFFFF"/>
                <w:sz w:val="19"/>
                <w:szCs w:val="19"/>
              </w:rPr>
              <w:t>Élément</w:t>
            </w:r>
          </w:p>
        </w:tc>
        <w:tc>
          <w:tcPr>
            <w:tcW w:w="7000" w:type="dxa"/>
            <w:shd w:val="clear" w:color="auto" w:fill="1F3864"/>
            <w:tcMar>
              <w:top w:w="60" w:type="dxa"/>
              <w:left w:w="100" w:type="dxa"/>
              <w:bottom w:w="60" w:type="dxa"/>
              <w:right w:w="100" w:type="dxa"/>
            </w:tcMar>
            <w:vAlign w:val="center"/>
          </w:tcPr>
          <w:p w14:paraId="4F303716">
            <w:pPr>
              <w:spacing w:after="40"/>
            </w:pPr>
            <w:r>
              <w:rPr>
                <w:b/>
                <w:bCs/>
                <w:color w:val="FFFFFF"/>
                <w:sz w:val="19"/>
                <w:szCs w:val="19"/>
              </w:rPr>
              <w:t>Détail</w:t>
            </w:r>
          </w:p>
        </w:tc>
      </w:tr>
      <w:tr w14:paraId="5A06AA0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1E7FDC5D">
            <w:pPr>
              <w:spacing w:after="40"/>
            </w:pPr>
            <w:r>
              <w:rPr>
                <w:b w:val="0"/>
                <w:bCs w:val="0"/>
                <w:sz w:val="19"/>
                <w:szCs w:val="19"/>
              </w:rPr>
              <w:t>Objectif</w:t>
            </w:r>
          </w:p>
        </w:tc>
        <w:tc>
          <w:tcPr>
            <w:tcW w:w="7000" w:type="dxa"/>
            <w:tcMar>
              <w:top w:w="60" w:type="dxa"/>
              <w:left w:w="100" w:type="dxa"/>
              <w:bottom w:w="60" w:type="dxa"/>
              <w:right w:w="100" w:type="dxa"/>
            </w:tcMar>
            <w:vAlign w:val="center"/>
          </w:tcPr>
          <w:p w14:paraId="046BDEF0">
            <w:pPr>
              <w:spacing w:after="40"/>
            </w:pPr>
            <w:r>
              <w:rPr>
                <w:b w:val="0"/>
                <w:bCs w:val="0"/>
                <w:sz w:val="19"/>
                <w:szCs w:val="19"/>
              </w:rPr>
              <w:t>Exécuter l'ensemble des tests et critères d'acceptation (section 25).</w:t>
            </w:r>
          </w:p>
        </w:tc>
      </w:tr>
      <w:tr w14:paraId="039A7D5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shd w:val="clear" w:color="auto" w:fill="F2F2F2"/>
            <w:tcMar>
              <w:top w:w="60" w:type="dxa"/>
              <w:left w:w="100" w:type="dxa"/>
              <w:bottom w:w="60" w:type="dxa"/>
              <w:right w:w="100" w:type="dxa"/>
            </w:tcMar>
            <w:vAlign w:val="center"/>
          </w:tcPr>
          <w:p w14:paraId="02411DF2">
            <w:pPr>
              <w:spacing w:after="40"/>
            </w:pPr>
            <w:r>
              <w:rPr>
                <w:b w:val="0"/>
                <w:bCs w:val="0"/>
                <w:sz w:val="19"/>
                <w:szCs w:val="19"/>
              </w:rPr>
              <w:t>Fonctionnalités</w:t>
            </w:r>
          </w:p>
        </w:tc>
        <w:tc>
          <w:tcPr>
            <w:tcW w:w="7000" w:type="dxa"/>
            <w:shd w:val="clear" w:color="auto" w:fill="F2F2F2"/>
            <w:tcMar>
              <w:top w:w="60" w:type="dxa"/>
              <w:left w:w="100" w:type="dxa"/>
              <w:bottom w:w="60" w:type="dxa"/>
              <w:right w:w="100" w:type="dxa"/>
            </w:tcMar>
            <w:vAlign w:val="center"/>
          </w:tcPr>
          <w:p w14:paraId="577C0B52">
            <w:pPr>
              <w:spacing w:after="40"/>
            </w:pPr>
            <w:r>
              <w:rPr>
                <w:b w:val="0"/>
                <w:bCs w:val="0"/>
                <w:sz w:val="19"/>
                <w:szCs w:val="19"/>
              </w:rPr>
              <w:t>Tests fonctionnels, tests de charge légers, tests de sécurité, recette avec ULTEx.</w:t>
            </w:r>
          </w:p>
        </w:tc>
      </w:tr>
      <w:tr w14:paraId="091E86E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097A49E9">
            <w:pPr>
              <w:spacing w:after="40"/>
            </w:pPr>
            <w:r>
              <w:rPr>
                <w:b w:val="0"/>
                <w:bCs w:val="0"/>
                <w:sz w:val="19"/>
                <w:szCs w:val="19"/>
              </w:rPr>
              <w:t>Données nécessaires</w:t>
            </w:r>
          </w:p>
        </w:tc>
        <w:tc>
          <w:tcPr>
            <w:tcW w:w="7000" w:type="dxa"/>
            <w:tcMar>
              <w:top w:w="60" w:type="dxa"/>
              <w:left w:w="100" w:type="dxa"/>
              <w:bottom w:w="60" w:type="dxa"/>
              <w:right w:w="100" w:type="dxa"/>
            </w:tcMar>
            <w:vAlign w:val="center"/>
          </w:tcPr>
          <w:p w14:paraId="03B5575E">
            <w:pPr>
              <w:spacing w:after="40"/>
            </w:pPr>
            <w:r>
              <w:rPr>
                <w:b w:val="0"/>
                <w:bCs w:val="0"/>
                <w:sz w:val="19"/>
                <w:szCs w:val="19"/>
              </w:rPr>
              <w:t>Jeux de données de test et jeu de données réel du rapport exemple.</w:t>
            </w:r>
          </w:p>
        </w:tc>
      </w:tr>
      <w:tr w14:paraId="2FB0A31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shd w:val="clear" w:color="auto" w:fill="F2F2F2"/>
            <w:tcMar>
              <w:top w:w="60" w:type="dxa"/>
              <w:left w:w="100" w:type="dxa"/>
              <w:bottom w:w="60" w:type="dxa"/>
              <w:right w:w="100" w:type="dxa"/>
            </w:tcMar>
            <w:vAlign w:val="center"/>
          </w:tcPr>
          <w:p w14:paraId="5F83B1FB">
            <w:pPr>
              <w:spacing w:after="40"/>
            </w:pPr>
            <w:r>
              <w:rPr>
                <w:b w:val="0"/>
                <w:bCs w:val="0"/>
                <w:sz w:val="19"/>
                <w:szCs w:val="19"/>
              </w:rPr>
              <w:t>Dépendances</w:t>
            </w:r>
          </w:p>
        </w:tc>
        <w:tc>
          <w:tcPr>
            <w:tcW w:w="7000" w:type="dxa"/>
            <w:shd w:val="clear" w:color="auto" w:fill="F2F2F2"/>
            <w:tcMar>
              <w:top w:w="60" w:type="dxa"/>
              <w:left w:w="100" w:type="dxa"/>
              <w:bottom w:w="60" w:type="dxa"/>
              <w:right w:w="100" w:type="dxa"/>
            </w:tcMar>
            <w:vAlign w:val="center"/>
          </w:tcPr>
          <w:p w14:paraId="02C6EC4A">
            <w:pPr>
              <w:spacing w:after="40"/>
            </w:pPr>
            <w:r>
              <w:rPr>
                <w:b w:val="0"/>
                <w:bCs w:val="0"/>
                <w:sz w:val="19"/>
                <w:szCs w:val="19"/>
              </w:rPr>
              <w:t>Lots 1 à 15.</w:t>
            </w:r>
          </w:p>
        </w:tc>
      </w:tr>
      <w:tr w14:paraId="3F6FC1E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50C186A7">
            <w:pPr>
              <w:spacing w:after="40"/>
            </w:pPr>
            <w:r>
              <w:rPr>
                <w:b w:val="0"/>
                <w:bCs w:val="0"/>
                <w:sz w:val="19"/>
                <w:szCs w:val="19"/>
              </w:rPr>
              <w:t>Résultat attendu</w:t>
            </w:r>
          </w:p>
        </w:tc>
        <w:tc>
          <w:tcPr>
            <w:tcW w:w="7000" w:type="dxa"/>
            <w:tcMar>
              <w:top w:w="60" w:type="dxa"/>
              <w:left w:w="100" w:type="dxa"/>
              <w:bottom w:w="60" w:type="dxa"/>
              <w:right w:w="100" w:type="dxa"/>
            </w:tcMar>
            <w:vAlign w:val="center"/>
          </w:tcPr>
          <w:p w14:paraId="3477FDB5">
            <w:pPr>
              <w:spacing w:after="40"/>
            </w:pPr>
            <w:r>
              <w:rPr>
                <w:b w:val="0"/>
                <w:bCs w:val="0"/>
                <w:sz w:val="19"/>
                <w:szCs w:val="19"/>
              </w:rPr>
              <w:t>Tous les critères d'acceptation de la section 25 sont validés.</w:t>
            </w:r>
          </w:p>
        </w:tc>
      </w:tr>
      <w:tr w14:paraId="5F54B93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shd w:val="clear" w:color="auto" w:fill="F2F2F2"/>
            <w:tcMar>
              <w:top w:w="60" w:type="dxa"/>
              <w:left w:w="100" w:type="dxa"/>
              <w:bottom w:w="60" w:type="dxa"/>
              <w:right w:w="100" w:type="dxa"/>
            </w:tcMar>
            <w:vAlign w:val="center"/>
          </w:tcPr>
          <w:p w14:paraId="1B7BA34E">
            <w:pPr>
              <w:spacing w:after="40"/>
            </w:pPr>
            <w:r>
              <w:rPr>
                <w:b w:val="0"/>
                <w:bCs w:val="0"/>
                <w:sz w:val="19"/>
                <w:szCs w:val="19"/>
              </w:rPr>
              <w:t>Tests</w:t>
            </w:r>
          </w:p>
        </w:tc>
        <w:tc>
          <w:tcPr>
            <w:tcW w:w="7000" w:type="dxa"/>
            <w:shd w:val="clear" w:color="auto" w:fill="F2F2F2"/>
            <w:tcMar>
              <w:top w:w="60" w:type="dxa"/>
              <w:left w:w="100" w:type="dxa"/>
              <w:bottom w:w="60" w:type="dxa"/>
              <w:right w:w="100" w:type="dxa"/>
            </w:tcMar>
            <w:vAlign w:val="center"/>
          </w:tcPr>
          <w:p w14:paraId="17DDB855">
            <w:pPr>
              <w:spacing w:after="40"/>
            </w:pPr>
            <w:r>
              <w:rPr>
                <w:b w:val="0"/>
                <w:bCs w:val="0"/>
                <w:sz w:val="19"/>
                <w:szCs w:val="19"/>
              </w:rPr>
              <w:t>Voir section 25.</w:t>
            </w:r>
          </w:p>
        </w:tc>
      </w:tr>
      <w:tr w14:paraId="43D540D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5C227B62">
            <w:pPr>
              <w:spacing w:after="40"/>
            </w:pPr>
            <w:r>
              <w:rPr>
                <w:b w:val="0"/>
                <w:bCs w:val="0"/>
                <w:sz w:val="19"/>
                <w:szCs w:val="19"/>
              </w:rPr>
              <w:t>Condition de validation</w:t>
            </w:r>
          </w:p>
        </w:tc>
        <w:tc>
          <w:tcPr>
            <w:tcW w:w="7000" w:type="dxa"/>
            <w:tcMar>
              <w:top w:w="60" w:type="dxa"/>
              <w:left w:w="100" w:type="dxa"/>
              <w:bottom w:w="60" w:type="dxa"/>
              <w:right w:w="100" w:type="dxa"/>
            </w:tcMar>
            <w:vAlign w:val="center"/>
          </w:tcPr>
          <w:p w14:paraId="3F2B7AAB">
            <w:pPr>
              <w:spacing w:after="40"/>
            </w:pPr>
            <w:r>
              <w:rPr>
                <w:b w:val="0"/>
                <w:bCs w:val="0"/>
                <w:sz w:val="19"/>
                <w:szCs w:val="19"/>
              </w:rPr>
              <w:t>Recette signée par la direction et le responsable digital.</w:t>
            </w:r>
          </w:p>
        </w:tc>
      </w:tr>
      <w:tr w14:paraId="62D09D2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shd w:val="clear" w:color="auto" w:fill="F2F2F2"/>
            <w:tcMar>
              <w:top w:w="60" w:type="dxa"/>
              <w:left w:w="100" w:type="dxa"/>
              <w:bottom w:w="60" w:type="dxa"/>
              <w:right w:w="100" w:type="dxa"/>
            </w:tcMar>
            <w:vAlign w:val="center"/>
          </w:tcPr>
          <w:p w14:paraId="160D5B0B">
            <w:pPr>
              <w:spacing w:after="40"/>
            </w:pPr>
            <w:r>
              <w:rPr>
                <w:b w:val="0"/>
                <w:bCs w:val="0"/>
                <w:sz w:val="19"/>
                <w:szCs w:val="19"/>
              </w:rPr>
              <w:t>Durée indicative</w:t>
            </w:r>
          </w:p>
        </w:tc>
        <w:tc>
          <w:tcPr>
            <w:tcW w:w="7000" w:type="dxa"/>
            <w:shd w:val="clear" w:color="auto" w:fill="F2F2F2"/>
            <w:tcMar>
              <w:top w:w="60" w:type="dxa"/>
              <w:left w:w="100" w:type="dxa"/>
              <w:bottom w:w="60" w:type="dxa"/>
              <w:right w:w="100" w:type="dxa"/>
            </w:tcMar>
            <w:vAlign w:val="center"/>
          </w:tcPr>
          <w:p w14:paraId="7EF59B82">
            <w:pPr>
              <w:spacing w:after="40"/>
            </w:pPr>
            <w:r>
              <w:rPr>
                <w:b w:val="0"/>
                <w:bCs w:val="0"/>
                <w:sz w:val="19"/>
                <w:szCs w:val="19"/>
              </w:rPr>
              <w:t>6 à 10 jours</w:t>
            </w:r>
          </w:p>
        </w:tc>
      </w:tr>
    </w:tbl>
    <w:p w14:paraId="5642C876">
      <w:pPr>
        <w:spacing w:after="160" w:line="276" w:lineRule="auto"/>
      </w:pPr>
    </w:p>
    <w:p w14:paraId="5058E935">
      <w:pPr>
        <w:pStyle w:val="3"/>
        <w:spacing w:before="300" w:after="150"/>
      </w:pPr>
      <w:r>
        <w:rPr>
          <w:b/>
          <w:bCs/>
        </w:rPr>
        <w:t>Lot 17 — Mise en production</w:t>
      </w:r>
    </w:p>
    <w:tbl>
      <w:tblPr>
        <w:tblStyle w:val="15"/>
        <w:tblW w:w="940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2400"/>
        <w:gridCol w:w="7000"/>
      </w:tblGrid>
      <w:tr w14:paraId="08C8F52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rPr>
          <w:tblHeader/>
        </w:trPr>
        <w:tc>
          <w:tcPr>
            <w:tcW w:w="2400" w:type="dxa"/>
            <w:shd w:val="clear" w:color="auto" w:fill="1F3864"/>
            <w:tcMar>
              <w:top w:w="60" w:type="dxa"/>
              <w:left w:w="100" w:type="dxa"/>
              <w:bottom w:w="60" w:type="dxa"/>
              <w:right w:w="100" w:type="dxa"/>
            </w:tcMar>
            <w:vAlign w:val="center"/>
          </w:tcPr>
          <w:p w14:paraId="6B84B237">
            <w:pPr>
              <w:spacing w:after="40"/>
            </w:pPr>
            <w:r>
              <w:rPr>
                <w:b/>
                <w:bCs/>
                <w:color w:val="FFFFFF"/>
                <w:sz w:val="19"/>
                <w:szCs w:val="19"/>
              </w:rPr>
              <w:t>Élément</w:t>
            </w:r>
          </w:p>
        </w:tc>
        <w:tc>
          <w:tcPr>
            <w:tcW w:w="7000" w:type="dxa"/>
            <w:shd w:val="clear" w:color="auto" w:fill="1F3864"/>
            <w:tcMar>
              <w:top w:w="60" w:type="dxa"/>
              <w:left w:w="100" w:type="dxa"/>
              <w:bottom w:w="60" w:type="dxa"/>
              <w:right w:w="100" w:type="dxa"/>
            </w:tcMar>
            <w:vAlign w:val="center"/>
          </w:tcPr>
          <w:p w14:paraId="220C03D7">
            <w:pPr>
              <w:spacing w:after="40"/>
            </w:pPr>
            <w:r>
              <w:rPr>
                <w:b/>
                <w:bCs/>
                <w:color w:val="FFFFFF"/>
                <w:sz w:val="19"/>
                <w:szCs w:val="19"/>
              </w:rPr>
              <w:t>Détail</w:t>
            </w:r>
          </w:p>
        </w:tc>
      </w:tr>
      <w:tr w14:paraId="26A4506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3B67B5D7">
            <w:pPr>
              <w:spacing w:after="40"/>
            </w:pPr>
            <w:r>
              <w:rPr>
                <w:b w:val="0"/>
                <w:bCs w:val="0"/>
                <w:sz w:val="19"/>
                <w:szCs w:val="19"/>
              </w:rPr>
              <w:t>Objectif</w:t>
            </w:r>
          </w:p>
        </w:tc>
        <w:tc>
          <w:tcPr>
            <w:tcW w:w="7000" w:type="dxa"/>
            <w:tcMar>
              <w:top w:w="60" w:type="dxa"/>
              <w:left w:w="100" w:type="dxa"/>
              <w:bottom w:w="60" w:type="dxa"/>
              <w:right w:w="100" w:type="dxa"/>
            </w:tcMar>
            <w:vAlign w:val="center"/>
          </w:tcPr>
          <w:p w14:paraId="549DDB38">
            <w:pPr>
              <w:spacing w:after="40"/>
            </w:pPr>
            <w:r>
              <w:rPr>
                <w:b w:val="0"/>
                <w:bCs w:val="0"/>
                <w:sz w:val="19"/>
                <w:szCs w:val="19"/>
              </w:rPr>
              <w:t>Déployer le système en environnement réel (section 26).</w:t>
            </w:r>
          </w:p>
        </w:tc>
      </w:tr>
      <w:tr w14:paraId="472A286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shd w:val="clear" w:color="auto" w:fill="F2F2F2"/>
            <w:tcMar>
              <w:top w:w="60" w:type="dxa"/>
              <w:left w:w="100" w:type="dxa"/>
              <w:bottom w:w="60" w:type="dxa"/>
              <w:right w:w="100" w:type="dxa"/>
            </w:tcMar>
            <w:vAlign w:val="center"/>
          </w:tcPr>
          <w:p w14:paraId="0BDEF077">
            <w:pPr>
              <w:spacing w:after="40"/>
            </w:pPr>
            <w:r>
              <w:rPr>
                <w:b w:val="0"/>
                <w:bCs w:val="0"/>
                <w:sz w:val="19"/>
                <w:szCs w:val="19"/>
              </w:rPr>
              <w:t>Fonctionnalités</w:t>
            </w:r>
          </w:p>
        </w:tc>
        <w:tc>
          <w:tcPr>
            <w:tcW w:w="7000" w:type="dxa"/>
            <w:shd w:val="clear" w:color="auto" w:fill="F2F2F2"/>
            <w:tcMar>
              <w:top w:w="60" w:type="dxa"/>
              <w:left w:w="100" w:type="dxa"/>
              <w:bottom w:w="60" w:type="dxa"/>
              <w:right w:w="100" w:type="dxa"/>
            </w:tcMar>
            <w:vAlign w:val="center"/>
          </w:tcPr>
          <w:p w14:paraId="11BFBEFF">
            <w:pPr>
              <w:spacing w:after="40"/>
            </w:pPr>
            <w:r>
              <w:rPr>
                <w:b w:val="0"/>
                <w:bCs w:val="0"/>
                <w:sz w:val="19"/>
                <w:szCs w:val="19"/>
              </w:rPr>
              <w:t>Configuration des connecteurs réels, migration des données historiques disponibles, bascule progressive.</w:t>
            </w:r>
          </w:p>
        </w:tc>
      </w:tr>
      <w:tr w14:paraId="52FB7B9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0A088884">
            <w:pPr>
              <w:spacing w:after="40"/>
            </w:pPr>
            <w:r>
              <w:rPr>
                <w:b w:val="0"/>
                <w:bCs w:val="0"/>
                <w:sz w:val="19"/>
                <w:szCs w:val="19"/>
              </w:rPr>
              <w:t>Données nécessaires</w:t>
            </w:r>
          </w:p>
        </w:tc>
        <w:tc>
          <w:tcPr>
            <w:tcW w:w="7000" w:type="dxa"/>
            <w:tcMar>
              <w:top w:w="60" w:type="dxa"/>
              <w:left w:w="100" w:type="dxa"/>
              <w:bottom w:w="60" w:type="dxa"/>
              <w:right w:w="100" w:type="dxa"/>
            </w:tcMar>
            <w:vAlign w:val="center"/>
          </w:tcPr>
          <w:p w14:paraId="1AE4AA1D">
            <w:pPr>
              <w:spacing w:after="40"/>
            </w:pPr>
            <w:r>
              <w:rPr>
                <w:b w:val="0"/>
                <w:bCs w:val="0"/>
                <w:sz w:val="19"/>
                <w:szCs w:val="19"/>
              </w:rPr>
              <w:t>Accès réels aux plateformes (Meta, Google, WhatsApp, CRM).</w:t>
            </w:r>
          </w:p>
        </w:tc>
      </w:tr>
      <w:tr w14:paraId="21E2F1D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shd w:val="clear" w:color="auto" w:fill="F2F2F2"/>
            <w:tcMar>
              <w:top w:w="60" w:type="dxa"/>
              <w:left w:w="100" w:type="dxa"/>
              <w:bottom w:w="60" w:type="dxa"/>
              <w:right w:w="100" w:type="dxa"/>
            </w:tcMar>
            <w:vAlign w:val="center"/>
          </w:tcPr>
          <w:p w14:paraId="458FDB36">
            <w:pPr>
              <w:spacing w:after="40"/>
            </w:pPr>
            <w:r>
              <w:rPr>
                <w:b w:val="0"/>
                <w:bCs w:val="0"/>
                <w:sz w:val="19"/>
                <w:szCs w:val="19"/>
              </w:rPr>
              <w:t>Dépendances</w:t>
            </w:r>
          </w:p>
        </w:tc>
        <w:tc>
          <w:tcPr>
            <w:tcW w:w="7000" w:type="dxa"/>
            <w:shd w:val="clear" w:color="auto" w:fill="F2F2F2"/>
            <w:tcMar>
              <w:top w:w="60" w:type="dxa"/>
              <w:left w:w="100" w:type="dxa"/>
              <w:bottom w:w="60" w:type="dxa"/>
              <w:right w:w="100" w:type="dxa"/>
            </w:tcMar>
            <w:vAlign w:val="center"/>
          </w:tcPr>
          <w:p w14:paraId="56105890">
            <w:pPr>
              <w:spacing w:after="40"/>
            </w:pPr>
            <w:r>
              <w:rPr>
                <w:b w:val="0"/>
                <w:bCs w:val="0"/>
                <w:sz w:val="19"/>
                <w:szCs w:val="19"/>
              </w:rPr>
              <w:t>Lot 16.</w:t>
            </w:r>
          </w:p>
        </w:tc>
      </w:tr>
      <w:tr w14:paraId="52CEF48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1DE78DD1">
            <w:pPr>
              <w:spacing w:after="40"/>
            </w:pPr>
            <w:r>
              <w:rPr>
                <w:b w:val="0"/>
                <w:bCs w:val="0"/>
                <w:sz w:val="19"/>
                <w:szCs w:val="19"/>
              </w:rPr>
              <w:t>Résultat attendu</w:t>
            </w:r>
          </w:p>
        </w:tc>
        <w:tc>
          <w:tcPr>
            <w:tcW w:w="7000" w:type="dxa"/>
            <w:tcMar>
              <w:top w:w="60" w:type="dxa"/>
              <w:left w:w="100" w:type="dxa"/>
              <w:bottom w:w="60" w:type="dxa"/>
              <w:right w:w="100" w:type="dxa"/>
            </w:tcMar>
            <w:vAlign w:val="center"/>
          </w:tcPr>
          <w:p w14:paraId="0CDD7D1C">
            <w:pPr>
              <w:spacing w:after="40"/>
            </w:pPr>
            <w:r>
              <w:rPr>
                <w:b w:val="0"/>
                <w:bCs w:val="0"/>
                <w:sz w:val="19"/>
                <w:szCs w:val="19"/>
              </w:rPr>
              <w:t>Le système fonctionne en production sur au moins un cycle quotidien complet sans intervention manuelle bloquante.</w:t>
            </w:r>
          </w:p>
        </w:tc>
      </w:tr>
      <w:tr w14:paraId="75FCB92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shd w:val="clear" w:color="auto" w:fill="F2F2F2"/>
            <w:tcMar>
              <w:top w:w="60" w:type="dxa"/>
              <w:left w:w="100" w:type="dxa"/>
              <w:bottom w:w="60" w:type="dxa"/>
              <w:right w:w="100" w:type="dxa"/>
            </w:tcMar>
            <w:vAlign w:val="center"/>
          </w:tcPr>
          <w:p w14:paraId="26FD508E">
            <w:pPr>
              <w:spacing w:after="40"/>
            </w:pPr>
            <w:r>
              <w:rPr>
                <w:b w:val="0"/>
                <w:bCs w:val="0"/>
                <w:sz w:val="19"/>
                <w:szCs w:val="19"/>
              </w:rPr>
              <w:t>Tests</w:t>
            </w:r>
          </w:p>
        </w:tc>
        <w:tc>
          <w:tcPr>
            <w:tcW w:w="7000" w:type="dxa"/>
            <w:shd w:val="clear" w:color="auto" w:fill="F2F2F2"/>
            <w:tcMar>
              <w:top w:w="60" w:type="dxa"/>
              <w:left w:w="100" w:type="dxa"/>
              <w:bottom w:w="60" w:type="dxa"/>
              <w:right w:w="100" w:type="dxa"/>
            </w:tcMar>
            <w:vAlign w:val="center"/>
          </w:tcPr>
          <w:p w14:paraId="0D5FE52B">
            <w:pPr>
              <w:spacing w:after="40"/>
            </w:pPr>
            <w:r>
              <w:rPr>
                <w:b w:val="0"/>
                <w:bCs w:val="0"/>
                <w:sz w:val="19"/>
                <w:szCs w:val="19"/>
              </w:rPr>
              <w:t>Suivi du premier rapport journalier généré en conditions réelles.</w:t>
            </w:r>
          </w:p>
        </w:tc>
      </w:tr>
      <w:tr w14:paraId="1893E6F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2385628E">
            <w:pPr>
              <w:spacing w:after="40"/>
            </w:pPr>
            <w:r>
              <w:rPr>
                <w:b w:val="0"/>
                <w:bCs w:val="0"/>
                <w:sz w:val="19"/>
                <w:szCs w:val="19"/>
              </w:rPr>
              <w:t>Condition de validation</w:t>
            </w:r>
          </w:p>
        </w:tc>
        <w:tc>
          <w:tcPr>
            <w:tcW w:w="7000" w:type="dxa"/>
            <w:tcMar>
              <w:top w:w="60" w:type="dxa"/>
              <w:left w:w="100" w:type="dxa"/>
              <w:bottom w:w="60" w:type="dxa"/>
              <w:right w:w="100" w:type="dxa"/>
            </w:tcMar>
            <w:vAlign w:val="center"/>
          </w:tcPr>
          <w:p w14:paraId="5AFB8036">
            <w:pPr>
              <w:spacing w:after="40"/>
            </w:pPr>
            <w:r>
              <w:rPr>
                <w:b w:val="0"/>
                <w:bCs w:val="0"/>
                <w:sz w:val="19"/>
                <w:szCs w:val="19"/>
              </w:rPr>
              <w:t>Le rapport du premier jour en production est validé par le responsable digital sans anomalie bloquante non expliquée.</w:t>
            </w:r>
          </w:p>
        </w:tc>
      </w:tr>
      <w:tr w14:paraId="3928DC7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shd w:val="clear" w:color="auto" w:fill="F2F2F2"/>
            <w:tcMar>
              <w:top w:w="60" w:type="dxa"/>
              <w:left w:w="100" w:type="dxa"/>
              <w:bottom w:w="60" w:type="dxa"/>
              <w:right w:w="100" w:type="dxa"/>
            </w:tcMar>
            <w:vAlign w:val="center"/>
          </w:tcPr>
          <w:p w14:paraId="05A48445">
            <w:pPr>
              <w:spacing w:after="40"/>
            </w:pPr>
            <w:r>
              <w:rPr>
                <w:b w:val="0"/>
                <w:bCs w:val="0"/>
                <w:sz w:val="19"/>
                <w:szCs w:val="19"/>
              </w:rPr>
              <w:t>Durée indicative</w:t>
            </w:r>
          </w:p>
        </w:tc>
        <w:tc>
          <w:tcPr>
            <w:tcW w:w="7000" w:type="dxa"/>
            <w:shd w:val="clear" w:color="auto" w:fill="F2F2F2"/>
            <w:tcMar>
              <w:top w:w="60" w:type="dxa"/>
              <w:left w:w="100" w:type="dxa"/>
              <w:bottom w:w="60" w:type="dxa"/>
              <w:right w:w="100" w:type="dxa"/>
            </w:tcMar>
            <w:vAlign w:val="center"/>
          </w:tcPr>
          <w:p w14:paraId="33669A01">
            <w:pPr>
              <w:spacing w:after="40"/>
            </w:pPr>
            <w:r>
              <w:rPr>
                <w:b w:val="0"/>
                <w:bCs w:val="0"/>
                <w:sz w:val="19"/>
                <w:szCs w:val="19"/>
              </w:rPr>
              <w:t>Non estimable à ce stade (dépend de la disponibilité des accès aux plateformes)</w:t>
            </w:r>
          </w:p>
        </w:tc>
      </w:tr>
    </w:tbl>
    <w:p w14:paraId="09B77AE1">
      <w:pPr>
        <w:spacing w:after="160" w:line="276" w:lineRule="auto"/>
      </w:pPr>
    </w:p>
    <w:p w14:paraId="47ABB1EE">
      <w:pPr>
        <w:pStyle w:val="3"/>
        <w:spacing w:before="300" w:after="150"/>
      </w:pPr>
      <w:r>
        <w:rPr>
          <w:b/>
          <w:bCs/>
        </w:rPr>
        <w:t>Lot 18 — Formation des utilisateurs</w:t>
      </w:r>
    </w:p>
    <w:tbl>
      <w:tblPr>
        <w:tblStyle w:val="15"/>
        <w:tblW w:w="940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2400"/>
        <w:gridCol w:w="7000"/>
      </w:tblGrid>
      <w:tr w14:paraId="59D83355">
        <w:tblPrEx>
          <w:tblCellMar>
            <w:top w:w="0" w:type="dxa"/>
            <w:left w:w="10" w:type="dxa"/>
            <w:bottom w:w="0" w:type="dxa"/>
            <w:right w:w="10" w:type="dxa"/>
          </w:tblCellMar>
        </w:tblPrEx>
        <w:trPr>
          <w:tblHeader/>
        </w:trPr>
        <w:tc>
          <w:tcPr>
            <w:tcW w:w="2400" w:type="dxa"/>
            <w:shd w:val="clear" w:color="auto" w:fill="1F3864"/>
            <w:tcMar>
              <w:top w:w="60" w:type="dxa"/>
              <w:left w:w="100" w:type="dxa"/>
              <w:bottom w:w="60" w:type="dxa"/>
              <w:right w:w="100" w:type="dxa"/>
            </w:tcMar>
            <w:vAlign w:val="center"/>
          </w:tcPr>
          <w:p w14:paraId="3A26541A">
            <w:pPr>
              <w:spacing w:after="40"/>
            </w:pPr>
            <w:r>
              <w:rPr>
                <w:b/>
                <w:bCs/>
                <w:color w:val="FFFFFF"/>
                <w:sz w:val="19"/>
                <w:szCs w:val="19"/>
              </w:rPr>
              <w:t>Élément</w:t>
            </w:r>
          </w:p>
        </w:tc>
        <w:tc>
          <w:tcPr>
            <w:tcW w:w="7000" w:type="dxa"/>
            <w:shd w:val="clear" w:color="auto" w:fill="1F3864"/>
            <w:tcMar>
              <w:top w:w="60" w:type="dxa"/>
              <w:left w:w="100" w:type="dxa"/>
              <w:bottom w:w="60" w:type="dxa"/>
              <w:right w:w="100" w:type="dxa"/>
            </w:tcMar>
            <w:vAlign w:val="center"/>
          </w:tcPr>
          <w:p w14:paraId="5506DF55">
            <w:pPr>
              <w:spacing w:after="40"/>
            </w:pPr>
            <w:r>
              <w:rPr>
                <w:b/>
                <w:bCs/>
                <w:color w:val="FFFFFF"/>
                <w:sz w:val="19"/>
                <w:szCs w:val="19"/>
              </w:rPr>
              <w:t>Détail</w:t>
            </w:r>
          </w:p>
        </w:tc>
      </w:tr>
      <w:tr w14:paraId="1E40F75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5500E366">
            <w:pPr>
              <w:spacing w:after="40"/>
            </w:pPr>
            <w:r>
              <w:rPr>
                <w:b w:val="0"/>
                <w:bCs w:val="0"/>
                <w:sz w:val="19"/>
                <w:szCs w:val="19"/>
              </w:rPr>
              <w:t>Objectif</w:t>
            </w:r>
          </w:p>
        </w:tc>
        <w:tc>
          <w:tcPr>
            <w:tcW w:w="7000" w:type="dxa"/>
            <w:tcMar>
              <w:top w:w="60" w:type="dxa"/>
              <w:left w:w="100" w:type="dxa"/>
              <w:bottom w:w="60" w:type="dxa"/>
              <w:right w:w="100" w:type="dxa"/>
            </w:tcMar>
            <w:vAlign w:val="center"/>
          </w:tcPr>
          <w:p w14:paraId="568D06F3">
            <w:pPr>
              <w:spacing w:after="40"/>
            </w:pPr>
            <w:r>
              <w:rPr>
                <w:b w:val="0"/>
                <w:bCs w:val="0"/>
                <w:sz w:val="19"/>
                <w:szCs w:val="19"/>
              </w:rPr>
              <w:t>Former chaque profil à l'utilisation du système (section 27).</w:t>
            </w:r>
          </w:p>
        </w:tc>
      </w:tr>
      <w:tr w14:paraId="5DB0173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shd w:val="clear" w:color="auto" w:fill="F2F2F2"/>
            <w:tcMar>
              <w:top w:w="60" w:type="dxa"/>
              <w:left w:w="100" w:type="dxa"/>
              <w:bottom w:w="60" w:type="dxa"/>
              <w:right w:w="100" w:type="dxa"/>
            </w:tcMar>
            <w:vAlign w:val="center"/>
          </w:tcPr>
          <w:p w14:paraId="4DACDB8B">
            <w:pPr>
              <w:spacing w:after="40"/>
            </w:pPr>
            <w:r>
              <w:rPr>
                <w:b w:val="0"/>
                <w:bCs w:val="0"/>
                <w:sz w:val="19"/>
                <w:szCs w:val="19"/>
              </w:rPr>
              <w:t>Fonctionnalités</w:t>
            </w:r>
          </w:p>
        </w:tc>
        <w:tc>
          <w:tcPr>
            <w:tcW w:w="7000" w:type="dxa"/>
            <w:shd w:val="clear" w:color="auto" w:fill="F2F2F2"/>
            <w:tcMar>
              <w:top w:w="60" w:type="dxa"/>
              <w:left w:w="100" w:type="dxa"/>
              <w:bottom w:w="60" w:type="dxa"/>
              <w:right w:w="100" w:type="dxa"/>
            </w:tcMar>
            <w:vAlign w:val="center"/>
          </w:tcPr>
          <w:p w14:paraId="521709BB">
            <w:pPr>
              <w:spacing w:after="40"/>
            </w:pPr>
            <w:r>
              <w:rPr>
                <w:b w:val="0"/>
                <w:bCs w:val="0"/>
                <w:sz w:val="19"/>
                <w:szCs w:val="19"/>
              </w:rPr>
              <w:t>Sessions de formation par rôle, support de formation, période d'accompagnement.</w:t>
            </w:r>
          </w:p>
        </w:tc>
      </w:tr>
      <w:tr w14:paraId="6ED5D12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1FA5893C">
            <w:pPr>
              <w:spacing w:after="40"/>
            </w:pPr>
            <w:r>
              <w:rPr>
                <w:b w:val="0"/>
                <w:bCs w:val="0"/>
                <w:sz w:val="19"/>
                <w:szCs w:val="19"/>
              </w:rPr>
              <w:t>Données nécessaires</w:t>
            </w:r>
          </w:p>
        </w:tc>
        <w:tc>
          <w:tcPr>
            <w:tcW w:w="7000" w:type="dxa"/>
            <w:tcMar>
              <w:top w:w="60" w:type="dxa"/>
              <w:left w:w="100" w:type="dxa"/>
              <w:bottom w:w="60" w:type="dxa"/>
              <w:right w:w="100" w:type="dxa"/>
            </w:tcMar>
            <w:vAlign w:val="center"/>
          </w:tcPr>
          <w:p w14:paraId="7F08F18C">
            <w:pPr>
              <w:spacing w:after="40"/>
            </w:pPr>
            <w:r>
              <w:rPr>
                <w:b w:val="0"/>
                <w:bCs w:val="0"/>
                <w:sz w:val="19"/>
                <w:szCs w:val="19"/>
              </w:rPr>
              <w:t>Système en production (Lot 17).</w:t>
            </w:r>
          </w:p>
        </w:tc>
      </w:tr>
      <w:tr w14:paraId="5BB2F0B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shd w:val="clear" w:color="auto" w:fill="F2F2F2"/>
            <w:tcMar>
              <w:top w:w="60" w:type="dxa"/>
              <w:left w:w="100" w:type="dxa"/>
              <w:bottom w:w="60" w:type="dxa"/>
              <w:right w:w="100" w:type="dxa"/>
            </w:tcMar>
            <w:vAlign w:val="center"/>
          </w:tcPr>
          <w:p w14:paraId="0470F4E0">
            <w:pPr>
              <w:spacing w:after="40"/>
            </w:pPr>
            <w:r>
              <w:rPr>
                <w:b w:val="0"/>
                <w:bCs w:val="0"/>
                <w:sz w:val="19"/>
                <w:szCs w:val="19"/>
              </w:rPr>
              <w:t>Dépendances</w:t>
            </w:r>
          </w:p>
        </w:tc>
        <w:tc>
          <w:tcPr>
            <w:tcW w:w="7000" w:type="dxa"/>
            <w:shd w:val="clear" w:color="auto" w:fill="F2F2F2"/>
            <w:tcMar>
              <w:top w:w="60" w:type="dxa"/>
              <w:left w:w="100" w:type="dxa"/>
              <w:bottom w:w="60" w:type="dxa"/>
              <w:right w:w="100" w:type="dxa"/>
            </w:tcMar>
            <w:vAlign w:val="center"/>
          </w:tcPr>
          <w:p w14:paraId="30B1BC30">
            <w:pPr>
              <w:spacing w:after="40"/>
            </w:pPr>
            <w:r>
              <w:rPr>
                <w:b w:val="0"/>
                <w:bCs w:val="0"/>
                <w:sz w:val="19"/>
                <w:szCs w:val="19"/>
              </w:rPr>
              <w:t>Lot 17.</w:t>
            </w:r>
          </w:p>
        </w:tc>
      </w:tr>
      <w:tr w14:paraId="0789CAF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7C88E681">
            <w:pPr>
              <w:spacing w:after="40"/>
            </w:pPr>
            <w:r>
              <w:rPr>
                <w:b w:val="0"/>
                <w:bCs w:val="0"/>
                <w:sz w:val="19"/>
                <w:szCs w:val="19"/>
              </w:rPr>
              <w:t>Résultat attendu</w:t>
            </w:r>
          </w:p>
        </w:tc>
        <w:tc>
          <w:tcPr>
            <w:tcW w:w="7000" w:type="dxa"/>
            <w:tcMar>
              <w:top w:w="60" w:type="dxa"/>
              <w:left w:w="100" w:type="dxa"/>
              <w:bottom w:w="60" w:type="dxa"/>
              <w:right w:w="100" w:type="dxa"/>
            </w:tcMar>
            <w:vAlign w:val="center"/>
          </w:tcPr>
          <w:p w14:paraId="70E13041">
            <w:pPr>
              <w:spacing w:after="40"/>
            </w:pPr>
            <w:r>
              <w:rPr>
                <w:b w:val="0"/>
                <w:bCs w:val="0"/>
                <w:sz w:val="19"/>
                <w:szCs w:val="19"/>
              </w:rPr>
              <w:t>Chaque utilisateur est capable d'utiliser son tableau de bord de façon autonome.</w:t>
            </w:r>
          </w:p>
        </w:tc>
      </w:tr>
      <w:tr w14:paraId="098C253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shd w:val="clear" w:color="auto" w:fill="F2F2F2"/>
            <w:tcMar>
              <w:top w:w="60" w:type="dxa"/>
              <w:left w:w="100" w:type="dxa"/>
              <w:bottom w:w="60" w:type="dxa"/>
              <w:right w:w="100" w:type="dxa"/>
            </w:tcMar>
            <w:vAlign w:val="center"/>
          </w:tcPr>
          <w:p w14:paraId="469A1373">
            <w:pPr>
              <w:spacing w:after="40"/>
            </w:pPr>
            <w:r>
              <w:rPr>
                <w:b w:val="0"/>
                <w:bCs w:val="0"/>
                <w:sz w:val="19"/>
                <w:szCs w:val="19"/>
              </w:rPr>
              <w:t>Tests</w:t>
            </w:r>
          </w:p>
        </w:tc>
        <w:tc>
          <w:tcPr>
            <w:tcW w:w="7000" w:type="dxa"/>
            <w:shd w:val="clear" w:color="auto" w:fill="F2F2F2"/>
            <w:tcMar>
              <w:top w:w="60" w:type="dxa"/>
              <w:left w:w="100" w:type="dxa"/>
              <w:bottom w:w="60" w:type="dxa"/>
              <w:right w:w="100" w:type="dxa"/>
            </w:tcMar>
            <w:vAlign w:val="center"/>
          </w:tcPr>
          <w:p w14:paraId="259831A9">
            <w:pPr>
              <w:spacing w:after="40"/>
            </w:pPr>
            <w:r>
              <w:rPr>
                <w:b w:val="0"/>
                <w:bCs w:val="0"/>
                <w:sz w:val="19"/>
                <w:szCs w:val="19"/>
              </w:rPr>
              <w:t>Questionnaire de validation des acquis après formation.</w:t>
            </w:r>
          </w:p>
        </w:tc>
      </w:tr>
      <w:tr w14:paraId="5053445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007698B6">
            <w:pPr>
              <w:spacing w:after="40"/>
            </w:pPr>
            <w:r>
              <w:rPr>
                <w:b w:val="0"/>
                <w:bCs w:val="0"/>
                <w:sz w:val="19"/>
                <w:szCs w:val="19"/>
              </w:rPr>
              <w:t>Condition de validation</w:t>
            </w:r>
          </w:p>
        </w:tc>
        <w:tc>
          <w:tcPr>
            <w:tcW w:w="7000" w:type="dxa"/>
            <w:tcMar>
              <w:top w:w="60" w:type="dxa"/>
              <w:left w:w="100" w:type="dxa"/>
              <w:bottom w:w="60" w:type="dxa"/>
              <w:right w:w="100" w:type="dxa"/>
            </w:tcMar>
            <w:vAlign w:val="center"/>
          </w:tcPr>
          <w:p w14:paraId="0BAE0676">
            <w:pPr>
              <w:spacing w:after="40"/>
            </w:pPr>
            <w:r>
              <w:rPr>
                <w:b w:val="0"/>
                <w:bCs w:val="0"/>
                <w:sz w:val="19"/>
                <w:szCs w:val="19"/>
              </w:rPr>
              <w:t>Chaque utilisateur formé confirme être capable de réaliser les actions de son rôle sans assistance.</w:t>
            </w:r>
          </w:p>
        </w:tc>
      </w:tr>
      <w:tr w14:paraId="5603B19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shd w:val="clear" w:color="auto" w:fill="F2F2F2"/>
            <w:tcMar>
              <w:top w:w="60" w:type="dxa"/>
              <w:left w:w="100" w:type="dxa"/>
              <w:bottom w:w="60" w:type="dxa"/>
              <w:right w:w="100" w:type="dxa"/>
            </w:tcMar>
            <w:vAlign w:val="center"/>
          </w:tcPr>
          <w:p w14:paraId="1624661F">
            <w:pPr>
              <w:spacing w:after="40"/>
            </w:pPr>
            <w:r>
              <w:rPr>
                <w:b w:val="0"/>
                <w:bCs w:val="0"/>
                <w:sz w:val="19"/>
                <w:szCs w:val="19"/>
              </w:rPr>
              <w:t>Durée indicative</w:t>
            </w:r>
          </w:p>
        </w:tc>
        <w:tc>
          <w:tcPr>
            <w:tcW w:w="7000" w:type="dxa"/>
            <w:shd w:val="clear" w:color="auto" w:fill="F2F2F2"/>
            <w:tcMar>
              <w:top w:w="60" w:type="dxa"/>
              <w:left w:w="100" w:type="dxa"/>
              <w:bottom w:w="60" w:type="dxa"/>
              <w:right w:w="100" w:type="dxa"/>
            </w:tcMar>
            <w:vAlign w:val="center"/>
          </w:tcPr>
          <w:p w14:paraId="07935CCB">
            <w:pPr>
              <w:spacing w:after="40"/>
            </w:pPr>
            <w:r>
              <w:rPr>
                <w:b w:val="0"/>
                <w:bCs w:val="0"/>
                <w:sz w:val="19"/>
                <w:szCs w:val="19"/>
              </w:rPr>
              <w:t>2 à 3 jours</w:t>
            </w:r>
          </w:p>
        </w:tc>
      </w:tr>
    </w:tbl>
    <w:p w14:paraId="334A66E6">
      <w:pPr>
        <w:spacing w:after="160" w:line="276" w:lineRule="auto"/>
      </w:pPr>
    </w:p>
    <w:p w14:paraId="7E442B67">
      <w:pPr>
        <w:pStyle w:val="3"/>
        <w:spacing w:before="300" w:after="150"/>
      </w:pPr>
      <w:r>
        <w:rPr>
          <w:b/>
          <w:bCs/>
        </w:rPr>
        <w:t>24.1 Répartition MVP / Version 2 / Améliorations futures</w:t>
      </w:r>
    </w:p>
    <w:tbl>
      <w:tblPr>
        <w:tblStyle w:val="15"/>
        <w:tblW w:w="940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2600"/>
        <w:gridCol w:w="6800"/>
      </w:tblGrid>
      <w:tr w14:paraId="4B2FD5A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rPr>
          <w:tblHeader/>
        </w:trPr>
        <w:tc>
          <w:tcPr>
            <w:tcW w:w="2600" w:type="dxa"/>
            <w:shd w:val="clear" w:color="auto" w:fill="1F3864"/>
            <w:tcMar>
              <w:top w:w="60" w:type="dxa"/>
              <w:left w:w="100" w:type="dxa"/>
              <w:bottom w:w="60" w:type="dxa"/>
              <w:right w:w="100" w:type="dxa"/>
            </w:tcMar>
            <w:vAlign w:val="center"/>
          </w:tcPr>
          <w:p w14:paraId="0FC44385">
            <w:pPr>
              <w:spacing w:after="40"/>
            </w:pPr>
            <w:r>
              <w:rPr>
                <w:b/>
                <w:bCs/>
                <w:color w:val="FFFFFF"/>
                <w:sz w:val="19"/>
                <w:szCs w:val="19"/>
              </w:rPr>
              <w:t>Phase</w:t>
            </w:r>
          </w:p>
        </w:tc>
        <w:tc>
          <w:tcPr>
            <w:tcW w:w="6800" w:type="dxa"/>
            <w:shd w:val="clear" w:color="auto" w:fill="1F3864"/>
            <w:tcMar>
              <w:top w:w="60" w:type="dxa"/>
              <w:left w:w="100" w:type="dxa"/>
              <w:bottom w:w="60" w:type="dxa"/>
              <w:right w:w="100" w:type="dxa"/>
            </w:tcMar>
            <w:vAlign w:val="center"/>
          </w:tcPr>
          <w:p w14:paraId="07DBAC6C">
            <w:pPr>
              <w:spacing w:after="40"/>
            </w:pPr>
            <w:r>
              <w:rPr>
                <w:b/>
                <w:bCs/>
                <w:color w:val="FFFFFF"/>
                <w:sz w:val="19"/>
                <w:szCs w:val="19"/>
              </w:rPr>
              <w:t>Contenu</w:t>
            </w:r>
          </w:p>
        </w:tc>
      </w:tr>
      <w:tr w14:paraId="72E45DF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96E7CA2">
            <w:pPr>
              <w:spacing w:after="40"/>
            </w:pPr>
            <w:r>
              <w:rPr>
                <w:b w:val="0"/>
                <w:bCs w:val="0"/>
                <w:sz w:val="19"/>
                <w:szCs w:val="19"/>
              </w:rPr>
              <w:t>MVP indispensable</w:t>
            </w:r>
          </w:p>
        </w:tc>
        <w:tc>
          <w:tcPr>
            <w:tcW w:w="6800" w:type="dxa"/>
            <w:tcMar>
              <w:top w:w="60" w:type="dxa"/>
              <w:left w:w="100" w:type="dxa"/>
              <w:bottom w:w="60" w:type="dxa"/>
              <w:right w:w="100" w:type="dxa"/>
            </w:tcMar>
            <w:vAlign w:val="center"/>
          </w:tcPr>
          <w:p w14:paraId="39D76510">
            <w:pPr>
              <w:spacing w:after="40"/>
            </w:pPr>
            <w:r>
              <w:rPr>
                <w:b w:val="0"/>
                <w:bCs w:val="0"/>
                <w:sz w:val="19"/>
                <w:szCs w:val="19"/>
              </w:rPr>
              <w:t>Lots 1 à 9, 12, 13, 15, 16, 17 (Niveau 1 : import documentaire, calcul, réconciliation, doublons, tableau de bord, rapport, alertes, sécurité, tests, mise en production).</w:t>
            </w:r>
          </w:p>
        </w:tc>
      </w:tr>
      <w:tr w14:paraId="19E387C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shd w:val="clear" w:color="auto" w:fill="F2F2F2"/>
            <w:tcMar>
              <w:top w:w="60" w:type="dxa"/>
              <w:left w:w="100" w:type="dxa"/>
              <w:bottom w:w="60" w:type="dxa"/>
              <w:right w:w="100" w:type="dxa"/>
            </w:tcMar>
            <w:vAlign w:val="center"/>
          </w:tcPr>
          <w:p w14:paraId="28D423E8">
            <w:pPr>
              <w:spacing w:after="40"/>
            </w:pPr>
            <w:r>
              <w:rPr>
                <w:b w:val="0"/>
                <w:bCs w:val="0"/>
                <w:sz w:val="19"/>
                <w:szCs w:val="19"/>
              </w:rPr>
              <w:t>Deuxième version</w:t>
            </w:r>
          </w:p>
        </w:tc>
        <w:tc>
          <w:tcPr>
            <w:tcW w:w="6800" w:type="dxa"/>
            <w:shd w:val="clear" w:color="auto" w:fill="F2F2F2"/>
            <w:tcMar>
              <w:top w:w="60" w:type="dxa"/>
              <w:left w:w="100" w:type="dxa"/>
              <w:bottom w:w="60" w:type="dxa"/>
              <w:right w:w="100" w:type="dxa"/>
            </w:tcMar>
            <w:vAlign w:val="center"/>
          </w:tcPr>
          <w:p w14:paraId="28E1B998">
            <w:pPr>
              <w:spacing w:after="40"/>
            </w:pPr>
            <w:r>
              <w:rPr>
                <w:b w:val="0"/>
                <w:bCs w:val="0"/>
                <w:sz w:val="19"/>
                <w:szCs w:val="19"/>
              </w:rPr>
              <w:t>Lot 10 (diagnostic IA avancé), Lot 11 (ensemble complet des graphiques), Lot 14 (historique enrichi), connecteurs API directs du Niveau 2 (Meta, Google, WhatsApp, CRM).</w:t>
            </w:r>
          </w:p>
        </w:tc>
      </w:tr>
      <w:tr w14:paraId="5A13459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3428882">
            <w:pPr>
              <w:spacing w:after="40"/>
            </w:pPr>
            <w:r>
              <w:rPr>
                <w:b w:val="0"/>
                <w:bCs w:val="0"/>
                <w:sz w:val="19"/>
                <w:szCs w:val="19"/>
              </w:rPr>
              <w:t>Améliorations futures</w:t>
            </w:r>
          </w:p>
        </w:tc>
        <w:tc>
          <w:tcPr>
            <w:tcW w:w="6800" w:type="dxa"/>
            <w:tcMar>
              <w:top w:w="60" w:type="dxa"/>
              <w:left w:w="100" w:type="dxa"/>
              <w:bottom w:w="60" w:type="dxa"/>
              <w:right w:w="100" w:type="dxa"/>
            </w:tcMar>
            <w:vAlign w:val="center"/>
          </w:tcPr>
          <w:p w14:paraId="5685F7FF">
            <w:pPr>
              <w:spacing w:after="40"/>
            </w:pPr>
            <w:r>
              <w:rPr>
                <w:b w:val="0"/>
                <w:bCs w:val="0"/>
                <w:sz w:val="19"/>
                <w:szCs w:val="19"/>
              </w:rPr>
              <w:t>Nouveaux canaux (TikTok Ads, LinkedIn Ads...), amélioration continue des seuils de détection de doublons, enrichissement du moteur IA avec de nouveaux types de recommandations.</w:t>
            </w:r>
          </w:p>
        </w:tc>
      </w:tr>
    </w:tbl>
    <w:p w14:paraId="03070F9F">
      <w:pPr>
        <w:pStyle w:val="2"/>
        <w:pageBreakBefore/>
        <w:spacing w:before="400" w:after="200"/>
      </w:pPr>
      <w:r>
        <w:rPr>
          <w:b/>
          <w:bCs/>
        </w:rPr>
        <w:t>25. Tests et critères d'acceptation</w:t>
      </w:r>
    </w:p>
    <w:p w14:paraId="3E7A9A8F">
      <w:pPr>
        <w:spacing w:after="160" w:line="276" w:lineRule="auto"/>
      </w:pPr>
      <w:r>
        <w:rPr>
          <w:b w:val="0"/>
          <w:bCs w:val="0"/>
          <w:i w:val="0"/>
          <w:iCs w:val="0"/>
        </w:rPr>
        <w:t>Chaque critère suit le format « Étant donné que…, lorsque…, alors… ».</w:t>
      </w:r>
    </w:p>
    <w:tbl>
      <w:tblPr>
        <w:tblStyle w:val="15"/>
        <w:tblW w:w="940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2400"/>
        <w:gridCol w:w="7000"/>
      </w:tblGrid>
      <w:tr w14:paraId="0E3754A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rPr>
          <w:tblHeader/>
        </w:trPr>
        <w:tc>
          <w:tcPr>
            <w:tcW w:w="2400" w:type="dxa"/>
            <w:shd w:val="clear" w:color="auto" w:fill="1F3864"/>
            <w:tcMar>
              <w:top w:w="60" w:type="dxa"/>
              <w:left w:w="100" w:type="dxa"/>
              <w:bottom w:w="60" w:type="dxa"/>
              <w:right w:w="100" w:type="dxa"/>
            </w:tcMar>
            <w:vAlign w:val="center"/>
          </w:tcPr>
          <w:p w14:paraId="591FA854">
            <w:pPr>
              <w:spacing w:after="40"/>
            </w:pPr>
            <w:r>
              <w:rPr>
                <w:b/>
                <w:bCs/>
                <w:color w:val="FFFFFF"/>
                <w:sz w:val="19"/>
                <w:szCs w:val="19"/>
              </w:rPr>
              <w:t>Cas de test</w:t>
            </w:r>
          </w:p>
        </w:tc>
        <w:tc>
          <w:tcPr>
            <w:tcW w:w="7000" w:type="dxa"/>
            <w:shd w:val="clear" w:color="auto" w:fill="1F3864"/>
            <w:tcMar>
              <w:top w:w="60" w:type="dxa"/>
              <w:left w:w="100" w:type="dxa"/>
              <w:bottom w:w="60" w:type="dxa"/>
              <w:right w:w="100" w:type="dxa"/>
            </w:tcMar>
            <w:vAlign w:val="center"/>
          </w:tcPr>
          <w:p w14:paraId="7805E3A5">
            <w:pPr>
              <w:spacing w:after="40"/>
            </w:pPr>
            <w:r>
              <w:rPr>
                <w:b/>
                <w:bCs/>
                <w:color w:val="FFFFFF"/>
                <w:sz w:val="19"/>
                <w:szCs w:val="19"/>
              </w:rPr>
              <w:t>Critère d'acceptation</w:t>
            </w:r>
          </w:p>
        </w:tc>
      </w:tr>
      <w:tr w14:paraId="371E94B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54C0527A">
            <w:pPr>
              <w:spacing w:after="40"/>
            </w:pPr>
            <w:r>
              <w:rPr>
                <w:b w:val="0"/>
                <w:bCs w:val="0"/>
                <w:sz w:val="19"/>
                <w:szCs w:val="19"/>
              </w:rPr>
              <w:t>Import d'un rapport correct</w:t>
            </w:r>
          </w:p>
        </w:tc>
        <w:tc>
          <w:tcPr>
            <w:tcW w:w="7000" w:type="dxa"/>
            <w:tcMar>
              <w:top w:w="60" w:type="dxa"/>
              <w:left w:w="100" w:type="dxa"/>
              <w:bottom w:w="60" w:type="dxa"/>
              <w:right w:w="100" w:type="dxa"/>
            </w:tcMar>
            <w:vAlign w:val="center"/>
          </w:tcPr>
          <w:p w14:paraId="0FF73100">
            <w:pPr>
              <w:spacing w:after="40"/>
            </w:pPr>
            <w:r>
              <w:rPr>
                <w:b w:val="0"/>
                <w:bCs w:val="0"/>
                <w:sz w:val="19"/>
                <w:szCs w:val="19"/>
              </w:rPr>
              <w:t>Étant donné qu'un fichier PDF natif complet est fourni, lorsque l'utilisateur l'importe, alors toutes les données obligatoires sont extraites et le statut de la source passe à « connectée ».</w:t>
            </w:r>
          </w:p>
        </w:tc>
      </w:tr>
      <w:tr w14:paraId="0D1C3BD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shd w:val="clear" w:color="auto" w:fill="F2F2F2"/>
            <w:tcMar>
              <w:top w:w="60" w:type="dxa"/>
              <w:left w:w="100" w:type="dxa"/>
              <w:bottom w:w="60" w:type="dxa"/>
              <w:right w:w="100" w:type="dxa"/>
            </w:tcMar>
            <w:vAlign w:val="center"/>
          </w:tcPr>
          <w:p w14:paraId="3E50CF51">
            <w:pPr>
              <w:spacing w:after="40"/>
            </w:pPr>
            <w:r>
              <w:rPr>
                <w:b w:val="0"/>
                <w:bCs w:val="0"/>
                <w:sz w:val="19"/>
                <w:szCs w:val="19"/>
              </w:rPr>
              <w:t>Import d'un PDF scanné</w:t>
            </w:r>
          </w:p>
        </w:tc>
        <w:tc>
          <w:tcPr>
            <w:tcW w:w="7000" w:type="dxa"/>
            <w:shd w:val="clear" w:color="auto" w:fill="F2F2F2"/>
            <w:tcMar>
              <w:top w:w="60" w:type="dxa"/>
              <w:left w:w="100" w:type="dxa"/>
              <w:bottom w:w="60" w:type="dxa"/>
              <w:right w:w="100" w:type="dxa"/>
            </w:tcMar>
            <w:vAlign w:val="center"/>
          </w:tcPr>
          <w:p w14:paraId="41B08182">
            <w:pPr>
              <w:spacing w:after="40"/>
            </w:pPr>
            <w:r>
              <w:rPr>
                <w:b w:val="0"/>
                <w:bCs w:val="0"/>
                <w:sz w:val="19"/>
                <w:szCs w:val="19"/>
              </w:rPr>
              <w:t>Étant donné qu'un fichier PDF scanné (image) est fourni, lorsque l'utilisateur l'importe, alors le service OCR extrait le texte et attribue un niveau de confiance à chaque valeur.</w:t>
            </w:r>
          </w:p>
        </w:tc>
      </w:tr>
      <w:tr w14:paraId="028ACB1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6D20A219">
            <w:pPr>
              <w:spacing w:after="40"/>
            </w:pPr>
            <w:r>
              <w:rPr>
                <w:b w:val="0"/>
                <w:bCs w:val="0"/>
                <w:sz w:val="19"/>
                <w:szCs w:val="19"/>
              </w:rPr>
              <w:t>Fichier incomplet</w:t>
            </w:r>
          </w:p>
        </w:tc>
        <w:tc>
          <w:tcPr>
            <w:tcW w:w="7000" w:type="dxa"/>
            <w:tcMar>
              <w:top w:w="60" w:type="dxa"/>
              <w:left w:w="100" w:type="dxa"/>
              <w:bottom w:w="60" w:type="dxa"/>
              <w:right w:w="100" w:type="dxa"/>
            </w:tcMar>
            <w:vAlign w:val="center"/>
          </w:tcPr>
          <w:p w14:paraId="62DCE5D7">
            <w:pPr>
              <w:spacing w:after="40"/>
            </w:pPr>
            <w:r>
              <w:rPr>
                <w:b w:val="0"/>
                <w:bCs w:val="0"/>
                <w:sz w:val="19"/>
                <w:szCs w:val="19"/>
              </w:rPr>
              <w:t>Étant donné qu'un fichier importé ne contient pas toutes les informations obligatoires, lorsque l'extraction est effectuée, alors les champs manquants sont signalés « information manquante » sans bloquer l'import du reste.</w:t>
            </w:r>
          </w:p>
        </w:tc>
      </w:tr>
      <w:tr w14:paraId="4284490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shd w:val="clear" w:color="auto" w:fill="F2F2F2"/>
            <w:tcMar>
              <w:top w:w="60" w:type="dxa"/>
              <w:left w:w="100" w:type="dxa"/>
              <w:bottom w:w="60" w:type="dxa"/>
              <w:right w:w="100" w:type="dxa"/>
            </w:tcMar>
            <w:vAlign w:val="center"/>
          </w:tcPr>
          <w:p w14:paraId="40356561">
            <w:pPr>
              <w:spacing w:after="40"/>
            </w:pPr>
            <w:r>
              <w:rPr>
                <w:b w:val="0"/>
                <w:bCs w:val="0"/>
                <w:sz w:val="19"/>
                <w:szCs w:val="19"/>
              </w:rPr>
              <w:t>Fichier importé deux fois</w:t>
            </w:r>
          </w:p>
        </w:tc>
        <w:tc>
          <w:tcPr>
            <w:tcW w:w="7000" w:type="dxa"/>
            <w:shd w:val="clear" w:color="auto" w:fill="F2F2F2"/>
            <w:tcMar>
              <w:top w:w="60" w:type="dxa"/>
              <w:left w:w="100" w:type="dxa"/>
              <w:bottom w:w="60" w:type="dxa"/>
              <w:right w:w="100" w:type="dxa"/>
            </w:tcMar>
            <w:vAlign w:val="center"/>
          </w:tcPr>
          <w:p w14:paraId="04016F41">
            <w:pPr>
              <w:spacing w:after="40"/>
            </w:pPr>
            <w:r>
              <w:rPr>
                <w:b w:val="0"/>
                <w:bCs w:val="0"/>
                <w:sz w:val="19"/>
                <w:szCs w:val="19"/>
              </w:rPr>
              <w:t>Étant donné qu'un fichier identique a déjà été importé pour la même période, lorsque l'utilisateur tente un nouvel import, alors le système affiche un avertissement et empêche la double comptabilisation.</w:t>
            </w:r>
          </w:p>
        </w:tc>
      </w:tr>
      <w:tr w14:paraId="7C001B7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2378080E">
            <w:pPr>
              <w:spacing w:after="40"/>
            </w:pPr>
            <w:r>
              <w:rPr>
                <w:b w:val="0"/>
                <w:bCs w:val="0"/>
                <w:sz w:val="19"/>
                <w:szCs w:val="19"/>
              </w:rPr>
              <w:t>Total incorrect</w:t>
            </w:r>
          </w:p>
        </w:tc>
        <w:tc>
          <w:tcPr>
            <w:tcW w:w="7000" w:type="dxa"/>
            <w:tcMar>
              <w:top w:w="60" w:type="dxa"/>
              <w:left w:w="100" w:type="dxa"/>
              <w:bottom w:w="60" w:type="dxa"/>
              <w:right w:w="100" w:type="dxa"/>
            </w:tcMar>
            <w:vAlign w:val="center"/>
          </w:tcPr>
          <w:p w14:paraId="29F9FD44">
            <w:pPr>
              <w:spacing w:after="40"/>
            </w:pPr>
            <w:r>
              <w:rPr>
                <w:b w:val="0"/>
                <w:bCs w:val="0"/>
                <w:sz w:val="19"/>
                <w:szCs w:val="19"/>
              </w:rPr>
              <w:t>Étant donné que le total déclaré dans un fichier source ne correspond pas à la somme des lignes détaillées, lorsque le moteur de calcul recalcule le total, alors une alerte « total incorrect » de gravité critique est déclenchée.</w:t>
            </w:r>
          </w:p>
        </w:tc>
      </w:tr>
      <w:tr w14:paraId="56890BA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shd w:val="clear" w:color="auto" w:fill="F2F2F2"/>
            <w:tcMar>
              <w:top w:w="60" w:type="dxa"/>
              <w:left w:w="100" w:type="dxa"/>
              <w:bottom w:w="60" w:type="dxa"/>
              <w:right w:w="100" w:type="dxa"/>
            </w:tcMar>
            <w:vAlign w:val="center"/>
          </w:tcPr>
          <w:p w14:paraId="4FFF0EAE">
            <w:pPr>
              <w:spacing w:after="40"/>
            </w:pPr>
            <w:r>
              <w:rPr>
                <w:b w:val="0"/>
                <w:bCs w:val="0"/>
                <w:sz w:val="19"/>
                <w:szCs w:val="19"/>
              </w:rPr>
              <w:t>Doublon exact</w:t>
            </w:r>
          </w:p>
        </w:tc>
        <w:tc>
          <w:tcPr>
            <w:tcW w:w="7000" w:type="dxa"/>
            <w:shd w:val="clear" w:color="auto" w:fill="F2F2F2"/>
            <w:tcMar>
              <w:top w:w="60" w:type="dxa"/>
              <w:left w:w="100" w:type="dxa"/>
              <w:bottom w:w="60" w:type="dxa"/>
              <w:right w:w="100" w:type="dxa"/>
            </w:tcMar>
            <w:vAlign w:val="center"/>
          </w:tcPr>
          <w:p w14:paraId="41A6EC12">
            <w:pPr>
              <w:spacing w:after="40"/>
            </w:pPr>
            <w:r>
              <w:rPr>
                <w:b w:val="0"/>
                <w:bCs w:val="0"/>
                <w:sz w:val="19"/>
                <w:szCs w:val="19"/>
              </w:rPr>
              <w:t>Étant donné que deux leads partagent le même téléphone et le même email, lorsque le moteur de détection s'exécute, alors les deux leads sont classés « doublon certain ».</w:t>
            </w:r>
          </w:p>
        </w:tc>
      </w:tr>
      <w:tr w14:paraId="3E18B10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4754C225">
            <w:pPr>
              <w:spacing w:after="40"/>
            </w:pPr>
            <w:r>
              <w:rPr>
                <w:b w:val="0"/>
                <w:bCs w:val="0"/>
                <w:sz w:val="19"/>
                <w:szCs w:val="19"/>
              </w:rPr>
              <w:t>Doublon probable</w:t>
            </w:r>
          </w:p>
        </w:tc>
        <w:tc>
          <w:tcPr>
            <w:tcW w:w="7000" w:type="dxa"/>
            <w:tcMar>
              <w:top w:w="60" w:type="dxa"/>
              <w:left w:w="100" w:type="dxa"/>
              <w:bottom w:w="60" w:type="dxa"/>
              <w:right w:w="100" w:type="dxa"/>
            </w:tcMar>
            <w:vAlign w:val="center"/>
          </w:tcPr>
          <w:p w14:paraId="6053AF67">
            <w:pPr>
              <w:spacing w:after="40"/>
            </w:pPr>
            <w:r>
              <w:rPr>
                <w:b w:val="0"/>
                <w:bCs w:val="0"/>
                <w:sz w:val="19"/>
                <w:szCs w:val="19"/>
              </w:rPr>
              <w:t>Étant donné que deux leads partagent le même téléphone mais des noms légèrement différents, lorsque le moteur de détection s'exécute, alors les leads sont classés « doublon probable » et proposés à la validation humaine.</w:t>
            </w:r>
          </w:p>
        </w:tc>
      </w:tr>
      <w:tr w14:paraId="0D10D81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shd w:val="clear" w:color="auto" w:fill="F2F2F2"/>
            <w:tcMar>
              <w:top w:w="60" w:type="dxa"/>
              <w:left w:w="100" w:type="dxa"/>
              <w:bottom w:w="60" w:type="dxa"/>
              <w:right w:w="100" w:type="dxa"/>
            </w:tcMar>
            <w:vAlign w:val="center"/>
          </w:tcPr>
          <w:p w14:paraId="66D3464B">
            <w:pPr>
              <w:spacing w:after="40"/>
            </w:pPr>
            <w:r>
              <w:rPr>
                <w:b w:val="0"/>
                <w:bCs w:val="0"/>
                <w:sz w:val="19"/>
                <w:szCs w:val="19"/>
              </w:rPr>
              <w:t>Lead sans source</w:t>
            </w:r>
          </w:p>
        </w:tc>
        <w:tc>
          <w:tcPr>
            <w:tcW w:w="7000" w:type="dxa"/>
            <w:shd w:val="clear" w:color="auto" w:fill="F2F2F2"/>
            <w:tcMar>
              <w:top w:w="60" w:type="dxa"/>
              <w:left w:w="100" w:type="dxa"/>
              <w:bottom w:w="60" w:type="dxa"/>
              <w:right w:w="100" w:type="dxa"/>
            </w:tcMar>
            <w:vAlign w:val="center"/>
          </w:tcPr>
          <w:p w14:paraId="0CC3C712">
            <w:pPr>
              <w:spacing w:after="40"/>
            </w:pPr>
            <w:r>
              <w:rPr>
                <w:b w:val="0"/>
                <w:bCs w:val="0"/>
                <w:sz w:val="19"/>
                <w:szCs w:val="19"/>
              </w:rPr>
              <w:t>Étant donné qu'un lead n'a aucune valeur dans le champ source, lorsque le rapport journalier est généré, alors ce lead est comptabilisé dans l'indicateur « leads sans source » et une alerte est déclenchée.</w:t>
            </w:r>
          </w:p>
        </w:tc>
      </w:tr>
      <w:tr w14:paraId="0868686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0363D6E5">
            <w:pPr>
              <w:spacing w:after="40"/>
            </w:pPr>
            <w:r>
              <w:rPr>
                <w:b w:val="0"/>
                <w:bCs w:val="0"/>
                <w:sz w:val="19"/>
                <w:szCs w:val="19"/>
              </w:rPr>
              <w:t>Lead non attribué</w:t>
            </w:r>
          </w:p>
        </w:tc>
        <w:tc>
          <w:tcPr>
            <w:tcW w:w="7000" w:type="dxa"/>
            <w:tcMar>
              <w:top w:w="60" w:type="dxa"/>
              <w:left w:w="100" w:type="dxa"/>
              <w:bottom w:w="60" w:type="dxa"/>
              <w:right w:w="100" w:type="dxa"/>
            </w:tcMar>
            <w:vAlign w:val="center"/>
          </w:tcPr>
          <w:p w14:paraId="58642953">
            <w:pPr>
              <w:spacing w:after="40"/>
            </w:pPr>
            <w:r>
              <w:rPr>
                <w:b w:val="0"/>
                <w:bCs w:val="0"/>
                <w:sz w:val="19"/>
                <w:szCs w:val="19"/>
              </w:rPr>
              <w:t>Étant donné qu'un lead n'a pas de collaborateur assigné, lorsque le rapport journalier est généré, alors ce lead apparaît dans l'indicateur « leads non attribués » avec une alerte de gravité moyenne.</w:t>
            </w:r>
          </w:p>
        </w:tc>
      </w:tr>
      <w:tr w14:paraId="48202A4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shd w:val="clear" w:color="auto" w:fill="F2F2F2"/>
            <w:tcMar>
              <w:top w:w="60" w:type="dxa"/>
              <w:left w:w="100" w:type="dxa"/>
              <w:bottom w:w="60" w:type="dxa"/>
              <w:right w:w="100" w:type="dxa"/>
            </w:tcMar>
            <w:vAlign w:val="center"/>
          </w:tcPr>
          <w:p w14:paraId="79C2D736">
            <w:pPr>
              <w:spacing w:after="40"/>
            </w:pPr>
            <w:r>
              <w:rPr>
                <w:b w:val="0"/>
                <w:bCs w:val="0"/>
                <w:sz w:val="19"/>
                <w:szCs w:val="19"/>
              </w:rPr>
              <w:t>Absence de taux de change</w:t>
            </w:r>
          </w:p>
        </w:tc>
        <w:tc>
          <w:tcPr>
            <w:tcW w:w="7000" w:type="dxa"/>
            <w:shd w:val="clear" w:color="auto" w:fill="F2F2F2"/>
            <w:tcMar>
              <w:top w:w="60" w:type="dxa"/>
              <w:left w:w="100" w:type="dxa"/>
              <w:bottom w:w="60" w:type="dxa"/>
              <w:right w:w="100" w:type="dxa"/>
            </w:tcMar>
            <w:vAlign w:val="center"/>
          </w:tcPr>
          <w:p w14:paraId="6FC95307">
            <w:pPr>
              <w:spacing w:after="40"/>
            </w:pPr>
            <w:r>
              <w:rPr>
                <w:b w:val="0"/>
                <w:bCs w:val="0"/>
                <w:sz w:val="19"/>
                <w:szCs w:val="19"/>
              </w:rPr>
              <w:t>Étant donné qu'aucun taux de change n'est disponible pour le jour du rapport, lorsque le système calcule une conversion de devise, alors il utilise le dernier taux connu et affiche la mention « taux de change non confirmé pour aujourd'hui ».</w:t>
            </w:r>
          </w:p>
        </w:tc>
      </w:tr>
      <w:tr w14:paraId="3156995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6D00EC7D">
            <w:pPr>
              <w:spacing w:after="40"/>
            </w:pPr>
            <w:r>
              <w:rPr>
                <w:b w:val="0"/>
                <w:bCs w:val="0"/>
                <w:sz w:val="19"/>
                <w:szCs w:val="19"/>
              </w:rPr>
              <w:t>API indisponible</w:t>
            </w:r>
          </w:p>
        </w:tc>
        <w:tc>
          <w:tcPr>
            <w:tcW w:w="7000" w:type="dxa"/>
            <w:tcMar>
              <w:top w:w="60" w:type="dxa"/>
              <w:left w:w="100" w:type="dxa"/>
              <w:bottom w:w="60" w:type="dxa"/>
              <w:right w:w="100" w:type="dxa"/>
            </w:tcMar>
            <w:vAlign w:val="center"/>
          </w:tcPr>
          <w:p w14:paraId="185737B6">
            <w:pPr>
              <w:spacing w:after="40"/>
            </w:pPr>
            <w:r>
              <w:rPr>
                <w:b w:val="0"/>
                <w:bCs w:val="0"/>
                <w:sz w:val="19"/>
                <w:szCs w:val="19"/>
              </w:rPr>
              <w:t>Étant donné qu'une plateforme externe (ex. Meta Ads) ne répond pas, lorsque le planificateur tente la synchronisation, alors le système relance selon la politique configurée puis, en cas d'échec persistant, signale la source comme indisponible sans bloquer la génération du reste du rapport.</w:t>
            </w:r>
          </w:p>
        </w:tc>
      </w:tr>
      <w:tr w14:paraId="631BF08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shd w:val="clear" w:color="auto" w:fill="F2F2F2"/>
            <w:tcMar>
              <w:top w:w="60" w:type="dxa"/>
              <w:left w:w="100" w:type="dxa"/>
              <w:bottom w:w="60" w:type="dxa"/>
              <w:right w:w="100" w:type="dxa"/>
            </w:tcMar>
            <w:vAlign w:val="center"/>
          </w:tcPr>
          <w:p w14:paraId="718D368E">
            <w:pPr>
              <w:spacing w:after="40"/>
            </w:pPr>
            <w:r>
              <w:rPr>
                <w:b w:val="0"/>
                <w:bCs w:val="0"/>
                <w:sz w:val="19"/>
                <w:szCs w:val="19"/>
              </w:rPr>
              <w:t>Correction humaine</w:t>
            </w:r>
          </w:p>
        </w:tc>
        <w:tc>
          <w:tcPr>
            <w:tcW w:w="7000" w:type="dxa"/>
            <w:shd w:val="clear" w:color="auto" w:fill="F2F2F2"/>
            <w:tcMar>
              <w:top w:w="60" w:type="dxa"/>
              <w:left w:w="100" w:type="dxa"/>
              <w:bottom w:w="60" w:type="dxa"/>
              <w:right w:w="100" w:type="dxa"/>
            </w:tcMar>
            <w:vAlign w:val="center"/>
          </w:tcPr>
          <w:p w14:paraId="1EF0039B">
            <w:pPr>
              <w:spacing w:after="40"/>
            </w:pPr>
            <w:r>
              <w:rPr>
                <w:b w:val="0"/>
                <w:bCs w:val="0"/>
                <w:sz w:val="19"/>
                <w:szCs w:val="19"/>
              </w:rPr>
              <w:t>Étant donné qu'un responsable digital corrige une donnée erronée, lorsque la correction est enregistrée, alors la valeur d'origine reste consultable dans l'historique avec l'auteur et la date de la correction.</w:t>
            </w:r>
          </w:p>
        </w:tc>
      </w:tr>
      <w:tr w14:paraId="42CC8E5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22609994">
            <w:pPr>
              <w:spacing w:after="40"/>
            </w:pPr>
            <w:r>
              <w:rPr>
                <w:b w:val="0"/>
                <w:bCs w:val="0"/>
                <w:sz w:val="19"/>
                <w:szCs w:val="19"/>
              </w:rPr>
              <w:t>Génération automatique</w:t>
            </w:r>
          </w:p>
        </w:tc>
        <w:tc>
          <w:tcPr>
            <w:tcW w:w="7000" w:type="dxa"/>
            <w:tcMar>
              <w:top w:w="60" w:type="dxa"/>
              <w:left w:w="100" w:type="dxa"/>
              <w:bottom w:w="60" w:type="dxa"/>
              <w:right w:w="100" w:type="dxa"/>
            </w:tcMar>
            <w:vAlign w:val="center"/>
          </w:tcPr>
          <w:p w14:paraId="10628B97">
            <w:pPr>
              <w:spacing w:after="40"/>
            </w:pPr>
            <w:r>
              <w:rPr>
                <w:b w:val="0"/>
                <w:bCs w:val="0"/>
                <w:sz w:val="19"/>
                <w:szCs w:val="19"/>
              </w:rPr>
              <w:t>Étant donné que l'heure planifiée de récupération quotidienne est atteinte, lorsque le planificateur se déclenche, alors l'ensemble du cycle décrit en section 8 s'exécute sans intervention manuelle jusqu'à la préparation du rapport.</w:t>
            </w:r>
          </w:p>
        </w:tc>
      </w:tr>
      <w:tr w14:paraId="2945DB4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shd w:val="clear" w:color="auto" w:fill="F2F2F2"/>
            <w:tcMar>
              <w:top w:w="60" w:type="dxa"/>
              <w:left w:w="100" w:type="dxa"/>
              <w:bottom w:w="60" w:type="dxa"/>
              <w:right w:w="100" w:type="dxa"/>
            </w:tcMar>
            <w:vAlign w:val="center"/>
          </w:tcPr>
          <w:p w14:paraId="3245CD34">
            <w:pPr>
              <w:spacing w:after="40"/>
            </w:pPr>
            <w:r>
              <w:rPr>
                <w:b w:val="0"/>
                <w:bCs w:val="0"/>
                <w:sz w:val="19"/>
                <w:szCs w:val="19"/>
              </w:rPr>
              <w:t>Validation du rapport</w:t>
            </w:r>
          </w:p>
        </w:tc>
        <w:tc>
          <w:tcPr>
            <w:tcW w:w="7000" w:type="dxa"/>
            <w:shd w:val="clear" w:color="auto" w:fill="F2F2F2"/>
            <w:tcMar>
              <w:top w:w="60" w:type="dxa"/>
              <w:left w:w="100" w:type="dxa"/>
              <w:bottom w:w="60" w:type="dxa"/>
              <w:right w:w="100" w:type="dxa"/>
            </w:tcMar>
            <w:vAlign w:val="center"/>
          </w:tcPr>
          <w:p w14:paraId="39ECC605">
            <w:pPr>
              <w:spacing w:after="40"/>
            </w:pPr>
            <w:r>
              <w:rPr>
                <w:b w:val="0"/>
                <w:bCs w:val="0"/>
                <w:sz w:val="19"/>
                <w:szCs w:val="19"/>
              </w:rPr>
              <w:t>Étant donné qu'un rapport ne comporte aucune alerte critique non résolue, lorsque le responsable digital clique sur « Valider », alors le rapport passe au statut « validé » avec horodatage et nom du validateur.</w:t>
            </w:r>
          </w:p>
        </w:tc>
      </w:tr>
      <w:tr w14:paraId="312C431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256C75E3">
            <w:pPr>
              <w:spacing w:after="40"/>
            </w:pPr>
            <w:r>
              <w:rPr>
                <w:b w:val="0"/>
                <w:bCs w:val="0"/>
                <w:sz w:val="19"/>
                <w:szCs w:val="19"/>
              </w:rPr>
              <w:t>Export PDF</w:t>
            </w:r>
          </w:p>
        </w:tc>
        <w:tc>
          <w:tcPr>
            <w:tcW w:w="7000" w:type="dxa"/>
            <w:tcMar>
              <w:top w:w="60" w:type="dxa"/>
              <w:left w:w="100" w:type="dxa"/>
              <w:bottom w:w="60" w:type="dxa"/>
              <w:right w:w="100" w:type="dxa"/>
            </w:tcMar>
            <w:vAlign w:val="center"/>
          </w:tcPr>
          <w:p w14:paraId="71008066">
            <w:pPr>
              <w:spacing w:after="40"/>
            </w:pPr>
            <w:r>
              <w:rPr>
                <w:b w:val="0"/>
                <w:bCs w:val="0"/>
                <w:sz w:val="19"/>
                <w:szCs w:val="19"/>
              </w:rPr>
              <w:t>Étant donné qu'un rapport est validé, lorsque l'utilisateur clique sur « Exporter PDF », alors un fichier PDF reprenant fidèlement les 25 rubriques du rapport est généré.</w:t>
            </w:r>
          </w:p>
        </w:tc>
      </w:tr>
      <w:tr w14:paraId="6241F01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shd w:val="clear" w:color="auto" w:fill="F2F2F2"/>
            <w:tcMar>
              <w:top w:w="60" w:type="dxa"/>
              <w:left w:w="100" w:type="dxa"/>
              <w:bottom w:w="60" w:type="dxa"/>
              <w:right w:w="100" w:type="dxa"/>
            </w:tcMar>
            <w:vAlign w:val="center"/>
          </w:tcPr>
          <w:p w14:paraId="54E5E2BF">
            <w:pPr>
              <w:spacing w:after="40"/>
            </w:pPr>
            <w:r>
              <w:rPr>
                <w:b w:val="0"/>
                <w:bCs w:val="0"/>
                <w:sz w:val="19"/>
                <w:szCs w:val="19"/>
              </w:rPr>
              <w:t>Export Excel</w:t>
            </w:r>
          </w:p>
        </w:tc>
        <w:tc>
          <w:tcPr>
            <w:tcW w:w="7000" w:type="dxa"/>
            <w:shd w:val="clear" w:color="auto" w:fill="F2F2F2"/>
            <w:tcMar>
              <w:top w:w="60" w:type="dxa"/>
              <w:left w:w="100" w:type="dxa"/>
              <w:bottom w:w="60" w:type="dxa"/>
              <w:right w:w="100" w:type="dxa"/>
            </w:tcMar>
            <w:vAlign w:val="center"/>
          </w:tcPr>
          <w:p w14:paraId="548D47A9">
            <w:pPr>
              <w:spacing w:after="40"/>
            </w:pPr>
            <w:r>
              <w:rPr>
                <w:b w:val="0"/>
                <w:bCs w:val="0"/>
                <w:sz w:val="19"/>
                <w:szCs w:val="19"/>
              </w:rPr>
              <w:t>Étant donné qu'un rapport est validé, lorsque l'utilisateur clique sur « Exporter Excel », alors un fichier Excel structuré contenant les mêmes données que l'export PDF est généré.</w:t>
            </w:r>
          </w:p>
        </w:tc>
      </w:tr>
      <w:tr w14:paraId="7BFC934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119DFA4B">
            <w:pPr>
              <w:spacing w:after="40"/>
            </w:pPr>
            <w:r>
              <w:rPr>
                <w:b w:val="0"/>
                <w:bCs w:val="0"/>
                <w:sz w:val="19"/>
                <w:szCs w:val="19"/>
              </w:rPr>
              <w:t>Refus d'accès selon le rôle</w:t>
            </w:r>
          </w:p>
        </w:tc>
        <w:tc>
          <w:tcPr>
            <w:tcW w:w="7000" w:type="dxa"/>
            <w:tcMar>
              <w:top w:w="60" w:type="dxa"/>
              <w:left w:w="100" w:type="dxa"/>
              <w:bottom w:w="60" w:type="dxa"/>
              <w:right w:w="100" w:type="dxa"/>
            </w:tcMar>
            <w:vAlign w:val="center"/>
          </w:tcPr>
          <w:p w14:paraId="32402CAF">
            <w:pPr>
              <w:spacing w:after="40"/>
            </w:pPr>
            <w:r>
              <w:rPr>
                <w:b w:val="0"/>
                <w:bCs w:val="0"/>
                <w:sz w:val="19"/>
                <w:szCs w:val="19"/>
              </w:rPr>
              <w:t>Étant donné qu'un collaborateur tente de consulter les résultats d'un autre collaborateur, lorsque la requête est envoyée (via l'interface ou directement à l'API), alors le système refuse l'accès et journalise la tentative.</w:t>
            </w:r>
          </w:p>
        </w:tc>
      </w:tr>
    </w:tbl>
    <w:p w14:paraId="2C63F07E">
      <w:pPr>
        <w:pStyle w:val="2"/>
        <w:pageBreakBefore/>
        <w:spacing w:before="400" w:after="200"/>
      </w:pPr>
      <w:r>
        <w:rPr>
          <w:b/>
          <w:bCs/>
        </w:rPr>
        <w:t>26. Conditions de mise en production</w:t>
      </w:r>
    </w:p>
    <w:p w14:paraId="1062CB4F">
      <w:pPr>
        <w:spacing w:after="160" w:line="276" w:lineRule="auto"/>
      </w:pPr>
      <w:r>
        <w:rPr>
          <w:b w:val="0"/>
          <w:bCs w:val="0"/>
          <w:i w:val="0"/>
          <w:iCs w:val="0"/>
        </w:rPr>
        <w:t>La mise en production ne doit être déclenchée que lorsque l'ensemble des conditions suivantes sont réunies :</w:t>
      </w:r>
    </w:p>
    <w:p w14:paraId="047D4D5B">
      <w:pPr>
        <w:pStyle w:val="16"/>
        <w:numPr>
          <w:ilvl w:val="0"/>
          <w:numId w:val="1"/>
        </w:numPr>
        <w:spacing w:after="80" w:line="276" w:lineRule="auto"/>
      </w:pPr>
      <w:r>
        <w:t>Tous les critères d'acceptation de la section 25 sont validés.</w:t>
      </w:r>
    </w:p>
    <w:p w14:paraId="0CA573E9">
      <w:pPr>
        <w:pStyle w:val="16"/>
        <w:numPr>
          <w:ilvl w:val="0"/>
          <w:numId w:val="1"/>
        </w:numPr>
        <w:spacing w:after="80" w:line="276" w:lineRule="auto"/>
      </w:pPr>
      <w:r>
        <w:t>Le rapport exemple joint (« rapport statistiques le 23-06-2026.pdf ») peut être reconstitué automatiquement par le système avec des résultats cohérents avec l'analyse de la section 3.</w:t>
      </w:r>
    </w:p>
    <w:p w14:paraId="66D4AF2C">
      <w:pPr>
        <w:pStyle w:val="16"/>
        <w:numPr>
          <w:ilvl w:val="0"/>
          <w:numId w:val="1"/>
        </w:numPr>
        <w:spacing w:after="80" w:line="276" w:lineRule="auto"/>
      </w:pPr>
      <w:r>
        <w:t>Les connecteurs disponibles au moment du lancement sont testés en conditions réelles sur au moins trois jours consécutifs sans erreur bloquante.</w:t>
      </w:r>
    </w:p>
    <w:p w14:paraId="146E9324">
      <w:pPr>
        <w:pStyle w:val="16"/>
        <w:numPr>
          <w:ilvl w:val="0"/>
          <w:numId w:val="1"/>
        </w:numPr>
        <w:spacing w:after="80" w:line="276" w:lineRule="auto"/>
      </w:pPr>
      <w:r>
        <w:t>Les rôles et permissions sont vérifiés pour chaque profil réel d'ULTEx (pas uniquement des comptes de test).</w:t>
      </w:r>
    </w:p>
    <w:p w14:paraId="39679AAD">
      <w:pPr>
        <w:pStyle w:val="16"/>
        <w:numPr>
          <w:ilvl w:val="0"/>
          <w:numId w:val="1"/>
        </w:numPr>
        <w:spacing w:after="80" w:line="276" w:lineRule="auto"/>
      </w:pPr>
      <w:r>
        <w:t>Une procédure de sauvegarde et de restauration a été testée avec succès.</w:t>
      </w:r>
    </w:p>
    <w:p w14:paraId="5BB1E67F">
      <w:pPr>
        <w:pStyle w:val="16"/>
        <w:numPr>
          <w:ilvl w:val="0"/>
          <w:numId w:val="1"/>
        </w:numPr>
        <w:spacing w:after="80" w:line="276" w:lineRule="auto"/>
      </w:pPr>
      <w:r>
        <w:t>La direction et le responsable digital ont validé par écrit le contenu d'au moins un rapport journalier complet généré par le système.</w:t>
      </w:r>
    </w:p>
    <w:p w14:paraId="421B54C6">
      <w:pPr>
        <w:pStyle w:val="16"/>
        <w:numPr>
          <w:ilvl w:val="0"/>
          <w:numId w:val="1"/>
        </w:numPr>
        <w:spacing w:after="80" w:line="276" w:lineRule="auto"/>
      </w:pPr>
      <w:r>
        <w:t>Un plan de reprise est défini en cas d'indisponibilité du système (retour temporaire au rapport manuel, avec réintégration des données a posteriori).</w:t>
      </w:r>
    </w:p>
    <w:p w14:paraId="0864B269">
      <w:pPr>
        <w:pStyle w:val="2"/>
        <w:pageBreakBefore/>
        <w:spacing w:before="400" w:after="200"/>
      </w:pPr>
      <w:r>
        <w:rPr>
          <w:b/>
          <w:bCs/>
        </w:rPr>
        <w:t>27. Formation interne</w:t>
      </w:r>
    </w:p>
    <w:p w14:paraId="4C3A23B0">
      <w:pPr>
        <w:spacing w:after="160" w:line="276" w:lineRule="auto"/>
      </w:pPr>
      <w:r>
        <w:rPr>
          <w:b w:val="0"/>
          <w:bCs w:val="0"/>
          <w:i w:val="0"/>
          <w:iCs w:val="0"/>
        </w:rPr>
        <w:t>Une session de formation dédiée doit être organisée pour chaque profil, avant la mise en production définitive :</w:t>
      </w:r>
    </w:p>
    <w:tbl>
      <w:tblPr>
        <w:tblStyle w:val="15"/>
        <w:tblW w:w="940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2600"/>
        <w:gridCol w:w="6800"/>
      </w:tblGrid>
      <w:tr w14:paraId="5022429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rPr>
          <w:tblHeader/>
        </w:trPr>
        <w:tc>
          <w:tcPr>
            <w:tcW w:w="2600" w:type="dxa"/>
            <w:shd w:val="clear" w:color="auto" w:fill="1F3864"/>
            <w:tcMar>
              <w:top w:w="60" w:type="dxa"/>
              <w:left w:w="100" w:type="dxa"/>
              <w:bottom w:w="60" w:type="dxa"/>
              <w:right w:w="100" w:type="dxa"/>
            </w:tcMar>
            <w:vAlign w:val="center"/>
          </w:tcPr>
          <w:p w14:paraId="0C474A35">
            <w:pPr>
              <w:spacing w:after="40"/>
            </w:pPr>
            <w:r>
              <w:rPr>
                <w:b/>
                <w:bCs/>
                <w:color w:val="FFFFFF"/>
                <w:sz w:val="19"/>
                <w:szCs w:val="19"/>
              </w:rPr>
              <w:t>Profil</w:t>
            </w:r>
          </w:p>
        </w:tc>
        <w:tc>
          <w:tcPr>
            <w:tcW w:w="6800" w:type="dxa"/>
            <w:shd w:val="clear" w:color="auto" w:fill="1F3864"/>
            <w:tcMar>
              <w:top w:w="60" w:type="dxa"/>
              <w:left w:w="100" w:type="dxa"/>
              <w:bottom w:w="60" w:type="dxa"/>
              <w:right w:w="100" w:type="dxa"/>
            </w:tcMar>
            <w:vAlign w:val="center"/>
          </w:tcPr>
          <w:p w14:paraId="06BC471E">
            <w:pPr>
              <w:spacing w:after="40"/>
            </w:pPr>
            <w:r>
              <w:rPr>
                <w:b/>
                <w:bCs/>
                <w:color w:val="FFFFFF"/>
                <w:sz w:val="19"/>
                <w:szCs w:val="19"/>
              </w:rPr>
              <w:t>Contenu de la formation</w:t>
            </w:r>
          </w:p>
        </w:tc>
      </w:tr>
      <w:tr w14:paraId="69737F9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CF26E08">
            <w:pPr>
              <w:spacing w:after="40"/>
            </w:pPr>
            <w:r>
              <w:rPr>
                <w:b w:val="0"/>
                <w:bCs w:val="0"/>
                <w:sz w:val="19"/>
                <w:szCs w:val="19"/>
              </w:rPr>
              <w:t>Direction</w:t>
            </w:r>
          </w:p>
        </w:tc>
        <w:tc>
          <w:tcPr>
            <w:tcW w:w="6800" w:type="dxa"/>
            <w:tcMar>
              <w:top w:w="60" w:type="dxa"/>
              <w:left w:w="100" w:type="dxa"/>
              <w:bottom w:w="60" w:type="dxa"/>
              <w:right w:w="100" w:type="dxa"/>
            </w:tcMar>
            <w:vAlign w:val="center"/>
          </w:tcPr>
          <w:p w14:paraId="5CB6C021">
            <w:pPr>
              <w:spacing w:after="40"/>
            </w:pPr>
            <w:r>
              <w:rPr>
                <w:b w:val="0"/>
                <w:bCs w:val="0"/>
                <w:sz w:val="19"/>
                <w:szCs w:val="19"/>
              </w:rPr>
              <w:t>Lecture du tableau de bord, interprétation des KPI et du diagnostic, validation finale, export des rapports.</w:t>
            </w:r>
          </w:p>
        </w:tc>
      </w:tr>
      <w:tr w14:paraId="51C2DB9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shd w:val="clear" w:color="auto" w:fill="F2F2F2"/>
            <w:tcMar>
              <w:top w:w="60" w:type="dxa"/>
              <w:left w:w="100" w:type="dxa"/>
              <w:bottom w:w="60" w:type="dxa"/>
              <w:right w:w="100" w:type="dxa"/>
            </w:tcMar>
            <w:vAlign w:val="center"/>
          </w:tcPr>
          <w:p w14:paraId="10A3A13D">
            <w:pPr>
              <w:spacing w:after="40"/>
            </w:pPr>
            <w:r>
              <w:rPr>
                <w:b w:val="0"/>
                <w:bCs w:val="0"/>
                <w:sz w:val="19"/>
                <w:szCs w:val="19"/>
              </w:rPr>
              <w:t>Responsable digital</w:t>
            </w:r>
          </w:p>
        </w:tc>
        <w:tc>
          <w:tcPr>
            <w:tcW w:w="6800" w:type="dxa"/>
            <w:shd w:val="clear" w:color="auto" w:fill="F2F2F2"/>
            <w:tcMar>
              <w:top w:w="60" w:type="dxa"/>
              <w:left w:w="100" w:type="dxa"/>
              <w:bottom w:w="60" w:type="dxa"/>
              <w:right w:w="100" w:type="dxa"/>
            </w:tcMar>
            <w:vAlign w:val="center"/>
          </w:tcPr>
          <w:p w14:paraId="7502C852">
            <w:pPr>
              <w:spacing w:after="40"/>
            </w:pPr>
            <w:r>
              <w:rPr>
                <w:b w:val="0"/>
                <w:bCs w:val="0"/>
                <w:sz w:val="19"/>
                <w:szCs w:val="19"/>
              </w:rPr>
              <w:t>Vérification et correction des données, traitement des anomalies et des doublons, préparation et soumission du rapport.</w:t>
            </w:r>
          </w:p>
        </w:tc>
      </w:tr>
      <w:tr w14:paraId="28AD6AD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1AA688D">
            <w:pPr>
              <w:spacing w:after="40"/>
            </w:pPr>
            <w:r>
              <w:rPr>
                <w:b w:val="0"/>
                <w:bCs w:val="0"/>
                <w:sz w:val="19"/>
                <w:szCs w:val="19"/>
              </w:rPr>
              <w:t>Collaborateur</w:t>
            </w:r>
          </w:p>
        </w:tc>
        <w:tc>
          <w:tcPr>
            <w:tcW w:w="6800" w:type="dxa"/>
            <w:tcMar>
              <w:top w:w="60" w:type="dxa"/>
              <w:left w:w="100" w:type="dxa"/>
              <w:bottom w:w="60" w:type="dxa"/>
              <w:right w:w="100" w:type="dxa"/>
            </w:tcMar>
            <w:vAlign w:val="center"/>
          </w:tcPr>
          <w:p w14:paraId="50C3F9F8">
            <w:pPr>
              <w:spacing w:after="40"/>
            </w:pPr>
            <w:r>
              <w:rPr>
                <w:b w:val="0"/>
                <w:bCs w:val="0"/>
                <w:sz w:val="19"/>
                <w:szCs w:val="19"/>
              </w:rPr>
              <w:t>Consultation de ses résultats, signalement d'erreurs, complément d'informations manquantes.</w:t>
            </w:r>
          </w:p>
        </w:tc>
      </w:tr>
      <w:tr w14:paraId="260FC30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600" w:type="dxa"/>
            <w:shd w:val="clear" w:color="auto" w:fill="F2F2F2"/>
            <w:tcMar>
              <w:top w:w="60" w:type="dxa"/>
              <w:left w:w="100" w:type="dxa"/>
              <w:bottom w:w="60" w:type="dxa"/>
              <w:right w:w="100" w:type="dxa"/>
            </w:tcMar>
            <w:vAlign w:val="center"/>
          </w:tcPr>
          <w:p w14:paraId="32F7AC86">
            <w:pPr>
              <w:spacing w:after="40"/>
            </w:pPr>
            <w:r>
              <w:rPr>
                <w:b w:val="0"/>
                <w:bCs w:val="0"/>
                <w:sz w:val="19"/>
                <w:szCs w:val="19"/>
              </w:rPr>
              <w:t>Administrateur technique</w:t>
            </w:r>
          </w:p>
        </w:tc>
        <w:tc>
          <w:tcPr>
            <w:tcW w:w="6800" w:type="dxa"/>
            <w:shd w:val="clear" w:color="auto" w:fill="F2F2F2"/>
            <w:tcMar>
              <w:top w:w="60" w:type="dxa"/>
              <w:left w:w="100" w:type="dxa"/>
              <w:bottom w:w="60" w:type="dxa"/>
              <w:right w:w="100" w:type="dxa"/>
            </w:tcMar>
            <w:vAlign w:val="center"/>
          </w:tcPr>
          <w:p w14:paraId="248774A8">
            <w:pPr>
              <w:spacing w:after="40"/>
            </w:pPr>
            <w:r>
              <w:rPr>
                <w:b w:val="0"/>
                <w:bCs w:val="0"/>
                <w:sz w:val="19"/>
                <w:szCs w:val="19"/>
              </w:rPr>
              <w:t>Gestion des utilisateurs et permissions, connexion des sources, supervision des synchronisations, lecture du journal des erreurs.</w:t>
            </w:r>
          </w:p>
        </w:tc>
      </w:tr>
    </w:tbl>
    <w:p w14:paraId="0A54C505">
      <w:pPr>
        <w:spacing w:after="160" w:line="276" w:lineRule="auto"/>
      </w:pPr>
    </w:p>
    <w:p w14:paraId="573D76B3">
      <w:pPr>
        <w:spacing w:after="160" w:line="276" w:lineRule="auto"/>
      </w:pPr>
      <w:r>
        <w:rPr>
          <w:b w:val="0"/>
          <w:bCs w:val="0"/>
          <w:i/>
          <w:iCs/>
        </w:rPr>
        <w:t>Un support de formation écrit (guide pas-à-pas par écran) doit être remis à chaque profil à l'issue de la session.</w:t>
      </w:r>
    </w:p>
    <w:p w14:paraId="7BF1BAE4">
      <w:pPr>
        <w:pStyle w:val="2"/>
        <w:pageBreakBefore/>
        <w:spacing w:before="400" w:after="200"/>
      </w:pPr>
      <w:r>
        <w:rPr>
          <w:b/>
          <w:bCs/>
        </w:rPr>
        <w:t>28. Maintenance</w:t>
      </w:r>
    </w:p>
    <w:p w14:paraId="6EA1BDE6">
      <w:pPr>
        <w:spacing w:after="160" w:line="276" w:lineRule="auto"/>
      </w:pPr>
      <w:r>
        <w:rPr>
          <w:b w:val="0"/>
          <w:bCs w:val="0"/>
          <w:i w:val="0"/>
          <w:iCs w:val="0"/>
        </w:rPr>
        <w:t>Après la mise en production, les activités de maintenance suivantes doivent être prévues et documentées par le développeur :</w:t>
      </w:r>
    </w:p>
    <w:p w14:paraId="557B1D73">
      <w:pPr>
        <w:pStyle w:val="16"/>
        <w:numPr>
          <w:ilvl w:val="0"/>
          <w:numId w:val="1"/>
        </w:numPr>
        <w:spacing w:after="80" w:line="276" w:lineRule="auto"/>
      </w:pPr>
      <w:r>
        <w:t>Surveillance quotidienne du bon déroulement du cycle automatique (section 8) et des synchronisations des sources.</w:t>
      </w:r>
    </w:p>
    <w:p w14:paraId="5B38BE9F">
      <w:pPr>
        <w:pStyle w:val="16"/>
        <w:numPr>
          <w:ilvl w:val="0"/>
          <w:numId w:val="1"/>
        </w:numPr>
        <w:spacing w:after="80" w:line="276" w:lineRule="auto"/>
      </w:pPr>
      <w:r>
        <w:t>Traitement des erreurs techniques remontées dans le journal des erreurs.</w:t>
      </w:r>
    </w:p>
    <w:p w14:paraId="1A06C011">
      <w:pPr>
        <w:pStyle w:val="16"/>
        <w:numPr>
          <w:ilvl w:val="0"/>
          <w:numId w:val="1"/>
        </w:numPr>
        <w:spacing w:after="80" w:line="276" w:lineRule="auto"/>
      </w:pPr>
      <w:r>
        <w:t>Mise à jour des connecteurs en cas d'évolution des API des plateformes externes (Meta, Google, WhatsApp).</w:t>
      </w:r>
    </w:p>
    <w:p w14:paraId="075FEE5B">
      <w:pPr>
        <w:pStyle w:val="16"/>
        <w:numPr>
          <w:ilvl w:val="0"/>
          <w:numId w:val="1"/>
        </w:numPr>
        <w:spacing w:after="80" w:line="276" w:lineRule="auto"/>
      </w:pPr>
      <w:r>
        <w:t>Ajustement périodique des seuils de détection de doublons et de gravité des alertes, en fonction du retour d'expérience d'ULTEx.</w:t>
      </w:r>
    </w:p>
    <w:p w14:paraId="786077D4">
      <w:pPr>
        <w:pStyle w:val="16"/>
        <w:numPr>
          <w:ilvl w:val="0"/>
          <w:numId w:val="1"/>
        </w:numPr>
        <w:spacing w:after="80" w:line="276" w:lineRule="auto"/>
      </w:pPr>
      <w:r>
        <w:t>Ajout de nouveaux canaux ou de nouvelles sources selon les besoins futurs d'ULTEx, en respectant le principe d'évolutivité (section 21.4).</w:t>
      </w:r>
    </w:p>
    <w:p w14:paraId="23F2B6A8">
      <w:pPr>
        <w:pStyle w:val="16"/>
        <w:numPr>
          <w:ilvl w:val="0"/>
          <w:numId w:val="1"/>
        </w:numPr>
        <w:spacing w:after="80" w:line="276" w:lineRule="auto"/>
      </w:pPr>
      <w:r>
        <w:t>Vérification périodique des sauvegardes et test régulier de restauration.</w:t>
      </w:r>
    </w:p>
    <w:p w14:paraId="7B9E8CE1">
      <w:pPr>
        <w:pStyle w:val="16"/>
        <w:numPr>
          <w:ilvl w:val="0"/>
          <w:numId w:val="1"/>
        </w:numPr>
        <w:spacing w:after="80" w:line="276" w:lineRule="auto"/>
      </w:pPr>
      <w:r>
        <w:t>Revue périodique des droits d'accès (désactivation des comptes des personnes ayant quitté l'entreprise).</w:t>
      </w:r>
    </w:p>
    <w:p w14:paraId="56D117DC">
      <w:pPr>
        <w:pStyle w:val="2"/>
        <w:pageBreakBefore/>
        <w:spacing w:before="400" w:after="200"/>
      </w:pPr>
      <w:r>
        <w:rPr>
          <w:b/>
          <w:bCs/>
        </w:rPr>
        <w:t>29. Questions à valider avec ULTEx</w:t>
      </w:r>
    </w:p>
    <w:p w14:paraId="17E54CA1">
      <w:pPr>
        <w:spacing w:after="160" w:line="276" w:lineRule="auto"/>
      </w:pPr>
      <w:r>
        <w:rPr>
          <w:b w:val="0"/>
          <w:bCs w:val="0"/>
          <w:i w:val="0"/>
          <w:iCs w:val="0"/>
        </w:rPr>
        <w:t>Les points suivants doivent être clarifiés avec la direction et le responsable digital avant ou pendant le Lot 1, car ils orientent des choix de conception :</w:t>
      </w:r>
    </w:p>
    <w:p w14:paraId="72B06027">
      <w:pPr>
        <w:pStyle w:val="16"/>
        <w:numPr>
          <w:ilvl w:val="0"/>
          <w:numId w:val="1"/>
        </w:numPr>
        <w:spacing w:after="80" w:line="276" w:lineRule="auto"/>
      </w:pPr>
      <w:r>
        <w:t>1. Quelle est l'origine exacte de la 21ᵉ ligne du Sheet de suivi dans le rapport exemple (doublon, lead sans source, canal non couvert, erreur de saisie) ? Cette clarification permettra de calibrer les règles de doublons et de réconciliation dès le départ.</w:t>
      </w:r>
    </w:p>
    <w:p w14:paraId="546B4763">
      <w:pPr>
        <w:pStyle w:val="16"/>
        <w:numPr>
          <w:ilvl w:val="0"/>
          <w:numId w:val="1"/>
        </w:numPr>
        <w:spacing w:after="80" w:line="276" w:lineRule="auto"/>
      </w:pPr>
      <w:r>
        <w:t>2. Quel est le mode de calcul officiel du CPL attendu par ULTEx : sur la base des leads déclarés ou des leads réels ? (Voir la remarque de la section 13.)</w:t>
      </w:r>
    </w:p>
    <w:p w14:paraId="3999A0DF">
      <w:pPr>
        <w:pStyle w:val="16"/>
        <w:numPr>
          <w:ilvl w:val="0"/>
          <w:numId w:val="1"/>
        </w:numPr>
        <w:spacing w:after="80" w:line="276" w:lineRule="auto"/>
      </w:pPr>
      <w:r>
        <w:t>3. Quelle heure précise doit être retenue pour le déclenchement quotidien automatique du cycle de récupération des données ?</w:t>
      </w:r>
    </w:p>
    <w:p w14:paraId="388E5952">
      <w:pPr>
        <w:pStyle w:val="16"/>
        <w:numPr>
          <w:ilvl w:val="0"/>
          <w:numId w:val="1"/>
        </w:numPr>
        <w:spacing w:after="80" w:line="276" w:lineRule="auto"/>
      </w:pPr>
      <w:r>
        <w:t>4. Quel taux de change de référence ULTEx souhaite-t-il utiliser (source officielle, banque, taux fixe interne) et à quelle fréquence est-il mis à jour ?</w:t>
      </w:r>
    </w:p>
    <w:p w14:paraId="24191C8B">
      <w:pPr>
        <w:pStyle w:val="16"/>
        <w:numPr>
          <w:ilvl w:val="0"/>
          <w:numId w:val="1"/>
        </w:numPr>
        <w:spacing w:after="80" w:line="276" w:lineRule="auto"/>
      </w:pPr>
      <w:r>
        <w:t>5. Quels accès techniques (identifiants, jetons API) ULTEx peut-il fournir, et selon quel calendrier, pour chaque source du Niveau 2 (Meta Ads, Google/YouTube Ads, WhatsApp Business, CRM, site web) ?</w:t>
      </w:r>
    </w:p>
    <w:p w14:paraId="3F11E29E">
      <w:pPr>
        <w:pStyle w:val="16"/>
        <w:numPr>
          <w:ilvl w:val="0"/>
          <w:numId w:val="1"/>
        </w:numPr>
        <w:spacing w:after="80" w:line="276" w:lineRule="auto"/>
      </w:pPr>
      <w:r>
        <w:t>6. Existe-t-il un CRM déjà en place chez ULTEx, ou ce module doit-il être considéré comme un système de suivi (Sheet/Excel) à ce stade ?</w:t>
      </w:r>
    </w:p>
    <w:p w14:paraId="544B8341">
      <w:pPr>
        <w:pStyle w:val="16"/>
        <w:numPr>
          <w:ilvl w:val="0"/>
          <w:numId w:val="1"/>
        </w:numPr>
        <w:spacing w:after="80" w:line="276" w:lineRule="auto"/>
      </w:pPr>
      <w:r>
        <w:t>7. Quels sont les seuils de gravité souhaités par ULTEx pour les alertes (ex. à partir de quel pourcentage un écart devient-il « élevé » plutôt que « moyen ») ?</w:t>
      </w:r>
    </w:p>
    <w:p w14:paraId="23926D27">
      <w:pPr>
        <w:pStyle w:val="16"/>
        <w:numPr>
          <w:ilvl w:val="0"/>
          <w:numId w:val="1"/>
        </w:numPr>
        <w:spacing w:after="80" w:line="276" w:lineRule="auto"/>
      </w:pPr>
      <w:r>
        <w:t>8. Quelle est la liste exacte des collaborateurs et de leurs rôles actuels, pour la configuration initiale des comptes utilisateurs ?</w:t>
      </w:r>
    </w:p>
    <w:p w14:paraId="23189F6F">
      <w:pPr>
        <w:pStyle w:val="16"/>
        <w:numPr>
          <w:ilvl w:val="0"/>
          <w:numId w:val="1"/>
        </w:numPr>
        <w:spacing w:after="80" w:line="276" w:lineRule="auto"/>
      </w:pPr>
      <w:r>
        <w:t>9. ULTEx souhaite-t-elle une reprise de l'historique des rapports manuels précédents dans le système, et si oui, sur quelle période ?</w:t>
      </w:r>
    </w:p>
    <w:p w14:paraId="33A71F13">
      <w:pPr>
        <w:pStyle w:val="16"/>
        <w:numPr>
          <w:ilvl w:val="0"/>
          <w:numId w:val="1"/>
        </w:numPr>
        <w:spacing w:after="80" w:line="276" w:lineRule="auto"/>
      </w:pPr>
      <w:r>
        <w:t>10. Quel est le format final préféré par la direction pour la lecture quotidienne du rapport (application web uniquement, ou également réception automatique du PDF par email) ?</w:t>
      </w:r>
    </w:p>
    <w:p w14:paraId="656D0E32">
      <w:pPr>
        <w:pStyle w:val="2"/>
        <w:pageBreakBefore/>
        <w:spacing w:before="400" w:after="200"/>
      </w:pPr>
      <w:r>
        <w:rPr>
          <w:b/>
          <w:bCs/>
        </w:rPr>
        <w:t>30. Checklist finale de livraison</w:t>
      </w:r>
    </w:p>
    <w:p w14:paraId="07320B3D">
      <w:pPr>
        <w:spacing w:after="160" w:line="276" w:lineRule="auto"/>
      </w:pPr>
      <w:r>
        <w:rPr>
          <w:b w:val="0"/>
          <w:bCs w:val="0"/>
          <w:i w:val="0"/>
          <w:iCs w:val="0"/>
        </w:rPr>
        <w:t>Cette checklist doit être entièrement cochée avant de considérer le projet comme terminé.</w:t>
      </w:r>
    </w:p>
    <w:tbl>
      <w:tblPr>
        <w:tblStyle w:val="15"/>
        <w:tblW w:w="950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5600"/>
        <w:gridCol w:w="1600"/>
        <w:gridCol w:w="1400"/>
        <w:gridCol w:w="900"/>
      </w:tblGrid>
      <w:tr w14:paraId="557DDE5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rPr>
          <w:tblHeader/>
        </w:trPr>
        <w:tc>
          <w:tcPr>
            <w:tcW w:w="5600" w:type="dxa"/>
            <w:shd w:val="clear" w:color="auto" w:fill="1F3864"/>
            <w:tcMar>
              <w:top w:w="60" w:type="dxa"/>
              <w:left w:w="100" w:type="dxa"/>
              <w:bottom w:w="60" w:type="dxa"/>
              <w:right w:w="100" w:type="dxa"/>
            </w:tcMar>
            <w:vAlign w:val="center"/>
          </w:tcPr>
          <w:p w14:paraId="79474DFB">
            <w:pPr>
              <w:spacing w:after="40"/>
            </w:pPr>
            <w:r>
              <w:rPr>
                <w:b/>
                <w:bCs/>
                <w:color w:val="FFFFFF"/>
                <w:sz w:val="19"/>
                <w:szCs w:val="19"/>
              </w:rPr>
              <w:t>Élément à vérifier</w:t>
            </w:r>
          </w:p>
        </w:tc>
        <w:tc>
          <w:tcPr>
            <w:tcW w:w="1600" w:type="dxa"/>
            <w:shd w:val="clear" w:color="auto" w:fill="1F3864"/>
            <w:tcMar>
              <w:top w:w="60" w:type="dxa"/>
              <w:left w:w="100" w:type="dxa"/>
              <w:bottom w:w="60" w:type="dxa"/>
              <w:right w:w="100" w:type="dxa"/>
            </w:tcMar>
            <w:vAlign w:val="center"/>
          </w:tcPr>
          <w:p w14:paraId="3ACCF0EE">
            <w:pPr>
              <w:spacing w:after="40"/>
            </w:pPr>
            <w:r>
              <w:rPr>
                <w:b/>
                <w:bCs/>
                <w:color w:val="FFFFFF"/>
                <w:sz w:val="19"/>
                <w:szCs w:val="19"/>
              </w:rPr>
              <w:t>Priorité</w:t>
            </w:r>
          </w:p>
        </w:tc>
        <w:tc>
          <w:tcPr>
            <w:tcW w:w="1400" w:type="dxa"/>
            <w:shd w:val="clear" w:color="auto" w:fill="1F3864"/>
            <w:tcMar>
              <w:top w:w="60" w:type="dxa"/>
              <w:left w:w="100" w:type="dxa"/>
              <w:bottom w:w="60" w:type="dxa"/>
              <w:right w:w="100" w:type="dxa"/>
            </w:tcMar>
            <w:vAlign w:val="center"/>
          </w:tcPr>
          <w:p w14:paraId="608A00FB">
            <w:pPr>
              <w:spacing w:after="40"/>
            </w:pPr>
            <w:r>
              <w:rPr>
                <w:b/>
                <w:bCs/>
                <w:color w:val="FFFFFF"/>
                <w:sz w:val="19"/>
                <w:szCs w:val="19"/>
              </w:rPr>
              <w:t>Responsable</w:t>
            </w:r>
          </w:p>
        </w:tc>
        <w:tc>
          <w:tcPr>
            <w:tcW w:w="900" w:type="dxa"/>
            <w:shd w:val="clear" w:color="auto" w:fill="1F3864"/>
            <w:tcMar>
              <w:top w:w="60" w:type="dxa"/>
              <w:left w:w="100" w:type="dxa"/>
              <w:bottom w:w="60" w:type="dxa"/>
              <w:right w:w="100" w:type="dxa"/>
            </w:tcMar>
            <w:vAlign w:val="center"/>
          </w:tcPr>
          <w:p w14:paraId="7EAB50D3">
            <w:pPr>
              <w:spacing w:after="40"/>
            </w:pPr>
            <w:r>
              <w:rPr>
                <w:b/>
                <w:bCs/>
                <w:color w:val="FFFFFF"/>
                <w:sz w:val="19"/>
                <w:szCs w:val="19"/>
              </w:rPr>
              <w:t>Statut</w:t>
            </w:r>
          </w:p>
        </w:tc>
      </w:tr>
      <w:tr w14:paraId="18C7C0D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5600" w:type="dxa"/>
            <w:tcMar>
              <w:top w:w="60" w:type="dxa"/>
              <w:left w:w="100" w:type="dxa"/>
              <w:bottom w:w="60" w:type="dxa"/>
              <w:right w:w="100" w:type="dxa"/>
            </w:tcMar>
            <w:vAlign w:val="center"/>
          </w:tcPr>
          <w:p w14:paraId="25A0CD18">
            <w:pPr>
              <w:spacing w:after="40"/>
            </w:pPr>
            <w:r>
              <w:rPr>
                <w:b w:val="0"/>
                <w:bCs w:val="0"/>
                <w:sz w:val="19"/>
                <w:szCs w:val="19"/>
              </w:rPr>
              <w:t>Les 20 modules et fonctionnalités des sections 11 sont développés et testés</w:t>
            </w:r>
          </w:p>
        </w:tc>
        <w:tc>
          <w:tcPr>
            <w:tcW w:w="1600" w:type="dxa"/>
            <w:shd w:val="clear" w:color="auto" w:fill="FFC7CE"/>
            <w:tcMar>
              <w:top w:w="60" w:type="dxa"/>
              <w:left w:w="100" w:type="dxa"/>
              <w:bottom w:w="60" w:type="dxa"/>
              <w:right w:w="100" w:type="dxa"/>
            </w:tcMar>
            <w:vAlign w:val="center"/>
          </w:tcPr>
          <w:p w14:paraId="27BFBCDF">
            <w:pPr>
              <w:spacing w:after="40"/>
            </w:pPr>
            <w:r>
              <w:rPr>
                <w:b w:val="0"/>
                <w:bCs w:val="0"/>
                <w:sz w:val="19"/>
                <w:szCs w:val="19"/>
              </w:rPr>
              <w:t>Indispensable</w:t>
            </w:r>
          </w:p>
        </w:tc>
        <w:tc>
          <w:tcPr>
            <w:tcW w:w="1400" w:type="dxa"/>
            <w:tcMar>
              <w:top w:w="60" w:type="dxa"/>
              <w:left w:w="100" w:type="dxa"/>
              <w:bottom w:w="60" w:type="dxa"/>
              <w:right w:w="100" w:type="dxa"/>
            </w:tcMar>
            <w:vAlign w:val="center"/>
          </w:tcPr>
          <w:p w14:paraId="60B29557">
            <w:pPr>
              <w:spacing w:after="40"/>
            </w:pPr>
            <w:r>
              <w:rPr>
                <w:b w:val="0"/>
                <w:bCs w:val="0"/>
                <w:sz w:val="19"/>
                <w:szCs w:val="19"/>
              </w:rPr>
              <w:t>Développeur</w:t>
            </w:r>
          </w:p>
        </w:tc>
        <w:tc>
          <w:tcPr>
            <w:tcW w:w="900" w:type="dxa"/>
            <w:tcMar>
              <w:top w:w="60" w:type="dxa"/>
              <w:left w:w="100" w:type="dxa"/>
              <w:bottom w:w="60" w:type="dxa"/>
              <w:right w:w="100" w:type="dxa"/>
            </w:tcMar>
            <w:vAlign w:val="center"/>
          </w:tcPr>
          <w:p w14:paraId="67B8F81E">
            <w:pPr>
              <w:spacing w:after="40"/>
            </w:pPr>
            <w:r>
              <w:rPr>
                <w:b w:val="0"/>
                <w:bCs w:val="0"/>
                <w:sz w:val="19"/>
                <w:szCs w:val="19"/>
              </w:rPr>
              <w:t>☐</w:t>
            </w:r>
          </w:p>
        </w:tc>
      </w:tr>
      <w:tr w14:paraId="5C452AD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5600" w:type="dxa"/>
            <w:shd w:val="clear" w:color="auto" w:fill="F2F2F2"/>
            <w:tcMar>
              <w:top w:w="60" w:type="dxa"/>
              <w:left w:w="100" w:type="dxa"/>
              <w:bottom w:w="60" w:type="dxa"/>
              <w:right w:w="100" w:type="dxa"/>
            </w:tcMar>
            <w:vAlign w:val="center"/>
          </w:tcPr>
          <w:p w14:paraId="38124439">
            <w:pPr>
              <w:spacing w:after="40"/>
            </w:pPr>
            <w:r>
              <w:rPr>
                <w:b w:val="0"/>
                <w:bCs w:val="0"/>
                <w:sz w:val="19"/>
                <w:szCs w:val="19"/>
              </w:rPr>
              <w:t>Les 14 écrans de la section 12 sont construits avec droits d'accès corrects</w:t>
            </w:r>
          </w:p>
        </w:tc>
        <w:tc>
          <w:tcPr>
            <w:tcW w:w="1600" w:type="dxa"/>
            <w:shd w:val="clear" w:color="auto" w:fill="FFC7CE"/>
            <w:tcMar>
              <w:top w:w="60" w:type="dxa"/>
              <w:left w:w="100" w:type="dxa"/>
              <w:bottom w:w="60" w:type="dxa"/>
              <w:right w:w="100" w:type="dxa"/>
            </w:tcMar>
            <w:vAlign w:val="center"/>
          </w:tcPr>
          <w:p w14:paraId="1FA6C401">
            <w:pPr>
              <w:spacing w:after="40"/>
            </w:pPr>
            <w:r>
              <w:rPr>
                <w:b w:val="0"/>
                <w:bCs w:val="0"/>
                <w:sz w:val="19"/>
                <w:szCs w:val="19"/>
              </w:rPr>
              <w:t>Indispensable</w:t>
            </w:r>
          </w:p>
        </w:tc>
        <w:tc>
          <w:tcPr>
            <w:tcW w:w="1400" w:type="dxa"/>
            <w:shd w:val="clear" w:color="auto" w:fill="F2F2F2"/>
            <w:tcMar>
              <w:top w:w="60" w:type="dxa"/>
              <w:left w:w="100" w:type="dxa"/>
              <w:bottom w:w="60" w:type="dxa"/>
              <w:right w:w="100" w:type="dxa"/>
            </w:tcMar>
            <w:vAlign w:val="center"/>
          </w:tcPr>
          <w:p w14:paraId="686378CA">
            <w:pPr>
              <w:spacing w:after="40"/>
            </w:pPr>
            <w:r>
              <w:rPr>
                <w:b w:val="0"/>
                <w:bCs w:val="0"/>
                <w:sz w:val="19"/>
                <w:szCs w:val="19"/>
              </w:rPr>
              <w:t>Développeur</w:t>
            </w:r>
          </w:p>
        </w:tc>
        <w:tc>
          <w:tcPr>
            <w:tcW w:w="900" w:type="dxa"/>
            <w:shd w:val="clear" w:color="auto" w:fill="F2F2F2"/>
            <w:tcMar>
              <w:top w:w="60" w:type="dxa"/>
              <w:left w:w="100" w:type="dxa"/>
              <w:bottom w:w="60" w:type="dxa"/>
              <w:right w:w="100" w:type="dxa"/>
            </w:tcMar>
            <w:vAlign w:val="center"/>
          </w:tcPr>
          <w:p w14:paraId="060F908A">
            <w:pPr>
              <w:spacing w:after="40"/>
            </w:pPr>
            <w:r>
              <w:rPr>
                <w:b w:val="0"/>
                <w:bCs w:val="0"/>
                <w:sz w:val="19"/>
                <w:szCs w:val="19"/>
              </w:rPr>
              <w:t>☐</w:t>
            </w:r>
          </w:p>
        </w:tc>
      </w:tr>
      <w:tr w14:paraId="5EF48BE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5600" w:type="dxa"/>
            <w:tcMar>
              <w:top w:w="60" w:type="dxa"/>
              <w:left w:w="100" w:type="dxa"/>
              <w:bottom w:w="60" w:type="dxa"/>
              <w:right w:w="100" w:type="dxa"/>
            </w:tcMar>
            <w:vAlign w:val="center"/>
          </w:tcPr>
          <w:p w14:paraId="309FBEE6">
            <w:pPr>
              <w:spacing w:after="40"/>
            </w:pPr>
            <w:r>
              <w:rPr>
                <w:b w:val="0"/>
                <w:bCs w:val="0"/>
                <w:sz w:val="19"/>
                <w:szCs w:val="19"/>
              </w:rPr>
              <w:t>Le moteur de calcul reproduit fidèlement les exemples de la section 13</w:t>
            </w:r>
          </w:p>
        </w:tc>
        <w:tc>
          <w:tcPr>
            <w:tcW w:w="1600" w:type="dxa"/>
            <w:shd w:val="clear" w:color="auto" w:fill="FFC7CE"/>
            <w:tcMar>
              <w:top w:w="60" w:type="dxa"/>
              <w:left w:w="100" w:type="dxa"/>
              <w:bottom w:w="60" w:type="dxa"/>
              <w:right w:w="100" w:type="dxa"/>
            </w:tcMar>
            <w:vAlign w:val="center"/>
          </w:tcPr>
          <w:p w14:paraId="1FC5B538">
            <w:pPr>
              <w:spacing w:after="40"/>
            </w:pPr>
            <w:r>
              <w:rPr>
                <w:b w:val="0"/>
                <w:bCs w:val="0"/>
                <w:sz w:val="19"/>
                <w:szCs w:val="19"/>
              </w:rPr>
              <w:t>Indispensable</w:t>
            </w:r>
          </w:p>
        </w:tc>
        <w:tc>
          <w:tcPr>
            <w:tcW w:w="1400" w:type="dxa"/>
            <w:tcMar>
              <w:top w:w="60" w:type="dxa"/>
              <w:left w:w="100" w:type="dxa"/>
              <w:bottom w:w="60" w:type="dxa"/>
              <w:right w:w="100" w:type="dxa"/>
            </w:tcMar>
            <w:vAlign w:val="center"/>
          </w:tcPr>
          <w:p w14:paraId="76BBAC80">
            <w:pPr>
              <w:spacing w:after="40"/>
            </w:pPr>
            <w:r>
              <w:rPr>
                <w:b w:val="0"/>
                <w:bCs w:val="0"/>
                <w:sz w:val="19"/>
                <w:szCs w:val="19"/>
              </w:rPr>
              <w:t>Développeur</w:t>
            </w:r>
          </w:p>
        </w:tc>
        <w:tc>
          <w:tcPr>
            <w:tcW w:w="900" w:type="dxa"/>
            <w:tcMar>
              <w:top w:w="60" w:type="dxa"/>
              <w:left w:w="100" w:type="dxa"/>
              <w:bottom w:w="60" w:type="dxa"/>
              <w:right w:w="100" w:type="dxa"/>
            </w:tcMar>
            <w:vAlign w:val="center"/>
          </w:tcPr>
          <w:p w14:paraId="78DEC4C6">
            <w:pPr>
              <w:spacing w:after="40"/>
            </w:pPr>
            <w:r>
              <w:rPr>
                <w:b w:val="0"/>
                <w:bCs w:val="0"/>
                <w:sz w:val="19"/>
                <w:szCs w:val="19"/>
              </w:rPr>
              <w:t>☐</w:t>
            </w:r>
          </w:p>
        </w:tc>
      </w:tr>
      <w:tr w14:paraId="63CAFE9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5600" w:type="dxa"/>
            <w:shd w:val="clear" w:color="auto" w:fill="F2F2F2"/>
            <w:tcMar>
              <w:top w:w="60" w:type="dxa"/>
              <w:left w:w="100" w:type="dxa"/>
              <w:bottom w:w="60" w:type="dxa"/>
              <w:right w:w="100" w:type="dxa"/>
            </w:tcMar>
            <w:vAlign w:val="center"/>
          </w:tcPr>
          <w:p w14:paraId="7BF0FC66">
            <w:pPr>
              <w:spacing w:after="40"/>
            </w:pPr>
            <w:r>
              <w:rPr>
                <w:b w:val="0"/>
                <w:bCs w:val="0"/>
                <w:sz w:val="19"/>
                <w:szCs w:val="19"/>
              </w:rPr>
              <w:t>Le moteur de réconciliation détecte l'écart Sheet/canaux de l'exemple (section 3.2)</w:t>
            </w:r>
          </w:p>
        </w:tc>
        <w:tc>
          <w:tcPr>
            <w:tcW w:w="1600" w:type="dxa"/>
            <w:shd w:val="clear" w:color="auto" w:fill="FFC7CE"/>
            <w:tcMar>
              <w:top w:w="60" w:type="dxa"/>
              <w:left w:w="100" w:type="dxa"/>
              <w:bottom w:w="60" w:type="dxa"/>
              <w:right w:w="100" w:type="dxa"/>
            </w:tcMar>
            <w:vAlign w:val="center"/>
          </w:tcPr>
          <w:p w14:paraId="7056DDFD">
            <w:pPr>
              <w:spacing w:after="40"/>
            </w:pPr>
            <w:r>
              <w:rPr>
                <w:b w:val="0"/>
                <w:bCs w:val="0"/>
                <w:sz w:val="19"/>
                <w:szCs w:val="19"/>
              </w:rPr>
              <w:t>Indispensable</w:t>
            </w:r>
          </w:p>
        </w:tc>
        <w:tc>
          <w:tcPr>
            <w:tcW w:w="1400" w:type="dxa"/>
            <w:shd w:val="clear" w:color="auto" w:fill="F2F2F2"/>
            <w:tcMar>
              <w:top w:w="60" w:type="dxa"/>
              <w:left w:w="100" w:type="dxa"/>
              <w:bottom w:w="60" w:type="dxa"/>
              <w:right w:w="100" w:type="dxa"/>
            </w:tcMar>
            <w:vAlign w:val="center"/>
          </w:tcPr>
          <w:p w14:paraId="76BAA9FE">
            <w:pPr>
              <w:spacing w:after="40"/>
            </w:pPr>
            <w:r>
              <w:rPr>
                <w:b w:val="0"/>
                <w:bCs w:val="0"/>
                <w:sz w:val="19"/>
                <w:szCs w:val="19"/>
              </w:rPr>
              <w:t>Développeur</w:t>
            </w:r>
          </w:p>
        </w:tc>
        <w:tc>
          <w:tcPr>
            <w:tcW w:w="900" w:type="dxa"/>
            <w:shd w:val="clear" w:color="auto" w:fill="F2F2F2"/>
            <w:tcMar>
              <w:top w:w="60" w:type="dxa"/>
              <w:left w:w="100" w:type="dxa"/>
              <w:bottom w:w="60" w:type="dxa"/>
              <w:right w:w="100" w:type="dxa"/>
            </w:tcMar>
            <w:vAlign w:val="center"/>
          </w:tcPr>
          <w:p w14:paraId="57C4A84B">
            <w:pPr>
              <w:spacing w:after="40"/>
            </w:pPr>
            <w:r>
              <w:rPr>
                <w:b w:val="0"/>
                <w:bCs w:val="0"/>
                <w:sz w:val="19"/>
                <w:szCs w:val="19"/>
              </w:rPr>
              <w:t>☐</w:t>
            </w:r>
          </w:p>
        </w:tc>
      </w:tr>
      <w:tr w14:paraId="1EE7EB9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5600" w:type="dxa"/>
            <w:tcMar>
              <w:top w:w="60" w:type="dxa"/>
              <w:left w:w="100" w:type="dxa"/>
              <w:bottom w:w="60" w:type="dxa"/>
              <w:right w:w="100" w:type="dxa"/>
            </w:tcMar>
            <w:vAlign w:val="center"/>
          </w:tcPr>
          <w:p w14:paraId="44582575">
            <w:pPr>
              <w:spacing w:after="40"/>
            </w:pPr>
            <w:r>
              <w:rPr>
                <w:b w:val="0"/>
                <w:bCs w:val="0"/>
                <w:sz w:val="19"/>
                <w:szCs w:val="19"/>
              </w:rPr>
              <w:t>Le moteur de détection de doublons classe correctement les quatre statuts</w:t>
            </w:r>
          </w:p>
        </w:tc>
        <w:tc>
          <w:tcPr>
            <w:tcW w:w="1600" w:type="dxa"/>
            <w:shd w:val="clear" w:color="auto" w:fill="FFC7CE"/>
            <w:tcMar>
              <w:top w:w="60" w:type="dxa"/>
              <w:left w:w="100" w:type="dxa"/>
              <w:bottom w:w="60" w:type="dxa"/>
              <w:right w:w="100" w:type="dxa"/>
            </w:tcMar>
            <w:vAlign w:val="center"/>
          </w:tcPr>
          <w:p w14:paraId="1D5EDC31">
            <w:pPr>
              <w:spacing w:after="40"/>
            </w:pPr>
            <w:r>
              <w:rPr>
                <w:b w:val="0"/>
                <w:bCs w:val="0"/>
                <w:sz w:val="19"/>
                <w:szCs w:val="19"/>
              </w:rPr>
              <w:t>Indispensable</w:t>
            </w:r>
          </w:p>
        </w:tc>
        <w:tc>
          <w:tcPr>
            <w:tcW w:w="1400" w:type="dxa"/>
            <w:tcMar>
              <w:top w:w="60" w:type="dxa"/>
              <w:left w:w="100" w:type="dxa"/>
              <w:bottom w:w="60" w:type="dxa"/>
              <w:right w:w="100" w:type="dxa"/>
            </w:tcMar>
            <w:vAlign w:val="center"/>
          </w:tcPr>
          <w:p w14:paraId="1EDA8AC9">
            <w:pPr>
              <w:spacing w:after="40"/>
            </w:pPr>
            <w:r>
              <w:rPr>
                <w:b w:val="0"/>
                <w:bCs w:val="0"/>
                <w:sz w:val="19"/>
                <w:szCs w:val="19"/>
              </w:rPr>
              <w:t>Développeur</w:t>
            </w:r>
          </w:p>
        </w:tc>
        <w:tc>
          <w:tcPr>
            <w:tcW w:w="900" w:type="dxa"/>
            <w:tcMar>
              <w:top w:w="60" w:type="dxa"/>
              <w:left w:w="100" w:type="dxa"/>
              <w:bottom w:w="60" w:type="dxa"/>
              <w:right w:w="100" w:type="dxa"/>
            </w:tcMar>
            <w:vAlign w:val="center"/>
          </w:tcPr>
          <w:p w14:paraId="7DD40724">
            <w:pPr>
              <w:spacing w:after="40"/>
            </w:pPr>
            <w:r>
              <w:rPr>
                <w:b w:val="0"/>
                <w:bCs w:val="0"/>
                <w:sz w:val="19"/>
                <w:szCs w:val="19"/>
              </w:rPr>
              <w:t>☐</w:t>
            </w:r>
          </w:p>
        </w:tc>
      </w:tr>
      <w:tr w14:paraId="503598F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5600" w:type="dxa"/>
            <w:shd w:val="clear" w:color="auto" w:fill="F2F2F2"/>
            <w:tcMar>
              <w:top w:w="60" w:type="dxa"/>
              <w:left w:w="100" w:type="dxa"/>
              <w:bottom w:w="60" w:type="dxa"/>
              <w:right w:w="100" w:type="dxa"/>
            </w:tcMar>
            <w:vAlign w:val="center"/>
          </w:tcPr>
          <w:p w14:paraId="590A514B">
            <w:pPr>
              <w:spacing w:after="40"/>
            </w:pPr>
            <w:r>
              <w:rPr>
                <w:b w:val="0"/>
                <w:bCs w:val="0"/>
                <w:sz w:val="19"/>
                <w:szCs w:val="19"/>
              </w:rPr>
              <w:t>Le diagnostic IA respecte les 12 éléments et les 6 mentions qualificatives</w:t>
            </w:r>
          </w:p>
        </w:tc>
        <w:tc>
          <w:tcPr>
            <w:tcW w:w="1600" w:type="dxa"/>
            <w:shd w:val="clear" w:color="auto" w:fill="FFC7CE"/>
            <w:tcMar>
              <w:top w:w="60" w:type="dxa"/>
              <w:left w:w="100" w:type="dxa"/>
              <w:bottom w:w="60" w:type="dxa"/>
              <w:right w:w="100" w:type="dxa"/>
            </w:tcMar>
            <w:vAlign w:val="center"/>
          </w:tcPr>
          <w:p w14:paraId="7AACB3D7">
            <w:pPr>
              <w:spacing w:after="40"/>
            </w:pPr>
            <w:r>
              <w:rPr>
                <w:b w:val="0"/>
                <w:bCs w:val="0"/>
                <w:sz w:val="19"/>
                <w:szCs w:val="19"/>
              </w:rPr>
              <w:t>Indispensable</w:t>
            </w:r>
          </w:p>
        </w:tc>
        <w:tc>
          <w:tcPr>
            <w:tcW w:w="1400" w:type="dxa"/>
            <w:shd w:val="clear" w:color="auto" w:fill="F2F2F2"/>
            <w:tcMar>
              <w:top w:w="60" w:type="dxa"/>
              <w:left w:w="100" w:type="dxa"/>
              <w:bottom w:w="60" w:type="dxa"/>
              <w:right w:w="100" w:type="dxa"/>
            </w:tcMar>
            <w:vAlign w:val="center"/>
          </w:tcPr>
          <w:p w14:paraId="630C697B">
            <w:pPr>
              <w:spacing w:after="40"/>
            </w:pPr>
            <w:r>
              <w:rPr>
                <w:b w:val="0"/>
                <w:bCs w:val="0"/>
                <w:sz w:val="19"/>
                <w:szCs w:val="19"/>
              </w:rPr>
              <w:t>Développeur</w:t>
            </w:r>
          </w:p>
        </w:tc>
        <w:tc>
          <w:tcPr>
            <w:tcW w:w="900" w:type="dxa"/>
            <w:shd w:val="clear" w:color="auto" w:fill="F2F2F2"/>
            <w:tcMar>
              <w:top w:w="60" w:type="dxa"/>
              <w:left w:w="100" w:type="dxa"/>
              <w:bottom w:w="60" w:type="dxa"/>
              <w:right w:w="100" w:type="dxa"/>
            </w:tcMar>
            <w:vAlign w:val="center"/>
          </w:tcPr>
          <w:p w14:paraId="1AD25A87">
            <w:pPr>
              <w:spacing w:after="40"/>
            </w:pPr>
            <w:r>
              <w:rPr>
                <w:b w:val="0"/>
                <w:bCs w:val="0"/>
                <w:sz w:val="19"/>
                <w:szCs w:val="19"/>
              </w:rPr>
              <w:t>☐</w:t>
            </w:r>
          </w:p>
        </w:tc>
      </w:tr>
      <w:tr w14:paraId="0C567BA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5600" w:type="dxa"/>
            <w:tcMar>
              <w:top w:w="60" w:type="dxa"/>
              <w:left w:w="100" w:type="dxa"/>
              <w:bottom w:w="60" w:type="dxa"/>
              <w:right w:w="100" w:type="dxa"/>
            </w:tcMar>
            <w:vAlign w:val="center"/>
          </w:tcPr>
          <w:p w14:paraId="25BE02B9">
            <w:pPr>
              <w:spacing w:after="40"/>
            </w:pPr>
            <w:r>
              <w:rPr>
                <w:b w:val="0"/>
                <w:bCs w:val="0"/>
                <w:sz w:val="19"/>
                <w:szCs w:val="19"/>
              </w:rPr>
              <w:t>Les 15 types d'alertes de la section 17 sont opérationnels avec la bonne gravité</w:t>
            </w:r>
          </w:p>
        </w:tc>
        <w:tc>
          <w:tcPr>
            <w:tcW w:w="1600" w:type="dxa"/>
            <w:shd w:val="clear" w:color="auto" w:fill="FFC7CE"/>
            <w:tcMar>
              <w:top w:w="60" w:type="dxa"/>
              <w:left w:w="100" w:type="dxa"/>
              <w:bottom w:w="60" w:type="dxa"/>
              <w:right w:w="100" w:type="dxa"/>
            </w:tcMar>
            <w:vAlign w:val="center"/>
          </w:tcPr>
          <w:p w14:paraId="3F5B5C88">
            <w:pPr>
              <w:spacing w:after="40"/>
            </w:pPr>
            <w:r>
              <w:rPr>
                <w:b w:val="0"/>
                <w:bCs w:val="0"/>
                <w:sz w:val="19"/>
                <w:szCs w:val="19"/>
              </w:rPr>
              <w:t>Indispensable</w:t>
            </w:r>
          </w:p>
        </w:tc>
        <w:tc>
          <w:tcPr>
            <w:tcW w:w="1400" w:type="dxa"/>
            <w:tcMar>
              <w:top w:w="60" w:type="dxa"/>
              <w:left w:w="100" w:type="dxa"/>
              <w:bottom w:w="60" w:type="dxa"/>
              <w:right w:w="100" w:type="dxa"/>
            </w:tcMar>
            <w:vAlign w:val="center"/>
          </w:tcPr>
          <w:p w14:paraId="2A13AB44">
            <w:pPr>
              <w:spacing w:after="40"/>
            </w:pPr>
            <w:r>
              <w:rPr>
                <w:b w:val="0"/>
                <w:bCs w:val="0"/>
                <w:sz w:val="19"/>
                <w:szCs w:val="19"/>
              </w:rPr>
              <w:t>Développeur</w:t>
            </w:r>
          </w:p>
        </w:tc>
        <w:tc>
          <w:tcPr>
            <w:tcW w:w="900" w:type="dxa"/>
            <w:tcMar>
              <w:top w:w="60" w:type="dxa"/>
              <w:left w:w="100" w:type="dxa"/>
              <w:bottom w:w="60" w:type="dxa"/>
              <w:right w:w="100" w:type="dxa"/>
            </w:tcMar>
            <w:vAlign w:val="center"/>
          </w:tcPr>
          <w:p w14:paraId="3E910460">
            <w:pPr>
              <w:spacing w:after="40"/>
            </w:pPr>
            <w:r>
              <w:rPr>
                <w:b w:val="0"/>
                <w:bCs w:val="0"/>
                <w:sz w:val="19"/>
                <w:szCs w:val="19"/>
              </w:rPr>
              <w:t>☐</w:t>
            </w:r>
          </w:p>
        </w:tc>
      </w:tr>
      <w:tr w14:paraId="2283B1C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5600" w:type="dxa"/>
            <w:shd w:val="clear" w:color="auto" w:fill="F2F2F2"/>
            <w:tcMar>
              <w:top w:w="60" w:type="dxa"/>
              <w:left w:w="100" w:type="dxa"/>
              <w:bottom w:w="60" w:type="dxa"/>
              <w:right w:w="100" w:type="dxa"/>
            </w:tcMar>
            <w:vAlign w:val="center"/>
          </w:tcPr>
          <w:p w14:paraId="448775D3">
            <w:pPr>
              <w:spacing w:after="40"/>
            </w:pPr>
            <w:r>
              <w:rPr>
                <w:b w:val="0"/>
                <w:bCs w:val="0"/>
                <w:sz w:val="19"/>
                <w:szCs w:val="19"/>
              </w:rPr>
              <w:t>Les 14 graphiques et organigrammes de la section 18 s'affichent correctement</w:t>
            </w:r>
          </w:p>
        </w:tc>
        <w:tc>
          <w:tcPr>
            <w:tcW w:w="1600" w:type="dxa"/>
            <w:shd w:val="clear" w:color="auto" w:fill="FFF2CC"/>
            <w:tcMar>
              <w:top w:w="60" w:type="dxa"/>
              <w:left w:w="100" w:type="dxa"/>
              <w:bottom w:w="60" w:type="dxa"/>
              <w:right w:w="100" w:type="dxa"/>
            </w:tcMar>
            <w:vAlign w:val="center"/>
          </w:tcPr>
          <w:p w14:paraId="420C4F95">
            <w:pPr>
              <w:spacing w:after="40"/>
            </w:pPr>
            <w:r>
              <w:rPr>
                <w:b w:val="0"/>
                <w:bCs w:val="0"/>
                <w:sz w:val="19"/>
                <w:szCs w:val="19"/>
              </w:rPr>
              <w:t>Important</w:t>
            </w:r>
          </w:p>
        </w:tc>
        <w:tc>
          <w:tcPr>
            <w:tcW w:w="1400" w:type="dxa"/>
            <w:shd w:val="clear" w:color="auto" w:fill="F2F2F2"/>
            <w:tcMar>
              <w:top w:w="60" w:type="dxa"/>
              <w:left w:w="100" w:type="dxa"/>
              <w:bottom w:w="60" w:type="dxa"/>
              <w:right w:w="100" w:type="dxa"/>
            </w:tcMar>
            <w:vAlign w:val="center"/>
          </w:tcPr>
          <w:p w14:paraId="33A47C03">
            <w:pPr>
              <w:spacing w:after="40"/>
            </w:pPr>
            <w:r>
              <w:rPr>
                <w:b w:val="0"/>
                <w:bCs w:val="0"/>
                <w:sz w:val="19"/>
                <w:szCs w:val="19"/>
              </w:rPr>
              <w:t>Développeur</w:t>
            </w:r>
          </w:p>
        </w:tc>
        <w:tc>
          <w:tcPr>
            <w:tcW w:w="900" w:type="dxa"/>
            <w:shd w:val="clear" w:color="auto" w:fill="F2F2F2"/>
            <w:tcMar>
              <w:top w:w="60" w:type="dxa"/>
              <w:left w:w="100" w:type="dxa"/>
              <w:bottom w:w="60" w:type="dxa"/>
              <w:right w:w="100" w:type="dxa"/>
            </w:tcMar>
            <w:vAlign w:val="center"/>
          </w:tcPr>
          <w:p w14:paraId="07A77EB5">
            <w:pPr>
              <w:spacing w:after="40"/>
            </w:pPr>
            <w:r>
              <w:rPr>
                <w:b w:val="0"/>
                <w:bCs w:val="0"/>
                <w:sz w:val="19"/>
                <w:szCs w:val="19"/>
              </w:rPr>
              <w:t>☐</w:t>
            </w:r>
          </w:p>
        </w:tc>
      </w:tr>
      <w:tr w14:paraId="2797029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5600" w:type="dxa"/>
            <w:tcMar>
              <w:top w:w="60" w:type="dxa"/>
              <w:left w:w="100" w:type="dxa"/>
              <w:bottom w:w="60" w:type="dxa"/>
              <w:right w:w="100" w:type="dxa"/>
            </w:tcMar>
            <w:vAlign w:val="center"/>
          </w:tcPr>
          <w:p w14:paraId="67BBA7A1">
            <w:pPr>
              <w:spacing w:after="40"/>
            </w:pPr>
            <w:r>
              <w:rPr>
                <w:b w:val="0"/>
                <w:bCs w:val="0"/>
                <w:sz w:val="19"/>
                <w:szCs w:val="19"/>
              </w:rPr>
              <w:t>Le rapport journalier contient les 25 rubriques de la section 19</w:t>
            </w:r>
          </w:p>
        </w:tc>
        <w:tc>
          <w:tcPr>
            <w:tcW w:w="1600" w:type="dxa"/>
            <w:shd w:val="clear" w:color="auto" w:fill="FFC7CE"/>
            <w:tcMar>
              <w:top w:w="60" w:type="dxa"/>
              <w:left w:w="100" w:type="dxa"/>
              <w:bottom w:w="60" w:type="dxa"/>
              <w:right w:w="100" w:type="dxa"/>
            </w:tcMar>
            <w:vAlign w:val="center"/>
          </w:tcPr>
          <w:p w14:paraId="1037F41F">
            <w:pPr>
              <w:spacing w:after="40"/>
            </w:pPr>
            <w:r>
              <w:rPr>
                <w:b w:val="0"/>
                <w:bCs w:val="0"/>
                <w:sz w:val="19"/>
                <w:szCs w:val="19"/>
              </w:rPr>
              <w:t>Indispensable</w:t>
            </w:r>
          </w:p>
        </w:tc>
        <w:tc>
          <w:tcPr>
            <w:tcW w:w="1400" w:type="dxa"/>
            <w:tcMar>
              <w:top w:w="60" w:type="dxa"/>
              <w:left w:w="100" w:type="dxa"/>
              <w:bottom w:w="60" w:type="dxa"/>
              <w:right w:w="100" w:type="dxa"/>
            </w:tcMar>
            <w:vAlign w:val="center"/>
          </w:tcPr>
          <w:p w14:paraId="0DC59E61">
            <w:pPr>
              <w:spacing w:after="40"/>
            </w:pPr>
            <w:r>
              <w:rPr>
                <w:b w:val="0"/>
                <w:bCs w:val="0"/>
                <w:sz w:val="19"/>
                <w:szCs w:val="19"/>
              </w:rPr>
              <w:t>Développeur</w:t>
            </w:r>
          </w:p>
        </w:tc>
        <w:tc>
          <w:tcPr>
            <w:tcW w:w="900" w:type="dxa"/>
            <w:tcMar>
              <w:top w:w="60" w:type="dxa"/>
              <w:left w:w="100" w:type="dxa"/>
              <w:bottom w:w="60" w:type="dxa"/>
              <w:right w:w="100" w:type="dxa"/>
            </w:tcMar>
            <w:vAlign w:val="center"/>
          </w:tcPr>
          <w:p w14:paraId="085E5FB0">
            <w:pPr>
              <w:spacing w:after="40"/>
            </w:pPr>
            <w:r>
              <w:rPr>
                <w:b w:val="0"/>
                <w:bCs w:val="0"/>
                <w:sz w:val="19"/>
                <w:szCs w:val="19"/>
              </w:rPr>
              <w:t>☐</w:t>
            </w:r>
          </w:p>
        </w:tc>
      </w:tr>
      <w:tr w14:paraId="65688CF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5600" w:type="dxa"/>
            <w:shd w:val="clear" w:color="auto" w:fill="F2F2F2"/>
            <w:tcMar>
              <w:top w:w="60" w:type="dxa"/>
              <w:left w:w="100" w:type="dxa"/>
              <w:bottom w:w="60" w:type="dxa"/>
              <w:right w:w="100" w:type="dxa"/>
            </w:tcMar>
            <w:vAlign w:val="center"/>
          </w:tcPr>
          <w:p w14:paraId="1D42BCDC">
            <w:pPr>
              <w:spacing w:after="40"/>
            </w:pPr>
            <w:r>
              <w:rPr>
                <w:b w:val="0"/>
                <w:bCs w:val="0"/>
                <w:sz w:val="19"/>
                <w:szCs w:val="19"/>
              </w:rPr>
              <w:t>Le modèle de données (section 20) est intégralement implémenté</w:t>
            </w:r>
          </w:p>
        </w:tc>
        <w:tc>
          <w:tcPr>
            <w:tcW w:w="1600" w:type="dxa"/>
            <w:shd w:val="clear" w:color="auto" w:fill="FFC7CE"/>
            <w:tcMar>
              <w:top w:w="60" w:type="dxa"/>
              <w:left w:w="100" w:type="dxa"/>
              <w:bottom w:w="60" w:type="dxa"/>
              <w:right w:w="100" w:type="dxa"/>
            </w:tcMar>
            <w:vAlign w:val="center"/>
          </w:tcPr>
          <w:p w14:paraId="1F569808">
            <w:pPr>
              <w:spacing w:after="40"/>
            </w:pPr>
            <w:r>
              <w:rPr>
                <w:b w:val="0"/>
                <w:bCs w:val="0"/>
                <w:sz w:val="19"/>
                <w:szCs w:val="19"/>
              </w:rPr>
              <w:t>Indispensable</w:t>
            </w:r>
          </w:p>
        </w:tc>
        <w:tc>
          <w:tcPr>
            <w:tcW w:w="1400" w:type="dxa"/>
            <w:shd w:val="clear" w:color="auto" w:fill="F2F2F2"/>
            <w:tcMar>
              <w:top w:w="60" w:type="dxa"/>
              <w:left w:w="100" w:type="dxa"/>
              <w:bottom w:w="60" w:type="dxa"/>
              <w:right w:w="100" w:type="dxa"/>
            </w:tcMar>
            <w:vAlign w:val="center"/>
          </w:tcPr>
          <w:p w14:paraId="6264A156">
            <w:pPr>
              <w:spacing w:after="40"/>
            </w:pPr>
            <w:r>
              <w:rPr>
                <w:b w:val="0"/>
                <w:bCs w:val="0"/>
                <w:sz w:val="19"/>
                <w:szCs w:val="19"/>
              </w:rPr>
              <w:t>Développeur</w:t>
            </w:r>
          </w:p>
        </w:tc>
        <w:tc>
          <w:tcPr>
            <w:tcW w:w="900" w:type="dxa"/>
            <w:shd w:val="clear" w:color="auto" w:fill="F2F2F2"/>
            <w:tcMar>
              <w:top w:w="60" w:type="dxa"/>
              <w:left w:w="100" w:type="dxa"/>
              <w:bottom w:w="60" w:type="dxa"/>
              <w:right w:w="100" w:type="dxa"/>
            </w:tcMar>
            <w:vAlign w:val="center"/>
          </w:tcPr>
          <w:p w14:paraId="623FAFEC">
            <w:pPr>
              <w:spacing w:after="40"/>
            </w:pPr>
            <w:r>
              <w:rPr>
                <w:b w:val="0"/>
                <w:bCs w:val="0"/>
                <w:sz w:val="19"/>
                <w:szCs w:val="19"/>
              </w:rPr>
              <w:t>☐</w:t>
            </w:r>
          </w:p>
        </w:tc>
      </w:tr>
      <w:tr w14:paraId="32690AC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5600" w:type="dxa"/>
            <w:tcMar>
              <w:top w:w="60" w:type="dxa"/>
              <w:left w:w="100" w:type="dxa"/>
              <w:bottom w:w="60" w:type="dxa"/>
              <w:right w:w="100" w:type="dxa"/>
            </w:tcMar>
            <w:vAlign w:val="center"/>
          </w:tcPr>
          <w:p w14:paraId="0901DC99">
            <w:pPr>
              <w:spacing w:after="40"/>
            </w:pPr>
            <w:r>
              <w:rPr>
                <w:b w:val="0"/>
                <w:bCs w:val="0"/>
                <w:sz w:val="19"/>
                <w:szCs w:val="19"/>
              </w:rPr>
              <w:t>L'export PDF et l'export Excel sont cohérents entre eux</w:t>
            </w:r>
          </w:p>
        </w:tc>
        <w:tc>
          <w:tcPr>
            <w:tcW w:w="1600" w:type="dxa"/>
            <w:shd w:val="clear" w:color="auto" w:fill="FFC7CE"/>
            <w:tcMar>
              <w:top w:w="60" w:type="dxa"/>
              <w:left w:w="100" w:type="dxa"/>
              <w:bottom w:w="60" w:type="dxa"/>
              <w:right w:w="100" w:type="dxa"/>
            </w:tcMar>
            <w:vAlign w:val="center"/>
          </w:tcPr>
          <w:p w14:paraId="2AB4E7E7">
            <w:pPr>
              <w:spacing w:after="40"/>
            </w:pPr>
            <w:r>
              <w:rPr>
                <w:b w:val="0"/>
                <w:bCs w:val="0"/>
                <w:sz w:val="19"/>
                <w:szCs w:val="19"/>
              </w:rPr>
              <w:t>Indispensable</w:t>
            </w:r>
          </w:p>
        </w:tc>
        <w:tc>
          <w:tcPr>
            <w:tcW w:w="1400" w:type="dxa"/>
            <w:tcMar>
              <w:top w:w="60" w:type="dxa"/>
              <w:left w:w="100" w:type="dxa"/>
              <w:bottom w:w="60" w:type="dxa"/>
              <w:right w:w="100" w:type="dxa"/>
            </w:tcMar>
            <w:vAlign w:val="center"/>
          </w:tcPr>
          <w:p w14:paraId="3ABBB7D9">
            <w:pPr>
              <w:spacing w:after="40"/>
            </w:pPr>
            <w:r>
              <w:rPr>
                <w:b w:val="0"/>
                <w:bCs w:val="0"/>
                <w:sz w:val="19"/>
                <w:szCs w:val="19"/>
              </w:rPr>
              <w:t>Développeur</w:t>
            </w:r>
          </w:p>
        </w:tc>
        <w:tc>
          <w:tcPr>
            <w:tcW w:w="900" w:type="dxa"/>
            <w:tcMar>
              <w:top w:w="60" w:type="dxa"/>
              <w:left w:w="100" w:type="dxa"/>
              <w:bottom w:w="60" w:type="dxa"/>
              <w:right w:w="100" w:type="dxa"/>
            </w:tcMar>
            <w:vAlign w:val="center"/>
          </w:tcPr>
          <w:p w14:paraId="3C91DDAF">
            <w:pPr>
              <w:spacing w:after="40"/>
            </w:pPr>
            <w:r>
              <w:rPr>
                <w:b w:val="0"/>
                <w:bCs w:val="0"/>
                <w:sz w:val="19"/>
                <w:szCs w:val="19"/>
              </w:rPr>
              <w:t>☐</w:t>
            </w:r>
          </w:p>
        </w:tc>
      </w:tr>
      <w:tr w14:paraId="6CEBED7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5600" w:type="dxa"/>
            <w:shd w:val="clear" w:color="auto" w:fill="F2F2F2"/>
            <w:tcMar>
              <w:top w:w="60" w:type="dxa"/>
              <w:left w:w="100" w:type="dxa"/>
              <w:bottom w:w="60" w:type="dxa"/>
              <w:right w:w="100" w:type="dxa"/>
            </w:tcMar>
            <w:vAlign w:val="center"/>
          </w:tcPr>
          <w:p w14:paraId="42693205">
            <w:pPr>
              <w:spacing w:after="40"/>
            </w:pPr>
            <w:r>
              <w:rPr>
                <w:b w:val="0"/>
                <w:bCs w:val="0"/>
                <w:sz w:val="19"/>
                <w:szCs w:val="19"/>
              </w:rPr>
              <w:t>Toutes les exigences de sécurité de la section 22 sont vérifiées</w:t>
            </w:r>
          </w:p>
        </w:tc>
        <w:tc>
          <w:tcPr>
            <w:tcW w:w="1600" w:type="dxa"/>
            <w:shd w:val="clear" w:color="auto" w:fill="FFC7CE"/>
            <w:tcMar>
              <w:top w:w="60" w:type="dxa"/>
              <w:left w:w="100" w:type="dxa"/>
              <w:bottom w:w="60" w:type="dxa"/>
              <w:right w:w="100" w:type="dxa"/>
            </w:tcMar>
            <w:vAlign w:val="center"/>
          </w:tcPr>
          <w:p w14:paraId="40D6FC56">
            <w:pPr>
              <w:spacing w:after="40"/>
            </w:pPr>
            <w:r>
              <w:rPr>
                <w:b w:val="0"/>
                <w:bCs w:val="0"/>
                <w:sz w:val="19"/>
                <w:szCs w:val="19"/>
              </w:rPr>
              <w:t>Indispensable</w:t>
            </w:r>
          </w:p>
        </w:tc>
        <w:tc>
          <w:tcPr>
            <w:tcW w:w="1400" w:type="dxa"/>
            <w:shd w:val="clear" w:color="auto" w:fill="F2F2F2"/>
            <w:tcMar>
              <w:top w:w="60" w:type="dxa"/>
              <w:left w:w="100" w:type="dxa"/>
              <w:bottom w:w="60" w:type="dxa"/>
              <w:right w:w="100" w:type="dxa"/>
            </w:tcMar>
            <w:vAlign w:val="center"/>
          </w:tcPr>
          <w:p w14:paraId="4CC5C223">
            <w:pPr>
              <w:spacing w:after="40"/>
            </w:pPr>
            <w:r>
              <w:rPr>
                <w:b w:val="0"/>
                <w:bCs w:val="0"/>
                <w:sz w:val="19"/>
                <w:szCs w:val="19"/>
              </w:rPr>
              <w:t>Développeur</w:t>
            </w:r>
          </w:p>
        </w:tc>
        <w:tc>
          <w:tcPr>
            <w:tcW w:w="900" w:type="dxa"/>
            <w:shd w:val="clear" w:color="auto" w:fill="F2F2F2"/>
            <w:tcMar>
              <w:top w:w="60" w:type="dxa"/>
              <w:left w:w="100" w:type="dxa"/>
              <w:bottom w:w="60" w:type="dxa"/>
              <w:right w:w="100" w:type="dxa"/>
            </w:tcMar>
            <w:vAlign w:val="center"/>
          </w:tcPr>
          <w:p w14:paraId="60E9A626">
            <w:pPr>
              <w:spacing w:after="40"/>
            </w:pPr>
            <w:r>
              <w:rPr>
                <w:b w:val="0"/>
                <w:bCs w:val="0"/>
                <w:sz w:val="19"/>
                <w:szCs w:val="19"/>
              </w:rPr>
              <w:t>☐</w:t>
            </w:r>
          </w:p>
        </w:tc>
      </w:tr>
      <w:tr w14:paraId="42915C6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5600" w:type="dxa"/>
            <w:tcMar>
              <w:top w:w="60" w:type="dxa"/>
              <w:left w:w="100" w:type="dxa"/>
              <w:bottom w:w="60" w:type="dxa"/>
              <w:right w:w="100" w:type="dxa"/>
            </w:tcMar>
            <w:vAlign w:val="center"/>
          </w:tcPr>
          <w:p w14:paraId="236F14E8">
            <w:pPr>
              <w:spacing w:after="40"/>
            </w:pPr>
            <w:r>
              <w:rPr>
                <w:b w:val="0"/>
                <w:bCs w:val="0"/>
                <w:sz w:val="19"/>
                <w:szCs w:val="19"/>
              </w:rPr>
              <w:t>Chaque chiffre du rapport peut être relié à sa source (section 23)</w:t>
            </w:r>
          </w:p>
        </w:tc>
        <w:tc>
          <w:tcPr>
            <w:tcW w:w="1600" w:type="dxa"/>
            <w:shd w:val="clear" w:color="auto" w:fill="FFC7CE"/>
            <w:tcMar>
              <w:top w:w="60" w:type="dxa"/>
              <w:left w:w="100" w:type="dxa"/>
              <w:bottom w:w="60" w:type="dxa"/>
              <w:right w:w="100" w:type="dxa"/>
            </w:tcMar>
            <w:vAlign w:val="center"/>
          </w:tcPr>
          <w:p w14:paraId="41BA2282">
            <w:pPr>
              <w:spacing w:after="40"/>
            </w:pPr>
            <w:r>
              <w:rPr>
                <w:b w:val="0"/>
                <w:bCs w:val="0"/>
                <w:sz w:val="19"/>
                <w:szCs w:val="19"/>
              </w:rPr>
              <w:t>Indispensable</w:t>
            </w:r>
          </w:p>
        </w:tc>
        <w:tc>
          <w:tcPr>
            <w:tcW w:w="1400" w:type="dxa"/>
            <w:tcMar>
              <w:top w:w="60" w:type="dxa"/>
              <w:left w:w="100" w:type="dxa"/>
              <w:bottom w:w="60" w:type="dxa"/>
              <w:right w:w="100" w:type="dxa"/>
            </w:tcMar>
            <w:vAlign w:val="center"/>
          </w:tcPr>
          <w:p w14:paraId="14C45521">
            <w:pPr>
              <w:spacing w:after="40"/>
            </w:pPr>
            <w:r>
              <w:rPr>
                <w:b w:val="0"/>
                <w:bCs w:val="0"/>
                <w:sz w:val="19"/>
                <w:szCs w:val="19"/>
              </w:rPr>
              <w:t>Développeur</w:t>
            </w:r>
          </w:p>
        </w:tc>
        <w:tc>
          <w:tcPr>
            <w:tcW w:w="900" w:type="dxa"/>
            <w:tcMar>
              <w:top w:w="60" w:type="dxa"/>
              <w:left w:w="100" w:type="dxa"/>
              <w:bottom w:w="60" w:type="dxa"/>
              <w:right w:w="100" w:type="dxa"/>
            </w:tcMar>
            <w:vAlign w:val="center"/>
          </w:tcPr>
          <w:p w14:paraId="531CF8B7">
            <w:pPr>
              <w:spacing w:after="40"/>
            </w:pPr>
            <w:r>
              <w:rPr>
                <w:b w:val="0"/>
                <w:bCs w:val="0"/>
                <w:sz w:val="19"/>
                <w:szCs w:val="19"/>
              </w:rPr>
              <w:t>☐</w:t>
            </w:r>
          </w:p>
        </w:tc>
      </w:tr>
      <w:tr w14:paraId="063937C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5600" w:type="dxa"/>
            <w:shd w:val="clear" w:color="auto" w:fill="F2F2F2"/>
            <w:tcMar>
              <w:top w:w="60" w:type="dxa"/>
              <w:left w:w="100" w:type="dxa"/>
              <w:bottom w:w="60" w:type="dxa"/>
              <w:right w:w="100" w:type="dxa"/>
            </w:tcMar>
            <w:vAlign w:val="center"/>
          </w:tcPr>
          <w:p w14:paraId="1719F6E6">
            <w:pPr>
              <w:spacing w:after="40"/>
            </w:pPr>
            <w:r>
              <w:rPr>
                <w:b w:val="0"/>
                <w:bCs w:val="0"/>
                <w:sz w:val="19"/>
                <w:szCs w:val="19"/>
              </w:rPr>
              <w:t>Tous les critères d'acceptation de la section 25 sont validés</w:t>
            </w:r>
          </w:p>
        </w:tc>
        <w:tc>
          <w:tcPr>
            <w:tcW w:w="1600" w:type="dxa"/>
            <w:shd w:val="clear" w:color="auto" w:fill="FFC7CE"/>
            <w:tcMar>
              <w:top w:w="60" w:type="dxa"/>
              <w:left w:w="100" w:type="dxa"/>
              <w:bottom w:w="60" w:type="dxa"/>
              <w:right w:w="100" w:type="dxa"/>
            </w:tcMar>
            <w:vAlign w:val="center"/>
          </w:tcPr>
          <w:p w14:paraId="2FA234C6">
            <w:pPr>
              <w:spacing w:after="40"/>
            </w:pPr>
            <w:r>
              <w:rPr>
                <w:b w:val="0"/>
                <w:bCs w:val="0"/>
                <w:sz w:val="19"/>
                <w:szCs w:val="19"/>
              </w:rPr>
              <w:t>Indispensable</w:t>
            </w:r>
          </w:p>
        </w:tc>
        <w:tc>
          <w:tcPr>
            <w:tcW w:w="1400" w:type="dxa"/>
            <w:shd w:val="clear" w:color="auto" w:fill="F2F2F2"/>
            <w:tcMar>
              <w:top w:w="60" w:type="dxa"/>
              <w:left w:w="100" w:type="dxa"/>
              <w:bottom w:w="60" w:type="dxa"/>
              <w:right w:w="100" w:type="dxa"/>
            </w:tcMar>
            <w:vAlign w:val="center"/>
          </w:tcPr>
          <w:p w14:paraId="000CF1F4">
            <w:pPr>
              <w:spacing w:after="40"/>
            </w:pPr>
            <w:r>
              <w:rPr>
                <w:b w:val="0"/>
                <w:bCs w:val="0"/>
                <w:sz w:val="19"/>
                <w:szCs w:val="19"/>
              </w:rPr>
              <w:t>Développeur</w:t>
            </w:r>
          </w:p>
        </w:tc>
        <w:tc>
          <w:tcPr>
            <w:tcW w:w="900" w:type="dxa"/>
            <w:shd w:val="clear" w:color="auto" w:fill="F2F2F2"/>
            <w:tcMar>
              <w:top w:w="60" w:type="dxa"/>
              <w:left w:w="100" w:type="dxa"/>
              <w:bottom w:w="60" w:type="dxa"/>
              <w:right w:w="100" w:type="dxa"/>
            </w:tcMar>
            <w:vAlign w:val="center"/>
          </w:tcPr>
          <w:p w14:paraId="534B9169">
            <w:pPr>
              <w:spacing w:after="40"/>
            </w:pPr>
            <w:r>
              <w:rPr>
                <w:b w:val="0"/>
                <w:bCs w:val="0"/>
                <w:sz w:val="19"/>
                <w:szCs w:val="19"/>
              </w:rPr>
              <w:t>☐</w:t>
            </w:r>
          </w:p>
        </w:tc>
      </w:tr>
      <w:tr w14:paraId="021F5E9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5600" w:type="dxa"/>
            <w:tcMar>
              <w:top w:w="60" w:type="dxa"/>
              <w:left w:w="100" w:type="dxa"/>
              <w:bottom w:w="60" w:type="dxa"/>
              <w:right w:w="100" w:type="dxa"/>
            </w:tcMar>
            <w:vAlign w:val="center"/>
          </w:tcPr>
          <w:p w14:paraId="77C9D159">
            <w:pPr>
              <w:spacing w:after="40"/>
            </w:pPr>
            <w:r>
              <w:rPr>
                <w:b w:val="0"/>
                <w:bCs w:val="0"/>
                <w:sz w:val="19"/>
                <w:szCs w:val="19"/>
              </w:rPr>
              <w:t>Les conditions de mise en production de la section 26 sont réunies</w:t>
            </w:r>
          </w:p>
        </w:tc>
        <w:tc>
          <w:tcPr>
            <w:tcW w:w="1600" w:type="dxa"/>
            <w:shd w:val="clear" w:color="auto" w:fill="FFC7CE"/>
            <w:tcMar>
              <w:top w:w="60" w:type="dxa"/>
              <w:left w:w="100" w:type="dxa"/>
              <w:bottom w:w="60" w:type="dxa"/>
              <w:right w:w="100" w:type="dxa"/>
            </w:tcMar>
            <w:vAlign w:val="center"/>
          </w:tcPr>
          <w:p w14:paraId="21681469">
            <w:pPr>
              <w:spacing w:after="40"/>
            </w:pPr>
            <w:r>
              <w:rPr>
                <w:b w:val="0"/>
                <w:bCs w:val="0"/>
                <w:sz w:val="19"/>
                <w:szCs w:val="19"/>
              </w:rPr>
              <w:t>Indispensable</w:t>
            </w:r>
          </w:p>
        </w:tc>
        <w:tc>
          <w:tcPr>
            <w:tcW w:w="1400" w:type="dxa"/>
            <w:tcMar>
              <w:top w:w="60" w:type="dxa"/>
              <w:left w:w="100" w:type="dxa"/>
              <w:bottom w:w="60" w:type="dxa"/>
              <w:right w:w="100" w:type="dxa"/>
            </w:tcMar>
            <w:vAlign w:val="center"/>
          </w:tcPr>
          <w:p w14:paraId="601DFEB1">
            <w:pPr>
              <w:spacing w:after="40"/>
            </w:pPr>
            <w:r>
              <w:rPr>
                <w:b w:val="0"/>
                <w:bCs w:val="0"/>
                <w:sz w:val="19"/>
                <w:szCs w:val="19"/>
              </w:rPr>
              <w:t>Direction</w:t>
            </w:r>
          </w:p>
        </w:tc>
        <w:tc>
          <w:tcPr>
            <w:tcW w:w="900" w:type="dxa"/>
            <w:tcMar>
              <w:top w:w="60" w:type="dxa"/>
              <w:left w:w="100" w:type="dxa"/>
              <w:bottom w:w="60" w:type="dxa"/>
              <w:right w:w="100" w:type="dxa"/>
            </w:tcMar>
            <w:vAlign w:val="center"/>
          </w:tcPr>
          <w:p w14:paraId="06CE6CFA">
            <w:pPr>
              <w:spacing w:after="40"/>
            </w:pPr>
            <w:r>
              <w:rPr>
                <w:b w:val="0"/>
                <w:bCs w:val="0"/>
                <w:sz w:val="19"/>
                <w:szCs w:val="19"/>
              </w:rPr>
              <w:t>☐</w:t>
            </w:r>
          </w:p>
        </w:tc>
      </w:tr>
      <w:tr w14:paraId="51F3FDD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5600" w:type="dxa"/>
            <w:shd w:val="clear" w:color="auto" w:fill="F2F2F2"/>
            <w:tcMar>
              <w:top w:w="60" w:type="dxa"/>
              <w:left w:w="100" w:type="dxa"/>
              <w:bottom w:w="60" w:type="dxa"/>
              <w:right w:w="100" w:type="dxa"/>
            </w:tcMar>
            <w:vAlign w:val="center"/>
          </w:tcPr>
          <w:p w14:paraId="522F8E7B">
            <w:pPr>
              <w:spacing w:after="40"/>
            </w:pPr>
            <w:r>
              <w:rPr>
                <w:b w:val="0"/>
                <w:bCs w:val="0"/>
                <w:sz w:val="19"/>
                <w:szCs w:val="19"/>
              </w:rPr>
              <w:t>La formation de chaque profil (section 27) a été dispensée</w:t>
            </w:r>
          </w:p>
        </w:tc>
        <w:tc>
          <w:tcPr>
            <w:tcW w:w="1600" w:type="dxa"/>
            <w:shd w:val="clear" w:color="auto" w:fill="FFC7CE"/>
            <w:tcMar>
              <w:top w:w="60" w:type="dxa"/>
              <w:left w:w="100" w:type="dxa"/>
              <w:bottom w:w="60" w:type="dxa"/>
              <w:right w:w="100" w:type="dxa"/>
            </w:tcMar>
            <w:vAlign w:val="center"/>
          </w:tcPr>
          <w:p w14:paraId="4D72385D">
            <w:pPr>
              <w:spacing w:after="40"/>
            </w:pPr>
            <w:r>
              <w:rPr>
                <w:b w:val="0"/>
                <w:bCs w:val="0"/>
                <w:sz w:val="19"/>
                <w:szCs w:val="19"/>
              </w:rPr>
              <w:t>Indispensable</w:t>
            </w:r>
          </w:p>
        </w:tc>
        <w:tc>
          <w:tcPr>
            <w:tcW w:w="1400" w:type="dxa"/>
            <w:shd w:val="clear" w:color="auto" w:fill="F2F2F2"/>
            <w:tcMar>
              <w:top w:w="60" w:type="dxa"/>
              <w:left w:w="100" w:type="dxa"/>
              <w:bottom w:w="60" w:type="dxa"/>
              <w:right w:w="100" w:type="dxa"/>
            </w:tcMar>
            <w:vAlign w:val="center"/>
          </w:tcPr>
          <w:p w14:paraId="2CA3EBF6">
            <w:pPr>
              <w:spacing w:after="40"/>
            </w:pPr>
            <w:r>
              <w:rPr>
                <w:b w:val="0"/>
                <w:bCs w:val="0"/>
                <w:sz w:val="19"/>
                <w:szCs w:val="19"/>
              </w:rPr>
              <w:t>Resp. digital</w:t>
            </w:r>
          </w:p>
        </w:tc>
        <w:tc>
          <w:tcPr>
            <w:tcW w:w="900" w:type="dxa"/>
            <w:shd w:val="clear" w:color="auto" w:fill="F2F2F2"/>
            <w:tcMar>
              <w:top w:w="60" w:type="dxa"/>
              <w:left w:w="100" w:type="dxa"/>
              <w:bottom w:w="60" w:type="dxa"/>
              <w:right w:w="100" w:type="dxa"/>
            </w:tcMar>
            <w:vAlign w:val="center"/>
          </w:tcPr>
          <w:p w14:paraId="3F9C20CD">
            <w:pPr>
              <w:spacing w:after="40"/>
            </w:pPr>
            <w:r>
              <w:rPr>
                <w:b w:val="0"/>
                <w:bCs w:val="0"/>
                <w:sz w:val="19"/>
                <w:szCs w:val="19"/>
              </w:rPr>
              <w:t>☐</w:t>
            </w:r>
          </w:p>
        </w:tc>
      </w:tr>
      <w:tr w14:paraId="1581E46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5600" w:type="dxa"/>
            <w:tcMar>
              <w:top w:w="60" w:type="dxa"/>
              <w:left w:w="100" w:type="dxa"/>
              <w:bottom w:w="60" w:type="dxa"/>
              <w:right w:w="100" w:type="dxa"/>
            </w:tcMar>
            <w:vAlign w:val="center"/>
          </w:tcPr>
          <w:p w14:paraId="744DF6C3">
            <w:pPr>
              <w:spacing w:after="40"/>
            </w:pPr>
            <w:r>
              <w:rPr>
                <w:b w:val="0"/>
                <w:bCs w:val="0"/>
                <w:sz w:val="19"/>
                <w:szCs w:val="19"/>
              </w:rPr>
              <w:t>Le plan de maintenance (section 28) est documenté et transmis</w:t>
            </w:r>
          </w:p>
        </w:tc>
        <w:tc>
          <w:tcPr>
            <w:tcW w:w="1600" w:type="dxa"/>
            <w:shd w:val="clear" w:color="auto" w:fill="FFF2CC"/>
            <w:tcMar>
              <w:top w:w="60" w:type="dxa"/>
              <w:left w:w="100" w:type="dxa"/>
              <w:bottom w:w="60" w:type="dxa"/>
              <w:right w:w="100" w:type="dxa"/>
            </w:tcMar>
            <w:vAlign w:val="center"/>
          </w:tcPr>
          <w:p w14:paraId="1C37895A">
            <w:pPr>
              <w:spacing w:after="40"/>
            </w:pPr>
            <w:r>
              <w:rPr>
                <w:b w:val="0"/>
                <w:bCs w:val="0"/>
                <w:sz w:val="19"/>
                <w:szCs w:val="19"/>
              </w:rPr>
              <w:t>Important</w:t>
            </w:r>
          </w:p>
        </w:tc>
        <w:tc>
          <w:tcPr>
            <w:tcW w:w="1400" w:type="dxa"/>
            <w:tcMar>
              <w:top w:w="60" w:type="dxa"/>
              <w:left w:w="100" w:type="dxa"/>
              <w:bottom w:w="60" w:type="dxa"/>
              <w:right w:w="100" w:type="dxa"/>
            </w:tcMar>
            <w:vAlign w:val="center"/>
          </w:tcPr>
          <w:p w14:paraId="14298DF4">
            <w:pPr>
              <w:spacing w:after="40"/>
            </w:pPr>
            <w:r>
              <w:rPr>
                <w:b w:val="0"/>
                <w:bCs w:val="0"/>
                <w:sz w:val="19"/>
                <w:szCs w:val="19"/>
              </w:rPr>
              <w:t>Développeur</w:t>
            </w:r>
          </w:p>
        </w:tc>
        <w:tc>
          <w:tcPr>
            <w:tcW w:w="900" w:type="dxa"/>
            <w:tcMar>
              <w:top w:w="60" w:type="dxa"/>
              <w:left w:w="100" w:type="dxa"/>
              <w:bottom w:w="60" w:type="dxa"/>
              <w:right w:w="100" w:type="dxa"/>
            </w:tcMar>
            <w:vAlign w:val="center"/>
          </w:tcPr>
          <w:p w14:paraId="3FEAB34F">
            <w:pPr>
              <w:spacing w:after="40"/>
            </w:pPr>
            <w:r>
              <w:rPr>
                <w:b w:val="0"/>
                <w:bCs w:val="0"/>
                <w:sz w:val="19"/>
                <w:szCs w:val="19"/>
              </w:rPr>
              <w:t>☐</w:t>
            </w:r>
          </w:p>
        </w:tc>
      </w:tr>
      <w:tr w14:paraId="416E523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5600" w:type="dxa"/>
            <w:shd w:val="clear" w:color="auto" w:fill="F2F2F2"/>
            <w:tcMar>
              <w:top w:w="60" w:type="dxa"/>
              <w:left w:w="100" w:type="dxa"/>
              <w:bottom w:w="60" w:type="dxa"/>
              <w:right w:w="100" w:type="dxa"/>
            </w:tcMar>
            <w:vAlign w:val="center"/>
          </w:tcPr>
          <w:p w14:paraId="46520381">
            <w:pPr>
              <w:spacing w:after="40"/>
            </w:pPr>
            <w:r>
              <w:rPr>
                <w:b w:val="0"/>
                <w:bCs w:val="0"/>
                <w:sz w:val="19"/>
                <w:szCs w:val="19"/>
              </w:rPr>
              <w:t>Toutes les questions ouvertes de la section 29 ont une réponse actée</w:t>
            </w:r>
          </w:p>
        </w:tc>
        <w:tc>
          <w:tcPr>
            <w:tcW w:w="1600" w:type="dxa"/>
            <w:shd w:val="clear" w:color="auto" w:fill="FFC7CE"/>
            <w:tcMar>
              <w:top w:w="60" w:type="dxa"/>
              <w:left w:w="100" w:type="dxa"/>
              <w:bottom w:w="60" w:type="dxa"/>
              <w:right w:w="100" w:type="dxa"/>
            </w:tcMar>
            <w:vAlign w:val="center"/>
          </w:tcPr>
          <w:p w14:paraId="6B8CE62F">
            <w:pPr>
              <w:spacing w:after="40"/>
            </w:pPr>
            <w:r>
              <w:rPr>
                <w:b w:val="0"/>
                <w:bCs w:val="0"/>
                <w:sz w:val="19"/>
                <w:szCs w:val="19"/>
              </w:rPr>
              <w:t>Indispensable</w:t>
            </w:r>
          </w:p>
        </w:tc>
        <w:tc>
          <w:tcPr>
            <w:tcW w:w="1400" w:type="dxa"/>
            <w:shd w:val="clear" w:color="auto" w:fill="F2F2F2"/>
            <w:tcMar>
              <w:top w:w="60" w:type="dxa"/>
              <w:left w:w="100" w:type="dxa"/>
              <w:bottom w:w="60" w:type="dxa"/>
              <w:right w:w="100" w:type="dxa"/>
            </w:tcMar>
            <w:vAlign w:val="center"/>
          </w:tcPr>
          <w:p w14:paraId="6D5C7152">
            <w:pPr>
              <w:spacing w:after="40"/>
            </w:pPr>
            <w:r>
              <w:rPr>
                <w:b w:val="0"/>
                <w:bCs w:val="0"/>
                <w:sz w:val="19"/>
                <w:szCs w:val="19"/>
              </w:rPr>
              <w:t>Direction</w:t>
            </w:r>
          </w:p>
        </w:tc>
        <w:tc>
          <w:tcPr>
            <w:tcW w:w="900" w:type="dxa"/>
            <w:shd w:val="clear" w:color="auto" w:fill="F2F2F2"/>
            <w:tcMar>
              <w:top w:w="60" w:type="dxa"/>
              <w:left w:w="100" w:type="dxa"/>
              <w:bottom w:w="60" w:type="dxa"/>
              <w:right w:w="100" w:type="dxa"/>
            </w:tcMar>
            <w:vAlign w:val="center"/>
          </w:tcPr>
          <w:p w14:paraId="40AE2EA8">
            <w:pPr>
              <w:spacing w:after="40"/>
            </w:pPr>
            <w:r>
              <w:rPr>
                <w:b w:val="0"/>
                <w:bCs w:val="0"/>
                <w:sz w:val="19"/>
                <w:szCs w:val="19"/>
              </w:rPr>
              <w:t>☐</w:t>
            </w:r>
          </w:p>
        </w:tc>
      </w:tr>
      <w:tr w14:paraId="3899C76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5600" w:type="dxa"/>
            <w:tcMar>
              <w:top w:w="60" w:type="dxa"/>
              <w:left w:w="100" w:type="dxa"/>
              <w:bottom w:w="60" w:type="dxa"/>
              <w:right w:w="100" w:type="dxa"/>
            </w:tcMar>
            <w:vAlign w:val="center"/>
          </w:tcPr>
          <w:p w14:paraId="0426B391">
            <w:pPr>
              <w:spacing w:after="40"/>
            </w:pPr>
            <w:r>
              <w:rPr>
                <w:b w:val="0"/>
                <w:bCs w:val="0"/>
                <w:sz w:val="19"/>
                <w:szCs w:val="19"/>
              </w:rPr>
              <w:t>Le premier rapport journalier réel a été validé sans anomalie bloquante non expliquée</w:t>
            </w:r>
          </w:p>
        </w:tc>
        <w:tc>
          <w:tcPr>
            <w:tcW w:w="1600" w:type="dxa"/>
            <w:shd w:val="clear" w:color="auto" w:fill="FFC7CE"/>
            <w:tcMar>
              <w:top w:w="60" w:type="dxa"/>
              <w:left w:w="100" w:type="dxa"/>
              <w:bottom w:w="60" w:type="dxa"/>
              <w:right w:w="100" w:type="dxa"/>
            </w:tcMar>
            <w:vAlign w:val="center"/>
          </w:tcPr>
          <w:p w14:paraId="4C63B217">
            <w:pPr>
              <w:spacing w:after="40"/>
            </w:pPr>
            <w:r>
              <w:rPr>
                <w:b w:val="0"/>
                <w:bCs w:val="0"/>
                <w:sz w:val="19"/>
                <w:szCs w:val="19"/>
              </w:rPr>
              <w:t>Indispensable</w:t>
            </w:r>
          </w:p>
        </w:tc>
        <w:tc>
          <w:tcPr>
            <w:tcW w:w="1400" w:type="dxa"/>
            <w:tcMar>
              <w:top w:w="60" w:type="dxa"/>
              <w:left w:w="100" w:type="dxa"/>
              <w:bottom w:w="60" w:type="dxa"/>
              <w:right w:w="100" w:type="dxa"/>
            </w:tcMar>
            <w:vAlign w:val="center"/>
          </w:tcPr>
          <w:p w14:paraId="2A0C064C">
            <w:pPr>
              <w:spacing w:after="40"/>
            </w:pPr>
            <w:r>
              <w:rPr>
                <w:b w:val="0"/>
                <w:bCs w:val="0"/>
                <w:sz w:val="19"/>
                <w:szCs w:val="19"/>
              </w:rPr>
              <w:t>Resp. digital</w:t>
            </w:r>
          </w:p>
        </w:tc>
        <w:tc>
          <w:tcPr>
            <w:tcW w:w="900" w:type="dxa"/>
            <w:tcMar>
              <w:top w:w="60" w:type="dxa"/>
              <w:left w:w="100" w:type="dxa"/>
              <w:bottom w:w="60" w:type="dxa"/>
              <w:right w:w="100" w:type="dxa"/>
            </w:tcMar>
            <w:vAlign w:val="center"/>
          </w:tcPr>
          <w:p w14:paraId="4A1AA6E3">
            <w:pPr>
              <w:spacing w:after="40"/>
            </w:pPr>
            <w:r>
              <w:rPr>
                <w:b w:val="0"/>
                <w:bCs w:val="0"/>
                <w:sz w:val="19"/>
                <w:szCs w:val="19"/>
              </w:rPr>
              <w:t>☐</w:t>
            </w:r>
          </w:p>
        </w:tc>
      </w:tr>
      <w:tr w14:paraId="143B6B9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5600" w:type="dxa"/>
            <w:shd w:val="clear" w:color="auto" w:fill="F2F2F2"/>
            <w:tcMar>
              <w:top w:w="60" w:type="dxa"/>
              <w:left w:w="100" w:type="dxa"/>
              <w:bottom w:w="60" w:type="dxa"/>
              <w:right w:w="100" w:type="dxa"/>
            </w:tcMar>
            <w:vAlign w:val="center"/>
          </w:tcPr>
          <w:p w14:paraId="2EC3924C">
            <w:pPr>
              <w:spacing w:after="40"/>
            </w:pPr>
            <w:r>
              <w:rPr>
                <w:b w:val="0"/>
                <w:bCs w:val="0"/>
                <w:sz w:val="19"/>
                <w:szCs w:val="19"/>
              </w:rPr>
              <w:t>La direction confirme par écrit que le système remplace valablement le rapport manuel</w:t>
            </w:r>
          </w:p>
        </w:tc>
        <w:tc>
          <w:tcPr>
            <w:tcW w:w="1600" w:type="dxa"/>
            <w:shd w:val="clear" w:color="auto" w:fill="FFC7CE"/>
            <w:tcMar>
              <w:top w:w="60" w:type="dxa"/>
              <w:left w:w="100" w:type="dxa"/>
              <w:bottom w:w="60" w:type="dxa"/>
              <w:right w:w="100" w:type="dxa"/>
            </w:tcMar>
            <w:vAlign w:val="center"/>
          </w:tcPr>
          <w:p w14:paraId="4F305407">
            <w:pPr>
              <w:spacing w:after="40"/>
            </w:pPr>
            <w:r>
              <w:rPr>
                <w:b w:val="0"/>
                <w:bCs w:val="0"/>
                <w:sz w:val="19"/>
                <w:szCs w:val="19"/>
              </w:rPr>
              <w:t>Indispensable</w:t>
            </w:r>
          </w:p>
        </w:tc>
        <w:tc>
          <w:tcPr>
            <w:tcW w:w="1400" w:type="dxa"/>
            <w:shd w:val="clear" w:color="auto" w:fill="F2F2F2"/>
            <w:tcMar>
              <w:top w:w="60" w:type="dxa"/>
              <w:left w:w="100" w:type="dxa"/>
              <w:bottom w:w="60" w:type="dxa"/>
              <w:right w:w="100" w:type="dxa"/>
            </w:tcMar>
            <w:vAlign w:val="center"/>
          </w:tcPr>
          <w:p w14:paraId="63D7B488">
            <w:pPr>
              <w:spacing w:after="40"/>
            </w:pPr>
            <w:r>
              <w:rPr>
                <w:b w:val="0"/>
                <w:bCs w:val="0"/>
                <w:sz w:val="19"/>
                <w:szCs w:val="19"/>
              </w:rPr>
              <w:t>Direction</w:t>
            </w:r>
          </w:p>
        </w:tc>
        <w:tc>
          <w:tcPr>
            <w:tcW w:w="900" w:type="dxa"/>
            <w:shd w:val="clear" w:color="auto" w:fill="F2F2F2"/>
            <w:tcMar>
              <w:top w:w="60" w:type="dxa"/>
              <w:left w:w="100" w:type="dxa"/>
              <w:bottom w:w="60" w:type="dxa"/>
              <w:right w:w="100" w:type="dxa"/>
            </w:tcMar>
            <w:vAlign w:val="center"/>
          </w:tcPr>
          <w:p w14:paraId="7168682F">
            <w:pPr>
              <w:spacing w:after="40"/>
            </w:pPr>
            <w:r>
              <w:rPr>
                <w:b w:val="0"/>
                <w:bCs w:val="0"/>
                <w:sz w:val="19"/>
                <w:szCs w:val="19"/>
              </w:rPr>
              <w:t>☐</w:t>
            </w:r>
          </w:p>
        </w:tc>
      </w:tr>
    </w:tbl>
    <w:p w14:paraId="16322A98">
      <w:pPr>
        <w:spacing w:after="160" w:line="276" w:lineRule="auto"/>
      </w:pPr>
    </w:p>
    <w:p w14:paraId="0B3017BE">
      <w:pPr>
        <w:spacing w:after="160" w:line="276" w:lineRule="auto"/>
      </w:pPr>
      <w:r>
        <w:rPr>
          <w:b/>
          <w:bCs/>
          <w:i w:val="0"/>
          <w:iCs w:val="0"/>
        </w:rPr>
        <w:t>Le projet est considéré comme terminé lorsque l'ensemble des lignes « Indispensable » de cette checklist est coché, que les questions de la section 29 sont résolues, et que la direction confirme par écrit que le rapport automatique remplace valablement le rapport manuel actuel.</w:t>
      </w:r>
    </w:p>
    <w:sectPr>
      <w:headerReference r:id="rId3" w:type="default"/>
      <w:footerReference r:id="rId4" w:type="default"/>
      <w:pgSz w:w="11906" w:h="16838"/>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ECAEF0">
    <w:pPr>
      <w:jc w:val="center"/>
    </w:pPr>
    <w:r>
      <w:rPr>
        <w:color w:val="595959"/>
        <w:sz w:val="16"/>
        <w:szCs w:val="16"/>
      </w:rPr>
      <w:t xml:space="preserve">Document interne — Page </w:t>
    </w:r>
    <w:r>
      <w:rPr>
        <w:color w:val="595959"/>
        <w:sz w:val="16"/>
        <w:szCs w:val="16"/>
      </w:rPr>
      <w:fldChar w:fldCharType="begin"/>
    </w:r>
    <w:r>
      <w:rPr>
        <w:color w:val="595959"/>
        <w:sz w:val="16"/>
        <w:szCs w:val="16"/>
      </w:rPr>
      <w:instrText xml:space="preserve">PAGE</w:instrText>
    </w:r>
    <w:r>
      <w:rPr>
        <w:color w:val="595959"/>
        <w:sz w:val="16"/>
        <w:szCs w:val="16"/>
      </w:rPr>
      <w:fldChar w:fldCharType="separate"/>
    </w:r>
    <w:r>
      <w:rPr>
        <w:color w:val="595959"/>
        <w:sz w:val="16"/>
        <w:szCs w:val="16"/>
      </w:rPr>
      <w:fldChar w:fldCharType="end"/>
    </w:r>
    <w:r>
      <w:rPr>
        <w:color w:val="595959"/>
        <w:sz w:val="16"/>
        <w:szCs w:val="16"/>
      </w:rPr>
      <w:t xml:space="preserve"> / </w:t>
    </w:r>
    <w:r>
      <w:rPr>
        <w:color w:val="595959"/>
        <w:sz w:val="16"/>
        <w:szCs w:val="16"/>
      </w:rPr>
      <w:fldChar w:fldCharType="begin"/>
    </w:r>
    <w:r>
      <w:rPr>
        <w:color w:val="595959"/>
        <w:sz w:val="16"/>
        <w:szCs w:val="16"/>
      </w:rPr>
      <w:instrText xml:space="preserve">NUMPAGES</w:instrText>
    </w:r>
    <w:r>
      <w:rPr>
        <w:color w:val="595959"/>
        <w:sz w:val="16"/>
        <w:szCs w:val="16"/>
      </w:rPr>
      <w:fldChar w:fldCharType="separate"/>
    </w:r>
    <w:r>
      <w:rPr>
        <w:color w:val="595959"/>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4AC6FD">
    <w:pPr>
      <w:jc w:val="right"/>
    </w:pPr>
    <w:r>
      <w:rPr>
        <w:color w:val="595959"/>
        <w:sz w:val="16"/>
        <w:szCs w:val="16"/>
      </w:rPr>
      <w:t>ULTEx — Agent IA de pilotage quotidien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7D69379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Balloon Text"/>
    <w:lsdException w:qFormat="1" w:unhideWhenUsed="0" w:uiPriority="0" w:semiHidden="0" w:name="List Paragraph"/>
  </w:latentStyles>
  <w:style w:type="paragraph" w:default="1" w:styleId="1">
    <w:name w:val="Normal"/>
    <w:qFormat/>
    <w:uiPriority w:val="0"/>
    <w:pPr>
      <w:widowControl w:val="0"/>
      <w:jc w:val="both"/>
    </w:pPr>
    <w:rPr>
      <w:rFonts w:ascii="Calibri" w:hAnsi="Calibri" w:eastAsia="Calibri" w:cs="Calibri"/>
      <w:sz w:val="21"/>
      <w:szCs w:val="21"/>
    </w:rPr>
  </w:style>
  <w:style w:type="paragraph" w:styleId="2">
    <w:name w:val="heading 1"/>
    <w:next w:val="1"/>
    <w:qFormat/>
    <w:uiPriority w:val="0"/>
    <w:pPr>
      <w:pBdr>
        <w:bottom w:val="single" w:color="1F3864" w:sz="8" w:space="4"/>
      </w:pBdr>
      <w:spacing w:before="400" w:after="200"/>
    </w:pPr>
    <w:rPr>
      <w:rFonts w:ascii="Calibri" w:hAnsi="Calibri" w:eastAsia="Calibri" w:cs="Calibri"/>
      <w:b/>
      <w:bCs/>
      <w:color w:val="1F3864"/>
      <w:sz w:val="30"/>
      <w:szCs w:val="30"/>
    </w:rPr>
  </w:style>
  <w:style w:type="paragraph" w:styleId="3">
    <w:name w:val="heading 2"/>
    <w:next w:val="1"/>
    <w:qFormat/>
    <w:uiPriority w:val="0"/>
    <w:pPr>
      <w:spacing w:before="300" w:after="150"/>
    </w:pPr>
    <w:rPr>
      <w:rFonts w:ascii="Calibri" w:hAnsi="Calibri" w:eastAsia="Calibri" w:cs="Calibri"/>
      <w:b/>
      <w:bCs/>
      <w:color w:val="2E5395"/>
      <w:sz w:val="25"/>
      <w:szCs w:val="25"/>
    </w:rPr>
  </w:style>
  <w:style w:type="paragraph" w:styleId="4">
    <w:name w:val="heading 3"/>
    <w:next w:val="1"/>
    <w:qFormat/>
    <w:uiPriority w:val="0"/>
    <w:pPr>
      <w:spacing w:before="200" w:after="100"/>
    </w:pPr>
    <w:rPr>
      <w:rFonts w:ascii="Calibri" w:hAnsi="Calibri" w:eastAsia="Calibri" w:cs="Calibri"/>
      <w:b/>
      <w:bCs/>
      <w:color w:val="595959"/>
      <w:sz w:val="22"/>
      <w:szCs w:val="22"/>
    </w:rPr>
  </w:style>
  <w:style w:type="paragraph" w:styleId="5">
    <w:name w:val="heading 4"/>
    <w:next w:val="1"/>
    <w:qFormat/>
    <w:uiPriority w:val="0"/>
    <w:rPr>
      <w:rFonts w:ascii="Calibri" w:hAnsi="Calibri" w:eastAsia="Calibri" w:cs="Calibri"/>
      <w:i/>
      <w:iCs/>
      <w:color w:val="2E74B5"/>
      <w:sz w:val="21"/>
      <w:szCs w:val="21"/>
    </w:rPr>
  </w:style>
  <w:style w:type="paragraph" w:styleId="6">
    <w:name w:val="heading 5"/>
    <w:next w:val="1"/>
    <w:qFormat/>
    <w:uiPriority w:val="0"/>
    <w:rPr>
      <w:rFonts w:ascii="Calibri" w:hAnsi="Calibri" w:eastAsia="Calibri" w:cs="Calibri"/>
      <w:color w:val="2E74B5"/>
      <w:sz w:val="21"/>
      <w:szCs w:val="21"/>
    </w:rPr>
  </w:style>
  <w:style w:type="paragraph" w:styleId="7">
    <w:name w:val="heading 6"/>
    <w:next w:val="1"/>
    <w:qFormat/>
    <w:uiPriority w:val="0"/>
    <w:rPr>
      <w:rFonts w:ascii="Calibri" w:hAnsi="Calibri" w:eastAsia="Calibri" w:cs="Calibri"/>
      <w:color w:val="1F4D78"/>
      <w:sz w:val="21"/>
      <w:szCs w:val="21"/>
    </w:rPr>
  </w:style>
  <w:style w:type="character" w:default="1" w:styleId="8">
    <w:name w:val="Default Paragraph Font"/>
    <w:semiHidden/>
    <w:uiPriority w:val="0"/>
  </w:style>
  <w:style w:type="table" w:default="1" w:styleId="15">
    <w:name w:val="Normal Table"/>
    <w:semiHidden/>
    <w:uiPriority w:val="0"/>
    <w:tblPr>
      <w:tblCellMar>
        <w:top w:w="0" w:type="dxa"/>
        <w:left w:w="108" w:type="dxa"/>
        <w:bottom w:w="0" w:type="dxa"/>
        <w:right w:w="108" w:type="dxa"/>
      </w:tblCellMar>
    </w:tblPr>
  </w:style>
  <w:style w:type="character" w:styleId="9">
    <w:name w:val="Hyperlink"/>
    <w:unhideWhenUsed/>
    <w:qFormat/>
    <w:uiPriority w:val="99"/>
    <w:rPr>
      <w:color w:val="0563C1"/>
      <w:u w:val="single"/>
    </w:rPr>
  </w:style>
  <w:style w:type="character" w:styleId="10">
    <w:name w:val="footnote reference"/>
    <w:semiHidden/>
    <w:unhideWhenUsed/>
    <w:qFormat/>
    <w:uiPriority w:val="99"/>
    <w:rPr>
      <w:vertAlign w:val="superscript"/>
    </w:rPr>
  </w:style>
  <w:style w:type="character" w:styleId="11">
    <w:name w:val="endnote reference"/>
    <w:semiHidden/>
    <w:unhideWhenUsed/>
    <w:qFormat/>
    <w:uiPriority w:val="99"/>
    <w:rPr>
      <w:vertAlign w:val="superscript"/>
    </w:rPr>
  </w:style>
  <w:style w:type="paragraph" w:styleId="12">
    <w:name w:val="endnote text"/>
    <w:link w:val="18"/>
    <w:semiHidden/>
    <w:unhideWhenUsed/>
    <w:qFormat/>
    <w:uiPriority w:val="99"/>
    <w:pPr>
      <w:spacing w:after="0" w:line="240" w:lineRule="auto"/>
    </w:pPr>
    <w:rPr>
      <w:rFonts w:ascii="Calibri" w:hAnsi="Calibri" w:eastAsia="Calibri" w:cs="Calibri"/>
      <w:sz w:val="20"/>
      <w:szCs w:val="20"/>
    </w:rPr>
  </w:style>
  <w:style w:type="paragraph" w:styleId="13">
    <w:name w:val="footnote text"/>
    <w:link w:val="17"/>
    <w:semiHidden/>
    <w:unhideWhenUsed/>
    <w:qFormat/>
    <w:uiPriority w:val="99"/>
    <w:pPr>
      <w:spacing w:after="0" w:line="240" w:lineRule="auto"/>
    </w:pPr>
    <w:rPr>
      <w:rFonts w:ascii="Calibri" w:hAnsi="Calibri" w:eastAsia="Calibri" w:cs="Calibri"/>
      <w:sz w:val="20"/>
      <w:szCs w:val="20"/>
    </w:rPr>
  </w:style>
  <w:style w:type="paragraph" w:styleId="14">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1"/>
      <w:szCs w:val="21"/>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2"/>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54</Pages>
  <Words>11843</Words>
  <Characters>68210</Characters>
  <TotalTime>188</TotalTime>
  <ScaleCrop>false</ScaleCrop>
  <LinksUpToDate>false</LinksUpToDate>
  <CharactersWithSpaces>78352</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2026-08-14T11:23:00Z</dcterms:created>
  <dc:creator>Un-named</dc:creator>
  <cp:lastModifiedBy>ULTEX COMPANY</cp:lastModifiedBy>
  <dcterms:modified xsi:type="dcterms:W3CDTF">2026-08-14T16:15:51Z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eyJoZGlkIjoiNGZjMjZiM2UyZjc5MDdlMzVjNTA2NmU0MWJhMTQ3ZDgiLCJ1c2VySWQiOiIzNzI4NjYyMDIyMTk1In0=</vt:lpwstr>
  </property>
  <property fmtid="{D5CDD505-2E9C-101B-9397-08002B2CF9AE}" pid="3" name="KSOProductBuildVer">
    <vt:lpwstr>1036-12.1.0.28032</vt:lpwstr>
  </property>
  <property fmtid="{D5CDD505-2E9C-101B-9397-08002B2CF9AE}" pid="4" name="ICV">
    <vt:lpwstr>51B3E76208934629BC40A4BCCB6E5985_12</vt:lpwstr>
  </property>
</Properties>
</file>