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C85EF2" w:rsidR="00E342CC" w:rsidP="00B0111E" w:rsidRDefault="00C75E56" w14:paraId="02764797" w14:textId="68341D3D">
      <w:pPr>
        <w:jc w:val="center"/>
      </w:pPr>
      <w:bookmarkStart w:name="_GoBack" w:id="0"/>
      <w:bookmarkEnd w:id="0"/>
      <w:r w:rsidRPr="00C75E56">
        <w:rPr>
          <w:noProof/>
          <w:lang w:val="en-US"/>
        </w:rPr>
        <w:drawing>
          <wp:inline distT="0" distB="0" distL="0" distR="0" wp14:anchorId="4FDFB97A" wp14:editId="174D7019">
            <wp:extent cx="4762500" cy="4762500"/>
            <wp:effectExtent l="0" t="0" r="0" b="0"/>
            <wp:docPr id="1" name="Picture 1" descr="C:\Users\chris\Google Drive\Personal\BNC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Google Drive\Personal\BNCS\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rsidRPr="00C85EF2" w:rsidR="00B049A9" w:rsidP="23229081" w:rsidRDefault="00B049A9" w14:paraId="0EA51080" w14:textId="77777777">
      <w:pPr>
        <w:pStyle w:val="Heading1"/>
      </w:pPr>
      <w:proofErr w:type="spellStart"/>
      <w:r w:rsidR="3E764096">
        <w:rPr/>
        <w:t>Baldons</w:t>
      </w:r>
      <w:proofErr w:type="spellEnd"/>
      <w:r w:rsidR="3E764096">
        <w:rPr/>
        <w:t xml:space="preserve"> and </w:t>
      </w:r>
      <w:proofErr w:type="spellStart"/>
      <w:r w:rsidR="3E764096">
        <w:rPr/>
        <w:t>Nuneham</w:t>
      </w:r>
      <w:proofErr w:type="spellEnd"/>
      <w:r w:rsidR="3E764096">
        <w:rPr/>
        <w:t xml:space="preserve"> Community Society Limited</w:t>
      </w:r>
    </w:p>
    <w:p w:rsidR="29CDA81E" w:rsidP="3E764096" w:rsidRDefault="29CDA81E" w14:paraId="35475567" w14:textId="5440AA47">
      <w:pPr>
        <w:pStyle w:val="Heading2"/>
        <w:bidi w:val="0"/>
        <w:spacing w:before="200" w:beforeAutospacing="off" w:after="0" w:afterAutospacing="off" w:line="276" w:lineRule="auto"/>
        <w:ind w:left="0" w:right="0"/>
        <w:jc w:val="left"/>
        <w:rPr>
          <w:color w:val="1F487C"/>
          <w:sz w:val="28"/>
          <w:szCs w:val="28"/>
        </w:rPr>
      </w:pPr>
      <w:r w:rsidRPr="3E764096" w:rsidR="3E764096">
        <w:rPr>
          <w:color w:val="1F487C"/>
          <w:sz w:val="28"/>
          <w:szCs w:val="28"/>
        </w:rPr>
        <w:t>Report of the Management Committee to the AGM in relation to the period to 24</w:t>
      </w:r>
      <w:r w:rsidRPr="3E764096" w:rsidR="3E764096">
        <w:rPr>
          <w:color w:val="1F487C"/>
          <w:sz w:val="28"/>
          <w:szCs w:val="28"/>
          <w:vertAlign w:val="superscript"/>
        </w:rPr>
        <w:t>th</w:t>
      </w:r>
      <w:r w:rsidRPr="3E764096" w:rsidR="3E764096">
        <w:rPr>
          <w:color w:val="1F487C"/>
          <w:sz w:val="28"/>
          <w:szCs w:val="28"/>
        </w:rPr>
        <w:t xml:space="preserve"> March 202</w:t>
      </w:r>
      <w:r w:rsidRPr="3E764096" w:rsidR="3E764096">
        <w:rPr>
          <w:color w:val="1F487C"/>
          <w:sz w:val="28"/>
          <w:szCs w:val="28"/>
        </w:rPr>
        <w:t>3</w:t>
      </w:r>
    </w:p>
    <w:p w:rsidRPr="00837E9D" w:rsidR="00B0111E" w:rsidP="3E764096" w:rsidRDefault="00BF5902" w14:paraId="655CB08F" w14:textId="77777777">
      <w:pPr>
        <w:pStyle w:val="Heading3"/>
        <w:bidi w:val="0"/>
        <w:spacing w:before="200" w:beforeAutospacing="off" w:after="0" w:afterAutospacing="off" w:line="360" w:lineRule="auto"/>
        <w:ind w:left="0" w:right="0"/>
        <w:jc w:val="left"/>
      </w:pPr>
      <w:r w:rsidR="3E764096">
        <w:rPr/>
        <w:t>Society Address</w:t>
      </w:r>
    </w:p>
    <w:p w:rsidR="00BF5902" w:rsidP="23229081" w:rsidRDefault="000F396A" w14:paraId="2FEE3F48" w14:textId="5523B228">
      <w:pPr>
        <w:rPr>
          <w:sz w:val="24"/>
          <w:szCs w:val="24"/>
        </w:rPr>
      </w:pPr>
      <w:r w:rsidRPr="3E764096" w:rsidR="3E764096">
        <w:rPr>
          <w:sz w:val="24"/>
          <w:szCs w:val="24"/>
        </w:rPr>
        <w:t>Yew Tree Cottage, Toot Baldon, Oxford, OX44 9NE</w:t>
      </w:r>
    </w:p>
    <w:p w:rsidRPr="00D8529A" w:rsidR="00BF5902" w:rsidP="3E764096" w:rsidRDefault="00BF5902" w14:paraId="61FE851F" w14:textId="77777777">
      <w:pPr>
        <w:pStyle w:val="Heading3"/>
        <w:bidi w:val="0"/>
        <w:spacing w:before="200" w:beforeAutospacing="off" w:after="0" w:afterAutospacing="off" w:line="360" w:lineRule="auto"/>
        <w:ind w:left="0" w:right="0"/>
        <w:jc w:val="left"/>
      </w:pPr>
      <w:r w:rsidR="3E764096">
        <w:rPr/>
        <w:t>Core Purpose</w:t>
      </w:r>
    </w:p>
    <w:p w:rsidR="00B049A9" w:rsidP="23229081" w:rsidRDefault="00BF5902" w14:paraId="7C45D98A" w14:textId="77777777">
      <w:pPr>
        <w:autoSpaceDE w:val="0"/>
        <w:autoSpaceDN w:val="0"/>
        <w:adjustRightInd w:val="0"/>
        <w:spacing w:after="0" w:line="240" w:lineRule="auto"/>
        <w:rPr>
          <w:rFonts w:eastAsia="ＭＳ 明朝" w:eastAsiaTheme="minorEastAsia"/>
          <w:sz w:val="24"/>
          <w:szCs w:val="24"/>
        </w:rPr>
      </w:pPr>
      <w:r w:rsidRPr="3E764096" w:rsidR="3E764096">
        <w:rPr>
          <w:rFonts w:eastAsia="ＭＳ 明朝" w:eastAsiaTheme="minorEastAsia"/>
          <w:sz w:val="24"/>
          <w:szCs w:val="24"/>
        </w:rPr>
        <w:t xml:space="preserve">The </w:t>
      </w:r>
      <w:proofErr w:type="spellStart"/>
      <w:r w:rsidRPr="3E764096" w:rsidR="3E764096">
        <w:rPr>
          <w:rFonts w:eastAsia="ＭＳ 明朝" w:eastAsiaTheme="minorEastAsia"/>
          <w:sz w:val="24"/>
          <w:szCs w:val="24"/>
        </w:rPr>
        <w:t>Baldons</w:t>
      </w:r>
      <w:proofErr w:type="spellEnd"/>
      <w:r w:rsidRPr="3E764096" w:rsidR="3E764096">
        <w:rPr>
          <w:rFonts w:eastAsia="ＭＳ 明朝" w:eastAsiaTheme="minorEastAsia"/>
          <w:sz w:val="24"/>
          <w:szCs w:val="24"/>
        </w:rPr>
        <w:t xml:space="preserve"> and </w:t>
      </w:r>
      <w:proofErr w:type="spellStart"/>
      <w:r w:rsidRPr="3E764096" w:rsidR="3E764096">
        <w:rPr>
          <w:rFonts w:eastAsia="ＭＳ 明朝" w:eastAsiaTheme="minorEastAsia"/>
          <w:sz w:val="24"/>
          <w:szCs w:val="24"/>
        </w:rPr>
        <w:t>Nuneham</w:t>
      </w:r>
      <w:proofErr w:type="spellEnd"/>
      <w:r w:rsidRPr="3E764096" w:rsidR="3E764096">
        <w:rPr>
          <w:rFonts w:eastAsia="ＭＳ 明朝" w:eastAsiaTheme="minorEastAsia"/>
          <w:sz w:val="24"/>
          <w:szCs w:val="24"/>
        </w:rPr>
        <w:t xml:space="preserve"> Community Society Limited (“BNCS”) is a Community Benefit Society established and managed by the community for the benefit of the Community of the </w:t>
      </w:r>
      <w:proofErr w:type="spellStart"/>
      <w:r w:rsidRPr="3E764096" w:rsidR="3E764096">
        <w:rPr>
          <w:rFonts w:eastAsia="ＭＳ 明朝" w:eastAsiaTheme="minorEastAsia"/>
          <w:sz w:val="24"/>
          <w:szCs w:val="24"/>
        </w:rPr>
        <w:t>Baldons</w:t>
      </w:r>
      <w:proofErr w:type="spellEnd"/>
      <w:r w:rsidRPr="3E764096" w:rsidR="3E764096">
        <w:rPr>
          <w:rFonts w:eastAsia="ＭＳ 明朝" w:eastAsiaTheme="minorEastAsia"/>
          <w:sz w:val="24"/>
          <w:szCs w:val="24"/>
        </w:rPr>
        <w:t xml:space="preserve"> and </w:t>
      </w:r>
      <w:proofErr w:type="spellStart"/>
      <w:r w:rsidRPr="3E764096" w:rsidR="3E764096">
        <w:rPr>
          <w:rFonts w:eastAsia="ＭＳ 明朝" w:eastAsiaTheme="minorEastAsia"/>
          <w:sz w:val="24"/>
          <w:szCs w:val="24"/>
        </w:rPr>
        <w:t>Nuneham</w:t>
      </w:r>
      <w:proofErr w:type="spellEnd"/>
      <w:r w:rsidRPr="3E764096" w:rsidR="3E764096">
        <w:rPr>
          <w:rFonts w:eastAsia="ＭＳ 明朝" w:eastAsiaTheme="minorEastAsia"/>
          <w:sz w:val="24"/>
          <w:szCs w:val="24"/>
        </w:rPr>
        <w:t xml:space="preserve"> Courtenay.</w:t>
      </w:r>
    </w:p>
    <w:p w:rsidRPr="00837E9D" w:rsidR="005E3CB5" w:rsidP="23229081" w:rsidRDefault="005E3CB5" w14:paraId="532DF73C" w14:textId="77777777">
      <w:pPr>
        <w:autoSpaceDE w:val="0"/>
        <w:autoSpaceDN w:val="0"/>
        <w:adjustRightInd w:val="0"/>
        <w:spacing w:after="0" w:line="240" w:lineRule="auto"/>
        <w:rPr>
          <w:rFonts w:eastAsia="ＭＳ 明朝" w:eastAsiaTheme="minorEastAsia"/>
          <w:sz w:val="24"/>
          <w:szCs w:val="24"/>
        </w:rPr>
      </w:pPr>
    </w:p>
    <w:p w:rsidR="00151F0F" w:rsidP="29D9B55A" w:rsidRDefault="00151F0F" w14:paraId="017270EA" w14:textId="77777777">
      <w:pPr>
        <w:rPr>
          <w:rFonts w:ascii="Cambria" w:hAnsi="Cambria" w:eastAsia="ＭＳ ゴシック" w:cs="" w:asciiTheme="majorAscii" w:hAnsiTheme="majorAscii" w:eastAsiaTheme="majorEastAsia" w:cstheme="majorBidi"/>
          <w:b w:val="1"/>
          <w:bCs w:val="1"/>
          <w:color w:val="4F81BD" w:themeColor="accent1"/>
          <w:sz w:val="24"/>
          <w:szCs w:val="24"/>
        </w:rPr>
      </w:pPr>
      <w:r w:rsidRPr="3E764096">
        <w:rPr>
          <w:i w:val="1"/>
          <w:iCs w:val="1"/>
        </w:rPr>
        <w:br w:type="page"/>
      </w:r>
    </w:p>
    <w:p w:rsidRPr="001D5155" w:rsidR="00BF5902" w:rsidP="3E764096" w:rsidRDefault="00BF5902" w14:paraId="1EB776D3" w14:textId="79670D34">
      <w:pPr>
        <w:pStyle w:val="Heading3"/>
        <w:bidi w:val="0"/>
        <w:spacing w:before="200" w:beforeAutospacing="off" w:after="0" w:afterAutospacing="off" w:line="360" w:lineRule="auto"/>
        <w:ind w:left="0" w:right="0"/>
        <w:jc w:val="left"/>
      </w:pPr>
      <w:r w:rsidR="3E764096">
        <w:rPr/>
        <w:t>Committee</w:t>
      </w:r>
    </w:p>
    <w:p w:rsidRPr="001D5155" w:rsidR="00BF5902" w:rsidP="23229081" w:rsidRDefault="00BF5902" w14:paraId="7F564182" w14:textId="5F031AF6">
      <w:pPr>
        <w:rPr>
          <w:rFonts w:eastAsia="ＭＳ 明朝" w:eastAsiaTheme="minorEastAsia"/>
          <w:sz w:val="24"/>
          <w:szCs w:val="24"/>
        </w:rPr>
      </w:pPr>
      <w:r w:rsidRPr="3E764096" w:rsidR="3E764096">
        <w:rPr>
          <w:rFonts w:eastAsia="ＭＳ 明朝" w:eastAsiaTheme="minorEastAsia"/>
          <w:sz w:val="24"/>
          <w:szCs w:val="24"/>
        </w:rPr>
        <w:t>The committee members for the period ending 24 March 202</w:t>
      </w:r>
      <w:r w:rsidRPr="3E764096" w:rsidR="3E764096">
        <w:rPr>
          <w:rFonts w:eastAsia="ＭＳ 明朝" w:eastAsiaTheme="minorEastAsia"/>
          <w:sz w:val="24"/>
          <w:szCs w:val="24"/>
        </w:rPr>
        <w:t>3</w:t>
      </w:r>
      <w:r w:rsidRPr="3E764096" w:rsidR="3E764096">
        <w:rPr>
          <w:rFonts w:eastAsia="ＭＳ 明朝" w:eastAsiaTheme="minorEastAsia"/>
          <w:sz w:val="24"/>
          <w:szCs w:val="24"/>
        </w:rPr>
        <w:t xml:space="preserve"> were:</w:t>
      </w:r>
    </w:p>
    <w:p w:rsidR="00BF5902" w:rsidP="23229081" w:rsidRDefault="00957C44" w14:paraId="2B1C15A8" w14:textId="3BC3D94F">
      <w:pPr>
        <w:spacing w:after="0" w:line="240" w:lineRule="auto"/>
        <w:rPr>
          <w:rFonts w:eastAsia="ＭＳ 明朝" w:eastAsiaTheme="minorEastAsia"/>
          <w:sz w:val="24"/>
          <w:szCs w:val="24"/>
        </w:rPr>
      </w:pPr>
      <w:r w:rsidRPr="3E764096" w:rsidR="3E764096">
        <w:rPr>
          <w:rFonts w:eastAsia="ＭＳ 明朝" w:eastAsiaTheme="minorEastAsia"/>
          <w:sz w:val="24"/>
          <w:szCs w:val="24"/>
        </w:rPr>
        <w:t>Chris Lake (Chair)</w:t>
      </w:r>
    </w:p>
    <w:p w:rsidRPr="001D5155" w:rsidR="007D7A30" w:rsidP="23229081" w:rsidRDefault="005D0CDA" w14:paraId="63748550" w14:textId="626AC9BB">
      <w:pPr>
        <w:spacing w:after="0" w:line="240" w:lineRule="auto"/>
        <w:rPr>
          <w:rFonts w:eastAsia="ＭＳ 明朝" w:eastAsiaTheme="minorEastAsia"/>
          <w:sz w:val="24"/>
          <w:szCs w:val="24"/>
        </w:rPr>
      </w:pPr>
      <w:r w:rsidRPr="3E764096" w:rsidR="3E764096">
        <w:rPr>
          <w:rFonts w:eastAsia="ＭＳ 明朝" w:eastAsiaTheme="minorEastAsia"/>
          <w:sz w:val="24"/>
          <w:szCs w:val="24"/>
        </w:rPr>
        <w:t>Phil Collins (Vice Chair)</w:t>
      </w:r>
    </w:p>
    <w:p w:rsidRPr="001D5155" w:rsidR="00957C44" w:rsidP="23229081" w:rsidRDefault="00957C44" w14:paraId="438F7255" w14:textId="1A1D0407">
      <w:pPr>
        <w:spacing w:after="0" w:line="240" w:lineRule="auto"/>
        <w:rPr>
          <w:rFonts w:eastAsia="ＭＳ 明朝" w:eastAsiaTheme="minorEastAsia"/>
          <w:sz w:val="24"/>
          <w:szCs w:val="24"/>
        </w:rPr>
      </w:pPr>
      <w:r w:rsidRPr="3E764096" w:rsidR="3E764096">
        <w:rPr>
          <w:rFonts w:eastAsia="ＭＳ 明朝" w:eastAsiaTheme="minorEastAsia"/>
          <w:sz w:val="24"/>
          <w:szCs w:val="24"/>
        </w:rPr>
        <w:t xml:space="preserve">Catherine </w:t>
      </w:r>
      <w:r w:rsidRPr="3E764096" w:rsidR="3E764096">
        <w:rPr>
          <w:rFonts w:eastAsia="ＭＳ 明朝" w:eastAsiaTheme="minorEastAsia"/>
          <w:sz w:val="24"/>
          <w:szCs w:val="24"/>
        </w:rPr>
        <w:t>Rohll</w:t>
      </w:r>
      <w:r w:rsidRPr="3E764096" w:rsidR="3E764096">
        <w:rPr>
          <w:rFonts w:eastAsia="ＭＳ 明朝" w:eastAsiaTheme="minorEastAsia"/>
          <w:sz w:val="24"/>
          <w:szCs w:val="24"/>
        </w:rPr>
        <w:t xml:space="preserve"> (Secretary)</w:t>
      </w:r>
    </w:p>
    <w:p w:rsidR="007D7A30" w:rsidP="23229081" w:rsidRDefault="007D7A30" w14:paraId="601AD600" w14:textId="77777777">
      <w:pPr>
        <w:spacing w:after="0" w:line="240" w:lineRule="auto"/>
        <w:rPr>
          <w:rFonts w:eastAsia="ＭＳ 明朝" w:eastAsiaTheme="minorEastAsia"/>
          <w:sz w:val="24"/>
          <w:szCs w:val="24"/>
        </w:rPr>
      </w:pPr>
      <w:r w:rsidRPr="3E764096" w:rsidR="3E764096">
        <w:rPr>
          <w:rFonts w:eastAsia="ＭＳ 明朝" w:eastAsiaTheme="minorEastAsia"/>
          <w:sz w:val="24"/>
          <w:szCs w:val="24"/>
        </w:rPr>
        <w:t xml:space="preserve">Phil Gardner (Treasurer) </w:t>
      </w:r>
    </w:p>
    <w:p w:rsidRPr="001D5155" w:rsidR="0036069D" w:rsidP="23229081" w:rsidRDefault="0036069D" w14:paraId="641A31D2" w14:textId="6FFF1C24">
      <w:pPr>
        <w:pStyle w:val="Normal"/>
        <w:spacing w:after="0" w:line="240" w:lineRule="auto"/>
        <w:rPr>
          <w:rFonts w:eastAsia="ＭＳ 明朝" w:eastAsiaTheme="minorEastAsia"/>
          <w:sz w:val="24"/>
          <w:szCs w:val="24"/>
        </w:rPr>
      </w:pPr>
      <w:r w:rsidRPr="3E764096" w:rsidR="3E764096">
        <w:rPr>
          <w:rFonts w:eastAsia="ＭＳ 明朝" w:eastAsiaTheme="minorEastAsia"/>
          <w:sz w:val="24"/>
          <w:szCs w:val="24"/>
        </w:rPr>
        <w:t>Dave Greenaway</w:t>
      </w:r>
    </w:p>
    <w:p w:rsidRPr="001D5155" w:rsidR="007D7A30" w:rsidP="23229081" w:rsidRDefault="007D7A30" w14:paraId="33F4EBDB" w14:textId="03AF0984">
      <w:pPr>
        <w:pStyle w:val="Normal"/>
        <w:spacing w:after="0" w:line="240" w:lineRule="auto"/>
        <w:rPr>
          <w:rFonts w:eastAsia="ＭＳ 明朝" w:eastAsiaTheme="minorEastAsia"/>
          <w:sz w:val="24"/>
          <w:szCs w:val="24"/>
        </w:rPr>
      </w:pPr>
      <w:r w:rsidRPr="3E764096" w:rsidR="3E764096">
        <w:rPr>
          <w:rFonts w:eastAsia="ＭＳ 明朝" w:eastAsiaTheme="minorEastAsia"/>
          <w:sz w:val="24"/>
          <w:szCs w:val="24"/>
        </w:rPr>
        <w:t>Robin Timms</w:t>
      </w:r>
    </w:p>
    <w:p w:rsidR="000F396A" w:rsidP="3E764096" w:rsidRDefault="00957C44" w14:paraId="559DCBF6" w14:textId="0F853FDF">
      <w:pPr>
        <w:spacing w:after="0" w:line="240" w:lineRule="auto"/>
        <w:rPr>
          <w:rFonts w:eastAsia="ＭＳ 明朝" w:eastAsiaTheme="minorEastAsia"/>
          <w:sz w:val="24"/>
          <w:szCs w:val="24"/>
        </w:rPr>
      </w:pPr>
      <w:r w:rsidRPr="3E764096" w:rsidR="3E764096">
        <w:rPr>
          <w:rFonts w:eastAsia="ＭＳ 明朝" w:eastAsiaTheme="minorEastAsia"/>
          <w:sz w:val="24"/>
          <w:szCs w:val="24"/>
        </w:rPr>
        <w:t>Sally-Anne Williams</w:t>
      </w:r>
    </w:p>
    <w:p w:rsidR="00957C44" w:rsidP="23229081" w:rsidRDefault="158AF74D" w14:paraId="48F26D8D" w14:textId="2D1311DE">
      <w:pPr>
        <w:spacing w:after="0" w:line="240" w:lineRule="auto"/>
        <w:rPr>
          <w:rFonts w:eastAsia="ＭＳ 明朝" w:eastAsiaTheme="minorEastAsia"/>
          <w:sz w:val="24"/>
          <w:szCs w:val="24"/>
        </w:rPr>
      </w:pPr>
    </w:p>
    <w:p w:rsidRPr="001D5155" w:rsidR="003A4A98" w:rsidP="29CDA81E" w:rsidRDefault="007D7A30" w14:paraId="1EC1A9E7" w14:textId="4D9CCC82">
      <w:pPr>
        <w:pStyle w:val="Normal"/>
        <w:autoSpaceDE w:val="0"/>
        <w:autoSpaceDN w:val="0"/>
        <w:adjustRightInd w:val="0"/>
        <w:spacing w:after="0" w:line="240" w:lineRule="auto"/>
        <w:rPr>
          <w:rFonts w:eastAsia="ＭＳ 明朝" w:eastAsiaTheme="minorEastAsia"/>
          <w:sz w:val="24"/>
          <w:szCs w:val="24"/>
        </w:rPr>
      </w:pPr>
      <w:r w:rsidRPr="3E764096" w:rsidR="3E764096">
        <w:rPr>
          <w:rFonts w:eastAsia="ＭＳ 明朝" w:eastAsiaTheme="minorEastAsia"/>
          <w:sz w:val="24"/>
          <w:szCs w:val="24"/>
        </w:rPr>
        <w:t>Phil Collins, Phil Gardner and Dave Greenaway are standing down as it is the end of their three-year term however are all standing for re-election.</w:t>
      </w:r>
      <w:r w:rsidRPr="3E764096" w:rsidR="3E764096">
        <w:rPr>
          <w:rFonts w:eastAsia="ＭＳ 明朝" w:eastAsiaTheme="minorEastAsia"/>
          <w:sz w:val="24"/>
          <w:szCs w:val="24"/>
        </w:rPr>
        <w:t xml:space="preserve">  </w:t>
      </w:r>
      <w:r w:rsidRPr="3E764096" w:rsidR="3E764096">
        <w:rPr>
          <w:rFonts w:cs="Calibri" w:cstheme="minorAscii"/>
          <w:sz w:val="24"/>
          <w:szCs w:val="24"/>
        </w:rPr>
        <w:t xml:space="preserve">There will be an election for the management committee at the AGM. </w:t>
      </w:r>
      <w:r w:rsidRPr="3E764096" w:rsidR="3E764096">
        <w:rPr>
          <w:rFonts w:eastAsia="ＭＳ 明朝" w:eastAsiaTheme="minorEastAsia"/>
          <w:sz w:val="24"/>
          <w:szCs w:val="24"/>
        </w:rPr>
        <w:t xml:space="preserve">The committee invited anyone who wished to stand to identify themselves by </w:t>
      </w:r>
      <w:r w:rsidRPr="3E764096" w:rsidR="3E764096">
        <w:rPr>
          <w:rFonts w:eastAsia="ＭＳ 明朝" w:eastAsiaTheme="minorEastAsia"/>
          <w:sz w:val="24"/>
          <w:szCs w:val="24"/>
        </w:rPr>
        <w:t>Tuesday 1 August</w:t>
      </w:r>
      <w:r w:rsidRPr="3E764096" w:rsidR="3E764096">
        <w:rPr>
          <w:rFonts w:eastAsia="ＭＳ 明朝" w:eastAsiaTheme="minorEastAsia"/>
          <w:sz w:val="24"/>
          <w:szCs w:val="24"/>
        </w:rPr>
        <w:t xml:space="preserve">. </w:t>
      </w:r>
      <w:r w:rsidRPr="3E764096" w:rsidR="3E764096">
        <w:rPr>
          <w:rFonts w:cs="Calibri" w:cstheme="minorAscii"/>
          <w:sz w:val="24"/>
          <w:szCs w:val="24"/>
        </w:rPr>
        <w:t xml:space="preserve">A secret ballot will take place at the AGM if required.  Statements by all those standing will be available at the AGM. </w:t>
      </w:r>
    </w:p>
    <w:p w:rsidRPr="001D5155" w:rsidR="000F396A" w:rsidP="23229081" w:rsidRDefault="000F396A" w14:paraId="4A30BE8A" w14:textId="77777777">
      <w:pPr>
        <w:autoSpaceDE w:val="0"/>
        <w:autoSpaceDN w:val="0"/>
        <w:adjustRightInd w:val="0"/>
        <w:spacing w:after="0" w:line="240" w:lineRule="auto"/>
        <w:rPr>
          <w:rFonts w:cs="Calibri" w:cstheme="minorAscii"/>
          <w:sz w:val="24"/>
          <w:szCs w:val="24"/>
        </w:rPr>
      </w:pPr>
    </w:p>
    <w:p w:rsidRPr="009C7D6B" w:rsidR="0036069D" w:rsidP="3E764096" w:rsidRDefault="0036069D" w14:paraId="0CF0CD2A" w14:textId="315A1D44">
      <w:pPr>
        <w:spacing w:after="0" w:line="240" w:lineRule="auto"/>
        <w:rPr>
          <w:i w:val="0"/>
          <w:iCs w:val="0"/>
          <w:sz w:val="28"/>
          <w:szCs w:val="28"/>
        </w:rPr>
      </w:pPr>
      <w:r w:rsidRPr="3E764096" w:rsidR="3E764096">
        <w:rPr>
          <w:rFonts w:eastAsia="ＭＳ 明朝" w:eastAsiaTheme="minorEastAsia"/>
          <w:sz w:val="24"/>
          <w:szCs w:val="24"/>
        </w:rPr>
        <w:t xml:space="preserve">It is the responsibility of the committee to oversee and have governance of the activity undertaken on behalf of the members of BNCS.  There were </w:t>
      </w:r>
      <w:r w:rsidRPr="3E764096" w:rsidR="3E764096">
        <w:rPr>
          <w:rFonts w:eastAsia="ＭＳ 明朝" w:eastAsiaTheme="minorEastAsia"/>
          <w:sz w:val="24"/>
          <w:szCs w:val="24"/>
        </w:rPr>
        <w:t>8</w:t>
      </w:r>
      <w:r w:rsidRPr="3E764096" w:rsidR="3E764096">
        <w:rPr>
          <w:rFonts w:eastAsia="ＭＳ 明朝" w:eastAsiaTheme="minorEastAsia"/>
          <w:sz w:val="24"/>
          <w:szCs w:val="24"/>
        </w:rPr>
        <w:t xml:space="preserve"> ordinary meetings of the BNCS Committee in the financial year </w:t>
      </w:r>
      <w:r w:rsidRPr="3E764096" w:rsidR="3E764096">
        <w:rPr>
          <w:rFonts w:eastAsia="ＭＳ 明朝" w:eastAsiaTheme="minorEastAsia"/>
          <w:sz w:val="24"/>
          <w:szCs w:val="24"/>
        </w:rPr>
        <w:t>2022-23.</w:t>
      </w:r>
      <w:r w:rsidRPr="3E764096" w:rsidR="3E764096">
        <w:rPr>
          <w:rFonts w:eastAsia="ＭＳ 明朝" w:eastAsiaTheme="minorEastAsia"/>
          <w:sz w:val="24"/>
          <w:szCs w:val="24"/>
        </w:rPr>
        <w:t xml:space="preserve"> </w:t>
      </w:r>
    </w:p>
    <w:p w:rsidRPr="009C7D6B" w:rsidR="0036069D" w:rsidP="3E764096" w:rsidRDefault="0036069D" w14:paraId="62BF1E26" w14:textId="590F5B5E">
      <w:pPr>
        <w:pStyle w:val="Heading3"/>
        <w:bidi w:val="0"/>
        <w:spacing w:before="200" w:beforeAutospacing="off" w:after="0" w:afterAutospacing="off" w:line="360" w:lineRule="auto"/>
        <w:ind w:left="0" w:right="0"/>
        <w:jc w:val="left"/>
      </w:pPr>
      <w:r w:rsidR="3E764096">
        <w:rPr/>
        <w:t>Independent Financial Auditor</w:t>
      </w:r>
    </w:p>
    <w:p w:rsidRPr="001D5155" w:rsidR="0036069D" w:rsidP="23229081" w:rsidRDefault="00275621" w14:paraId="396462D0" w14:textId="5532672D">
      <w:pPr>
        <w:autoSpaceDE w:val="0"/>
        <w:autoSpaceDN w:val="0"/>
        <w:adjustRightInd w:val="0"/>
        <w:spacing w:after="0" w:line="240" w:lineRule="auto"/>
        <w:rPr>
          <w:rFonts w:eastAsia="ＭＳ 明朝" w:eastAsiaTheme="minorEastAsia"/>
          <w:sz w:val="24"/>
          <w:szCs w:val="24"/>
        </w:rPr>
      </w:pPr>
      <w:r w:rsidRPr="23229081">
        <w:rPr>
          <w:rFonts w:eastAsia="ＭＳ 明朝" w:cs="Calibri" w:eastAsiaTheme="minorEastAsia" w:cstheme="minorAscii"/>
          <w:sz w:val="24"/>
          <w:szCs w:val="24"/>
        </w:rPr>
        <w:t xml:space="preserve">The auditor is </w:t>
      </w:r>
      <w:r w:rsidRPr="23229081" w:rsidR="00D80297">
        <w:rPr>
          <w:rFonts w:eastAsia="ＭＳ 明朝" w:cs="Calibri" w:eastAsiaTheme="minorEastAsia" w:cstheme="minorAscii"/>
          <w:sz w:val="24"/>
          <w:szCs w:val="24"/>
        </w:rPr>
        <w:t>Mercer Lewin of 41 Cornmarket, Oxford, OX1 3HA</w:t>
      </w:r>
      <w:r w:rsidRPr="23229081">
        <w:rPr>
          <w:rFonts w:eastAsia="ＭＳ 明朝" w:cs="Calibri" w:eastAsiaTheme="minorEastAsia" w:cstheme="minorAscii"/>
          <w:sz w:val="24"/>
          <w:szCs w:val="24"/>
        </w:rPr>
        <w:t>. Re-e</w:t>
      </w:r>
      <w:r w:rsidRPr="23229081" w:rsidR="00B049A9">
        <w:rPr>
          <w:rFonts w:cs="Calibri" w:cstheme="minorAscii"/>
          <w:color w:val="222222"/>
          <w:sz w:val="24"/>
          <w:szCs w:val="24"/>
          <w:shd w:val="clear" w:color="auto" w:fill="FFFFFF"/>
        </w:rPr>
        <w:t>lection of the auditors is one of the m</w:t>
      </w:r>
      <w:r w:rsidRPr="23229081" w:rsidR="003A4A98">
        <w:rPr>
          <w:rFonts w:cs="Calibri" w:cstheme="minorAscii"/>
          <w:color w:val="222222"/>
          <w:sz w:val="24"/>
          <w:szCs w:val="24"/>
          <w:shd w:val="clear" w:color="auto" w:fill="FFFFFF"/>
        </w:rPr>
        <w:t xml:space="preserve">atters of business for the AGM.  </w:t>
      </w:r>
      <w:r w:rsidRPr="23229081" w:rsidR="00B049A9">
        <w:rPr>
          <w:rFonts w:cs="Calibri" w:cstheme="minorAscii"/>
          <w:color w:val="222222"/>
          <w:sz w:val="24"/>
          <w:szCs w:val="24"/>
          <w:shd w:val="clear" w:color="auto" w:fill="FFFFFF"/>
        </w:rPr>
        <w:t>The Management</w:t>
      </w:r>
      <w:r w:rsidRPr="23229081" w:rsidR="00B049A9">
        <w:rPr>
          <w:color w:val="222222"/>
          <w:sz w:val="24"/>
          <w:szCs w:val="24"/>
          <w:shd w:val="clear" w:color="auto" w:fill="FFFFFF"/>
        </w:rPr>
        <w:t xml:space="preserve"> Committe</w:t>
      </w:r>
      <w:r w:rsidRPr="23229081" w:rsidR="00D80297">
        <w:rPr>
          <w:color w:val="222222"/>
          <w:sz w:val="24"/>
          <w:szCs w:val="24"/>
          <w:shd w:val="clear" w:color="auto" w:fill="FFFFFF"/>
        </w:rPr>
        <w:t>e recommend</w:t>
      </w:r>
      <w:r w:rsidRPr="23229081">
        <w:rPr>
          <w:color w:val="222222"/>
          <w:sz w:val="24"/>
          <w:szCs w:val="24"/>
          <w:shd w:val="clear" w:color="auto" w:fill="FFFFFF"/>
        </w:rPr>
        <w:t>s</w:t>
      </w:r>
      <w:r w:rsidRPr="23229081" w:rsidR="00D80297">
        <w:rPr>
          <w:color w:val="222222"/>
          <w:sz w:val="24"/>
          <w:szCs w:val="24"/>
          <w:shd w:val="clear" w:color="auto" w:fill="FFFFFF"/>
        </w:rPr>
        <w:t xml:space="preserve"> the re-election of Mercer Lewin</w:t>
      </w:r>
      <w:r w:rsidRPr="23229081" w:rsidR="00B049A9">
        <w:rPr>
          <w:rFonts w:ascii="Arial" w:hAnsi="Arial" w:eastAsia="Arial" w:cs="Arial"/>
          <w:color w:val="222222"/>
          <w:sz w:val="24"/>
          <w:szCs w:val="24"/>
          <w:shd w:val="clear" w:color="auto" w:fill="FFFFFF"/>
        </w:rPr>
        <w:t>.</w:t>
      </w:r>
    </w:p>
    <w:p w:rsidRPr="001D5155" w:rsidR="0036069D" w:rsidP="003D10C5" w:rsidRDefault="0036069D" w14:paraId="5B2FAAF0" w14:textId="77777777">
      <w:pPr>
        <w:pStyle w:val="Heading3"/>
      </w:pPr>
      <w:r w:rsidR="3E764096">
        <w:rPr/>
        <w:t>Structure, Aims &amp; Objectives of the Society</w:t>
      </w:r>
    </w:p>
    <w:p w:rsidRPr="001D5155" w:rsidR="0036069D" w:rsidP="23229081" w:rsidRDefault="437E286A" w14:paraId="4EBDB02C" w14:textId="26D637AD">
      <w:pPr>
        <w:autoSpaceDE w:val="0"/>
        <w:autoSpaceDN w:val="0"/>
        <w:adjustRightInd w:val="0"/>
        <w:spacing w:after="0" w:line="240" w:lineRule="auto"/>
        <w:rPr>
          <w:rFonts w:eastAsia="ＭＳ 明朝" w:eastAsiaTheme="minorEastAsia"/>
          <w:sz w:val="24"/>
          <w:szCs w:val="24"/>
        </w:rPr>
      </w:pPr>
      <w:r w:rsidRPr="3E764096" w:rsidR="3E764096">
        <w:rPr>
          <w:rFonts w:eastAsia="ＭＳ 明朝" w:eastAsiaTheme="minorEastAsia"/>
          <w:sz w:val="24"/>
          <w:szCs w:val="24"/>
        </w:rPr>
        <w:t>BNCS was registered with the Financial Services Authority (“FSA”) (now renamed the Financial Conduct Authority) on 10 December 2012.  BNCS is a Community Benefit Society, a modern form of the historic Industrial and Provident Society. It has withdrawable shares and legal personality, and members have limited liability.  The objectives of BNCS, as articulated in the Rules of BNCS, are to carry on any business for the benefit of the community and in particular by acquiring the freehold premises of the Seven Stars, to provide a venue for the community which:</w:t>
      </w:r>
    </w:p>
    <w:p w:rsidRPr="001D5155" w:rsidR="00A63B41" w:rsidP="23229081" w:rsidRDefault="00A63B41" w14:paraId="5E1C72E8" w14:textId="77777777">
      <w:pPr>
        <w:autoSpaceDE w:val="0"/>
        <w:autoSpaceDN w:val="0"/>
        <w:adjustRightInd w:val="0"/>
        <w:spacing w:after="0" w:line="240" w:lineRule="auto"/>
        <w:rPr>
          <w:rFonts w:cs="Calibri" w:cstheme="minorAscii"/>
          <w:sz w:val="24"/>
          <w:szCs w:val="24"/>
        </w:rPr>
      </w:pPr>
    </w:p>
    <w:p w:rsidRPr="001D5155" w:rsidR="0036069D" w:rsidP="23229081" w:rsidRDefault="00A40724" w14:paraId="04710FD8" w14:textId="0B90123C">
      <w:pPr>
        <w:pStyle w:val="ListParagraph"/>
        <w:numPr>
          <w:ilvl w:val="0"/>
          <w:numId w:val="2"/>
        </w:numPr>
        <w:autoSpaceDE w:val="0"/>
        <w:autoSpaceDN w:val="0"/>
        <w:adjustRightInd w:val="0"/>
        <w:spacing w:after="0" w:line="240" w:lineRule="auto"/>
        <w:rPr>
          <w:rFonts w:eastAsia="ＭＳ 明朝" w:eastAsiaTheme="minorEastAsia"/>
          <w:sz w:val="24"/>
          <w:szCs w:val="24"/>
        </w:rPr>
      </w:pPr>
      <w:r w:rsidRPr="3E764096" w:rsidR="3E764096">
        <w:rPr>
          <w:rFonts w:eastAsia="ＭＳ 明朝" w:eastAsiaTheme="minorEastAsia"/>
          <w:sz w:val="24"/>
          <w:szCs w:val="24"/>
        </w:rPr>
        <w:t>Promotes social gathering, employment and tourism</w:t>
      </w:r>
    </w:p>
    <w:p w:rsidRPr="001D5155" w:rsidR="0036069D" w:rsidP="23229081" w:rsidRDefault="0036069D" w14:paraId="0079719E" w14:textId="77777777">
      <w:pPr>
        <w:pStyle w:val="ListParagraph"/>
        <w:numPr>
          <w:ilvl w:val="0"/>
          <w:numId w:val="2"/>
        </w:numPr>
        <w:autoSpaceDE w:val="0"/>
        <w:autoSpaceDN w:val="0"/>
        <w:adjustRightInd w:val="0"/>
        <w:spacing w:after="0" w:line="240" w:lineRule="auto"/>
        <w:rPr>
          <w:rFonts w:eastAsia="ＭＳ 明朝" w:eastAsiaTheme="minorEastAsia"/>
          <w:sz w:val="24"/>
          <w:szCs w:val="24"/>
        </w:rPr>
      </w:pPr>
      <w:r w:rsidRPr="3E764096" w:rsidR="3E764096">
        <w:rPr>
          <w:rFonts w:eastAsia="ＭＳ 明朝" w:eastAsiaTheme="minorEastAsia"/>
          <w:sz w:val="24"/>
          <w:szCs w:val="24"/>
        </w:rPr>
        <w:t>Provides facilities and services for the community</w:t>
      </w:r>
    </w:p>
    <w:p w:rsidRPr="001D5155" w:rsidR="0036069D" w:rsidP="23229081" w:rsidRDefault="0036069D" w14:paraId="4E086AF4" w14:textId="3E7EE55A">
      <w:pPr>
        <w:pStyle w:val="ListParagraph"/>
        <w:numPr>
          <w:ilvl w:val="0"/>
          <w:numId w:val="2"/>
        </w:numPr>
        <w:autoSpaceDE w:val="0"/>
        <w:autoSpaceDN w:val="0"/>
        <w:adjustRightInd w:val="0"/>
        <w:spacing w:after="0" w:line="240" w:lineRule="auto"/>
        <w:rPr>
          <w:rFonts w:eastAsia="ＭＳ 明朝" w:eastAsiaTheme="minorEastAsia"/>
          <w:sz w:val="24"/>
          <w:szCs w:val="24"/>
        </w:rPr>
      </w:pPr>
      <w:r w:rsidRPr="3E764096" w:rsidR="3E764096">
        <w:rPr>
          <w:rFonts w:eastAsia="ＭＳ 明朝" w:eastAsiaTheme="minorEastAsia"/>
          <w:sz w:val="24"/>
          <w:szCs w:val="24"/>
        </w:rPr>
        <w:t>Provides event facilities.</w:t>
      </w:r>
    </w:p>
    <w:p w:rsidRPr="001D5155" w:rsidR="0036069D" w:rsidP="23229081" w:rsidRDefault="0036069D" w14:paraId="33FBE118" w14:textId="31182DDD">
      <w:pPr>
        <w:autoSpaceDE w:val="0"/>
        <w:autoSpaceDN w:val="0"/>
        <w:adjustRightInd w:val="0"/>
        <w:spacing w:after="0" w:line="240" w:lineRule="auto"/>
        <w:rPr>
          <w:rFonts w:eastAsia="ＭＳ 明朝" w:eastAsiaTheme="minorEastAsia"/>
          <w:sz w:val="24"/>
          <w:szCs w:val="24"/>
        </w:rPr>
      </w:pPr>
    </w:p>
    <w:p w:rsidR="0036069D" w:rsidP="23229081" w:rsidRDefault="0036069D" w14:paraId="60F71B7A" w14:textId="3BC798AD">
      <w:pPr>
        <w:autoSpaceDE w:val="0"/>
        <w:autoSpaceDN w:val="0"/>
        <w:adjustRightInd w:val="0"/>
        <w:spacing w:after="0" w:line="240" w:lineRule="auto"/>
        <w:rPr>
          <w:rFonts w:eastAsia="ＭＳ 明朝" w:eastAsiaTheme="minorEastAsia"/>
          <w:sz w:val="24"/>
          <w:szCs w:val="24"/>
        </w:rPr>
      </w:pPr>
      <w:r w:rsidRPr="3E764096" w:rsidR="3E764096">
        <w:rPr>
          <w:rFonts w:eastAsia="ＭＳ 明朝" w:eastAsiaTheme="minorEastAsia"/>
          <w:sz w:val="24"/>
          <w:szCs w:val="24"/>
        </w:rPr>
        <w:t xml:space="preserve">The Rules of BNCS define its structure, management and operation. They are available on the website at </w:t>
      </w:r>
      <w:hyperlink r:id="R282d2ac9db3e4f5a">
        <w:r w:rsidRPr="3E764096" w:rsidR="3E764096">
          <w:rPr>
            <w:rStyle w:val="Hyperlink"/>
            <w:rFonts w:eastAsia="ＭＳ 明朝" w:eastAsiaTheme="minorEastAsia"/>
            <w:sz w:val="24"/>
            <w:szCs w:val="24"/>
          </w:rPr>
          <w:t>www.bncsltd.com</w:t>
        </w:r>
      </w:hyperlink>
      <w:r w:rsidRPr="3E764096" w:rsidR="3E764096">
        <w:rPr>
          <w:rFonts w:eastAsia="ＭＳ 明朝" w:eastAsiaTheme="minorEastAsia"/>
          <w:sz w:val="24"/>
          <w:szCs w:val="24"/>
        </w:rPr>
        <w:t>.  Copies of the Rules are also available from any member of the committee. If you have any question about the Rules, please raise them with any member of the committee.</w:t>
      </w:r>
    </w:p>
    <w:p w:rsidRPr="001D5155" w:rsidR="005D0CDA" w:rsidP="23229081" w:rsidRDefault="005D0CDA" w14:paraId="0E105968" w14:textId="77777777">
      <w:pPr>
        <w:autoSpaceDE w:val="0"/>
        <w:autoSpaceDN w:val="0"/>
        <w:adjustRightInd w:val="0"/>
        <w:spacing w:after="0" w:line="240" w:lineRule="auto"/>
        <w:rPr>
          <w:rFonts w:eastAsia="ＭＳ 明朝" w:eastAsiaTheme="minorEastAsia"/>
          <w:sz w:val="24"/>
          <w:szCs w:val="24"/>
        </w:rPr>
      </w:pPr>
    </w:p>
    <w:p w:rsidRPr="001D5155" w:rsidR="0036069D" w:rsidP="003D10C5" w:rsidRDefault="0036069D" w14:paraId="02E5F549" w14:textId="77777777">
      <w:pPr>
        <w:pStyle w:val="Heading3"/>
      </w:pPr>
      <w:r w:rsidR="3E764096">
        <w:rPr/>
        <w:t>Overview of the Year’s Activities</w:t>
      </w:r>
    </w:p>
    <w:p w:rsidR="21DFC72B" w:rsidP="3E764096" w:rsidRDefault="21DFC72B" w14:paraId="5FD936DF" w14:textId="44AD0762">
      <w:pPr>
        <w:pStyle w:val="Normal"/>
        <w:bidi w:val="0"/>
        <w:spacing w:before="0" w:beforeAutospacing="off" w:after="20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The main focus of activity over the last year has been working with the tenant in him reassigning the lease, which was finalised in June 2023.</w:t>
      </w:r>
    </w:p>
    <w:p w:rsidR="00F03B5C" w:rsidP="3E764096" w:rsidRDefault="746F21DD" w14:paraId="6D173DB6" w14:textId="1CC2E968">
      <w:pPr>
        <w:pStyle w:val="Normal"/>
        <w:bidi w:val="0"/>
        <w:spacing w:before="0" w:beforeAutospacing="off" w:after="20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 xml:space="preserve">In terms of work on the pub premises, there is little to report as the terms of the new lease provide that the tenant is responsible for all maintenance except for the roofs and chimneys which BNCS remains responsible for. </w:t>
      </w:r>
    </w:p>
    <w:p w:rsidR="21DFC72B" w:rsidP="3E764096" w:rsidRDefault="21DFC72B" w14:paraId="2F121160" w14:textId="592FB9BA">
      <w:pPr>
        <w:pStyle w:val="Normal"/>
        <w:bidi w:val="0"/>
        <w:spacing w:before="0" w:beforeAutospacing="off" w:after="200" w:afterAutospacing="off" w:line="240" w:lineRule="auto"/>
        <w:ind w:left="0" w:right="0"/>
        <w:jc w:val="left"/>
        <w:rPr>
          <w:rFonts w:eastAsia="Times New Roman" w:cs="Calibri" w:cstheme="minorAscii"/>
          <w:noProof w:val="0"/>
          <w:sz w:val="24"/>
          <w:szCs w:val="24"/>
          <w:lang w:val="en-GB" w:eastAsia="en-GB"/>
        </w:rPr>
      </w:pPr>
      <w:r w:rsidRPr="3E764096" w:rsidR="3E764096">
        <w:rPr>
          <w:rFonts w:eastAsia="Times New Roman" w:cs="Calibri" w:cstheme="minorAscii"/>
          <w:noProof w:val="0"/>
          <w:sz w:val="24"/>
          <w:szCs w:val="24"/>
          <w:lang w:val="en-GB" w:eastAsia="en-GB"/>
        </w:rPr>
        <w:t>In the last year, BNCS has carried out work to the flat roof costing £7,960.  It also contributed £1,800 to the track fund for the resurfacing of the track on the south side of the green, which included some more suitable provision for parking on the green, often used as an overflow for the pub at busy times.</w:t>
      </w:r>
    </w:p>
    <w:p w:rsidRPr="005D3E92" w:rsidR="005D3E92" w:rsidP="3E764096" w:rsidRDefault="746F21DD" w14:paraId="752AACE8" w14:textId="5004506A">
      <w:pPr>
        <w:pStyle w:val="Heading3"/>
        <w:rPr>
          <w:i w:val="1"/>
          <w:iCs w:val="1"/>
        </w:rPr>
      </w:pPr>
      <w:r w:rsidR="3E764096">
        <w:rPr/>
        <w:t>Trading</w:t>
      </w:r>
    </w:p>
    <w:p w:rsidR="21DFC72B" w:rsidP="3E764096" w:rsidRDefault="21DFC72B" w14:paraId="29D75C1C" w14:textId="349898D5">
      <w:pPr>
        <w:pStyle w:val="Normal"/>
        <w:bidi w:val="0"/>
        <w:spacing w:before="0" w:beforeAutospacing="off" w:after="200" w:afterAutospacing="off" w:line="240" w:lineRule="auto"/>
        <w:ind w:left="0" w:right="0"/>
        <w:jc w:val="left"/>
        <w:rPr>
          <w:rFonts w:eastAsia="Times New Roman" w:cs="Calibri" w:cstheme="minorAscii"/>
          <w:noProof w:val="0"/>
          <w:sz w:val="24"/>
          <w:szCs w:val="24"/>
          <w:lang w:val="en-GB" w:eastAsia="en-GB"/>
        </w:rPr>
      </w:pPr>
      <w:r w:rsidRPr="3E764096" w:rsidR="3E764096">
        <w:rPr>
          <w:rFonts w:eastAsia="Times New Roman" w:cs="Calibri" w:cstheme="minorAscii"/>
          <w:noProof w:val="0"/>
          <w:sz w:val="24"/>
          <w:szCs w:val="24"/>
          <w:lang w:val="en-GB" w:eastAsia="en-GB"/>
        </w:rPr>
        <w:t>Trading of the Seven Stars in the year to 24</w:t>
      </w:r>
      <w:r w:rsidRPr="3E764096" w:rsidR="3E764096">
        <w:rPr>
          <w:rFonts w:eastAsia="Times New Roman" w:cs="Calibri" w:cstheme="minorAscii"/>
          <w:noProof w:val="0"/>
          <w:sz w:val="24"/>
          <w:szCs w:val="24"/>
          <w:lang w:val="en-GB" w:eastAsia="en-GB"/>
        </w:rPr>
        <w:t>th</w:t>
      </w:r>
      <w:r w:rsidRPr="3E764096" w:rsidR="3E764096">
        <w:rPr>
          <w:rFonts w:eastAsia="Times New Roman" w:cs="Calibri" w:cstheme="minorAscii"/>
          <w:noProof w:val="0"/>
          <w:sz w:val="24"/>
          <w:szCs w:val="24"/>
          <w:lang w:val="en-GB" w:eastAsia="en-GB"/>
        </w:rPr>
        <w:t xml:space="preserve"> March 2023 on which we collected rent was </w:t>
      </w:r>
      <w:r w:rsidRPr="3E764096" w:rsidR="3E764096">
        <w:rPr>
          <w:rFonts w:eastAsia="Times New Roman" w:cs="Calibri" w:cstheme="minorAscii"/>
          <w:noProof w:val="0"/>
          <w:sz w:val="24"/>
          <w:szCs w:val="24"/>
          <w:lang w:val="en-GB" w:eastAsia="en-GB"/>
        </w:rPr>
        <w:t xml:space="preserve">£527,543.78 </w:t>
      </w:r>
      <w:r w:rsidRPr="3E764096" w:rsidR="3E764096">
        <w:rPr>
          <w:rFonts w:eastAsia="Times New Roman" w:cs="Calibri" w:cstheme="minorAscii"/>
          <w:noProof w:val="0"/>
          <w:sz w:val="24"/>
          <w:szCs w:val="24"/>
          <w:lang w:val="en-GB" w:eastAsia="en-GB"/>
        </w:rPr>
        <w:t>(previous year £</w:t>
      </w:r>
      <w:r w:rsidRPr="3E764096" w:rsidR="3E764096">
        <w:rPr>
          <w:rFonts w:eastAsia="Times New Roman" w:cs="Calibri" w:cstheme="minorAscii"/>
          <w:noProof w:val="0"/>
          <w:sz w:val="24"/>
          <w:szCs w:val="24"/>
          <w:lang w:val="en-GB" w:eastAsia="en-GB"/>
        </w:rPr>
        <w:t>619,958.43</w:t>
      </w:r>
      <w:r w:rsidRPr="3E764096" w:rsidR="3E764096">
        <w:rPr>
          <w:rFonts w:eastAsia="Times New Roman" w:cs="Calibri" w:cstheme="minorAscii"/>
          <w:noProof w:val="0"/>
          <w:sz w:val="24"/>
          <w:szCs w:val="24"/>
          <w:lang w:val="en-GB" w:eastAsia="en-GB"/>
        </w:rPr>
        <w:t>)</w:t>
      </w:r>
    </w:p>
    <w:p w:rsidRPr="005D3E92" w:rsidR="005D3E92" w:rsidP="23229081" w:rsidRDefault="746F21DD" w14:paraId="6598CC05" w14:textId="346B4154">
      <w:pPr>
        <w:pStyle w:val="Heading3"/>
      </w:pPr>
      <w:r w:rsidR="3E764096">
        <w:rPr/>
        <w:t>Shares</w:t>
      </w:r>
    </w:p>
    <w:p w:rsidR="21DFC72B" w:rsidP="3E764096" w:rsidRDefault="21DFC72B" w14:paraId="50AA4FED" w14:textId="5943B5EA">
      <w:pPr>
        <w:spacing w:line="240" w:lineRule="auto"/>
        <w:rPr>
          <w:rFonts w:eastAsia="Times New Roman" w:cs="Calibri" w:cstheme="minorAscii"/>
          <w:noProof w:val="0"/>
          <w:sz w:val="24"/>
          <w:szCs w:val="24"/>
          <w:lang w:val="en-GB" w:eastAsia="en-GB"/>
        </w:rPr>
      </w:pPr>
      <w:r w:rsidRPr="3E764096" w:rsidR="3E764096">
        <w:rPr>
          <w:rFonts w:eastAsia="Times New Roman" w:cs="Calibri" w:cstheme="minorAscii"/>
          <w:noProof w:val="0"/>
          <w:sz w:val="24"/>
          <w:szCs w:val="24"/>
          <w:lang w:val="en-GB" w:eastAsia="en-GB"/>
        </w:rPr>
        <w:t>In the year 2022/23 there was £1,662 additional share capital raised which included £162 of rolled up share capital from the 2021/22 interest payments.  £6,600 of share capital was repaid to 3 shareholders.  This puts the current share capital at £155,417 as at end of the year (24</w:t>
      </w:r>
      <w:r w:rsidRPr="3E764096" w:rsidR="3E764096">
        <w:rPr>
          <w:rFonts w:eastAsia="Times New Roman" w:cs="Calibri" w:cstheme="minorAscii"/>
          <w:noProof w:val="0"/>
          <w:sz w:val="24"/>
          <w:szCs w:val="24"/>
          <w:lang w:val="en-GB" w:eastAsia="en-GB"/>
        </w:rPr>
        <w:t>th</w:t>
      </w:r>
      <w:r w:rsidRPr="3E764096" w:rsidR="3E764096">
        <w:rPr>
          <w:rFonts w:eastAsia="Times New Roman" w:cs="Calibri" w:cstheme="minorAscii"/>
          <w:noProof w:val="0"/>
          <w:sz w:val="24"/>
          <w:szCs w:val="24"/>
          <w:lang w:val="en-GB" w:eastAsia="en-GB"/>
        </w:rPr>
        <w:t xml:space="preserve"> March 2023).</w:t>
      </w:r>
    </w:p>
    <w:p w:rsidR="001C2388" w:rsidP="3E764096" w:rsidRDefault="001C2388" w14:paraId="23AF6E44" w14:textId="4289535D">
      <w:pPr>
        <w:pStyle w:val="Heading3"/>
      </w:pPr>
      <w:r w:rsidR="3E764096">
        <w:rPr/>
        <w:t>Assignment of the Lease</w:t>
      </w:r>
    </w:p>
    <w:p w:rsidR="001C2388" w:rsidP="3E764096" w:rsidRDefault="001C2388" w14:paraId="3086304B" w14:textId="1D5EA8D6">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Towards the end of 2022 Mark Higgs (owner of Free Spirit Pubs) made the reluctant decision to assign his lease of the Seven Stars as the turnover and profit had not reached his expectations following the Covid pandemic.  He informed the BNCS Committee of his decision and marketed the lease through Fleurets, an agent specialising in property in the leisure and hospitality sector.  In early 2023, the BNCS Committee was introduced to Namit Julka and Sunit Bansode who wanted to incorporate a company (Hi Baldon Limited) together to take on the assignment of the lease.  After meeting Namit and Julka and carrying out its own due diligence, BNCS granted permission for the assignment.  The legal process of the assignment took longer than was hoped, but finally completed on 23 June 2023 and, much to their credit, Namit and Sunit opened the doors that evening!  The BNCS Committee is delighted to have Namit and Sunit on board and look forward to working with them.</w:t>
      </w:r>
    </w:p>
    <w:p w:rsidR="23229081" w:rsidP="3E764096" w:rsidRDefault="23229081" w14:paraId="4E4FCEA6" w14:textId="31BADAAC">
      <w:pPr>
        <w:pStyle w:val="Heading3"/>
        <w:spacing w:after="0" w:line="240" w:lineRule="auto"/>
        <w:rPr>
          <w:i w:val="1"/>
          <w:iCs w:val="1"/>
        </w:rPr>
      </w:pPr>
      <w:r w:rsidR="3E764096">
        <w:rPr/>
        <w:t>Community use and vision</w:t>
      </w:r>
    </w:p>
    <w:p w:rsidR="00794CEA" w:rsidP="3E764096" w:rsidRDefault="00C75E56" w14:paraId="13A595EC" w14:textId="7268992C">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Namit and Sunit are very keen continue to fulfil the BNCS vision of providing a welcoming place for the community, serving good food and drink, and providing opportunities for villagers to meet and socialise.</w:t>
      </w:r>
    </w:p>
    <w:p w:rsidR="008708B8" w:rsidP="3E764096" w:rsidRDefault="008708B8" w14:paraId="7DCC91F5" w14:textId="77777777">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2F29A1B3" w:rsidP="3E764096" w:rsidRDefault="2F29A1B3" w14:paraId="61E6B7AC" w14:textId="124B98BC">
      <w:pPr>
        <w:pStyle w:val="Normal"/>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They are keen to hold events and have already hosted a very well attended opening event on 30 June 2023 just a week after their soft opening.  They also have plans to hold or support classic car meets on the Green, the home cricket matches, a beer festival and possibly even an Indian food festival.</w:t>
      </w:r>
    </w:p>
    <w:p w:rsidR="3E764096" w:rsidP="3E764096" w:rsidRDefault="3E764096" w14:paraId="2F277854" w14:textId="1DB9E94A">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3E764096" w:rsidP="3E764096" w:rsidRDefault="3E764096" w14:paraId="3FB4B621" w14:textId="0874A16B">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77E418DB" w:rsidP="3E764096" w:rsidRDefault="77E418DB" w14:paraId="5F908C9B" w14:textId="4CD08CBF">
      <w:pPr>
        <w:pStyle w:val="Normal"/>
        <w:spacing w:before="0" w:beforeAutospacing="off" w:after="0" w:afterAutospacing="off" w:line="240" w:lineRule="auto"/>
        <w:ind w:left="0" w:right="0"/>
        <w:jc w:val="left"/>
        <w:rPr>
          <w:rFonts w:eastAsia="Times New Roman" w:cs="Calibri" w:cstheme="minorAscii"/>
          <w:sz w:val="24"/>
          <w:szCs w:val="24"/>
          <w:lang w:eastAsia="en-GB"/>
        </w:rPr>
      </w:pPr>
    </w:p>
    <w:p w:rsidR="23229081" w:rsidP="3E764096" w:rsidRDefault="23229081" w14:paraId="73B926CA" w14:textId="5BEE205B">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ascii="Cambria" w:hAnsi="Cambria" w:eastAsia="ＭＳ ゴシック" w:cs="" w:asciiTheme="majorAscii" w:hAnsiTheme="majorAscii" w:eastAsiaTheme="majorEastAsia" w:cstheme="majorBidi"/>
          <w:b w:val="1"/>
          <w:bCs w:val="1"/>
          <w:color w:val="4F81BD" w:themeColor="accent1" w:themeTint="FF" w:themeShade="FF"/>
          <w:sz w:val="28"/>
          <w:szCs w:val="28"/>
        </w:rPr>
        <w:t>Reviews</w:t>
      </w:r>
      <w:r w:rsidRPr="3E764096" w:rsidR="3E764096">
        <w:rPr>
          <w:rFonts w:ascii="Cambria" w:hAnsi="Cambria" w:eastAsia="ＭＳ ゴシック" w:cs="" w:asciiTheme="majorAscii" w:hAnsiTheme="majorAscii" w:eastAsiaTheme="majorEastAsia" w:cstheme="majorBidi"/>
          <w:b w:val="1"/>
          <w:bCs w:val="1"/>
          <w:color w:val="4F81BD" w:themeColor="accent1" w:themeTint="FF" w:themeShade="FF"/>
          <w:sz w:val="28"/>
          <w:szCs w:val="28"/>
        </w:rPr>
        <w:t xml:space="preserve"> </w:t>
      </w:r>
    </w:p>
    <w:p w:rsidR="23229081" w:rsidP="3E764096" w:rsidRDefault="23229081" w14:paraId="16946BEC" w14:textId="1F039775">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 xml:space="preserve">The pub is now rated as #36 out of 405 for restaurants in Oxford. 552 of the 625 reviews are at Good or Excellent (this is the same percentage as last year at 88%).  There is only one review which </w:t>
      </w:r>
      <w:proofErr w:type="gramStart"/>
      <w:r w:rsidRPr="3E764096" w:rsidR="3E764096">
        <w:rPr>
          <w:rFonts w:eastAsia="Times New Roman" w:cs="Calibri" w:cstheme="minorAscii"/>
          <w:sz w:val="24"/>
          <w:szCs w:val="24"/>
          <w:lang w:eastAsia="en-GB"/>
        </w:rPr>
        <w:t>post dates</w:t>
      </w:r>
      <w:proofErr w:type="gramEnd"/>
      <w:r w:rsidRPr="3E764096" w:rsidR="3E764096">
        <w:rPr>
          <w:rFonts w:eastAsia="Times New Roman" w:cs="Calibri" w:cstheme="minorAscii"/>
          <w:sz w:val="24"/>
          <w:szCs w:val="24"/>
          <w:lang w:eastAsia="en-GB"/>
        </w:rPr>
        <w:t xml:space="preserve"> the assignment, but that was 5 </w:t>
      </w:r>
      <w:proofErr w:type="gramStart"/>
      <w:r w:rsidRPr="3E764096" w:rsidR="3E764096">
        <w:rPr>
          <w:rFonts w:eastAsia="Times New Roman" w:cs="Calibri" w:cstheme="minorAscii"/>
          <w:sz w:val="24"/>
          <w:szCs w:val="24"/>
          <w:lang w:eastAsia="en-GB"/>
        </w:rPr>
        <w:t>star</w:t>
      </w:r>
      <w:proofErr w:type="gramEnd"/>
      <w:r w:rsidRPr="3E764096" w:rsidR="3E764096">
        <w:rPr>
          <w:rFonts w:eastAsia="Times New Roman" w:cs="Calibri" w:cstheme="minorAscii"/>
          <w:sz w:val="24"/>
          <w:szCs w:val="24"/>
          <w:lang w:eastAsia="en-GB"/>
        </w:rPr>
        <w:t>.</w:t>
      </w:r>
    </w:p>
    <w:p w:rsidRPr="00D573F4" w:rsidR="00ED3888" w:rsidP="00ED3888" w:rsidRDefault="00ED3888" w14:paraId="041F199D" w14:textId="77777777">
      <w:pPr>
        <w:pStyle w:val="Heading3"/>
      </w:pPr>
      <w:r w:rsidR="3E764096">
        <w:rPr/>
        <w:t>Membership &amp; Membership Strategy</w:t>
      </w:r>
    </w:p>
    <w:p w:rsidRPr="009254E4" w:rsidR="00ED3888" w:rsidP="23229081" w:rsidRDefault="746F21DD" w14:paraId="38264399" w14:textId="5B229DFF">
      <w:pPr>
        <w:shd w:val="clear" w:color="auto" w:fill="FFFFFF" w:themeFill="background1"/>
        <w:spacing w:after="0" w:line="240" w:lineRule="auto"/>
        <w:rPr>
          <w:rFonts w:ascii="Calibri" w:hAnsi="Calibri" w:cs="Calibri"/>
          <w:color w:val="000000"/>
        </w:rPr>
      </w:pPr>
      <w:r w:rsidRPr="3E764096" w:rsidR="3E764096">
        <w:rPr>
          <w:sz w:val="24"/>
          <w:szCs w:val="24"/>
        </w:rPr>
        <w:t xml:space="preserve">We </w:t>
      </w:r>
      <w:r w:rsidRPr="3E764096" w:rsidR="3E764096">
        <w:rPr>
          <w:color w:val="000000" w:themeColor="text1" w:themeTint="FF" w:themeShade="FF"/>
          <w:sz w:val="24"/>
          <w:szCs w:val="24"/>
        </w:rPr>
        <w:t xml:space="preserve">currently have 150 members </w:t>
      </w:r>
      <w:r w:rsidRPr="3E764096" w:rsidR="3E764096">
        <w:rPr>
          <w:rFonts w:ascii="Calibri" w:hAnsi="Calibri" w:eastAsia="Times New Roman" w:cs="Calibri"/>
          <w:color w:val="000000" w:themeColor="text1" w:themeTint="FF" w:themeShade="FF"/>
          <w:sz w:val="24"/>
          <w:szCs w:val="24"/>
        </w:rPr>
        <w:t xml:space="preserve">with a total shareholding: £155,417 </w:t>
      </w:r>
      <w:r w:rsidRPr="3E764096" w:rsidR="3E764096">
        <w:rPr>
          <w:rFonts w:ascii="Calibri" w:hAnsi="Calibri" w:cs="Calibri"/>
          <w:color w:val="000000" w:themeColor="text1" w:themeTint="FF" w:themeShade="FF"/>
        </w:rPr>
        <w:t>(</w:t>
      </w:r>
      <w:r w:rsidRPr="3E764096" w:rsidR="3E764096">
        <w:rPr>
          <w:rFonts w:ascii="Calibri" w:hAnsi="Calibri" w:eastAsia="Times New Roman" w:cs="Calibri"/>
          <w:color w:val="000000" w:themeColor="text1" w:themeTint="FF" w:themeShade="FF"/>
          <w:sz w:val="24"/>
          <w:szCs w:val="24"/>
        </w:rPr>
        <w:t xml:space="preserve">2022/23 End of Year). </w:t>
      </w:r>
    </w:p>
    <w:p w:rsidRPr="009254E4" w:rsidR="00ED3888" w:rsidP="23229081" w:rsidRDefault="00ED3888" w14:paraId="2EFC1AD3" w14:textId="77777777">
      <w:pPr>
        <w:shd w:val="clear" w:color="auto" w:fill="FFFFFF" w:themeFill="background1"/>
        <w:spacing w:after="0" w:line="240" w:lineRule="auto"/>
        <w:rPr>
          <w:rFonts w:ascii="Calibri" w:hAnsi="Calibri" w:eastAsia="Times New Roman" w:cs="Calibri"/>
          <w:color w:val="000000"/>
          <w:sz w:val="24"/>
          <w:szCs w:val="24"/>
        </w:rPr>
      </w:pPr>
    </w:p>
    <w:p w:rsidRPr="00957C44" w:rsidR="00ED3888" w:rsidP="23229081" w:rsidRDefault="746F21DD" w14:paraId="189DED1E" w14:textId="26823DCD">
      <w:pPr>
        <w:shd w:val="clear" w:color="auto" w:fill="FFFFFF" w:themeFill="background1"/>
        <w:spacing w:after="0" w:line="240" w:lineRule="auto"/>
        <w:rPr>
          <w:rFonts w:ascii="Calibri" w:hAnsi="Calibri" w:eastAsia="Times New Roman" w:cs="Calibri"/>
          <w:color w:val="000000"/>
          <w:sz w:val="24"/>
          <w:szCs w:val="24"/>
        </w:rPr>
      </w:pPr>
      <w:r w:rsidRPr="3E764096" w:rsidR="3E764096">
        <w:rPr>
          <w:rFonts w:ascii="Calibri" w:hAnsi="Calibri" w:eastAsia="Times New Roman" w:cs="Calibri"/>
          <w:color w:val="000000" w:themeColor="text1" w:themeTint="FF" w:themeShade="FF"/>
          <w:sz w:val="24"/>
          <w:szCs w:val="24"/>
        </w:rPr>
        <w:t>£6,600 worth of shares have been redeemed and there was £1,662 of new investment.</w:t>
      </w:r>
    </w:p>
    <w:p w:rsidRPr="00AF03A1" w:rsidR="00ED3888" w:rsidP="23229081" w:rsidRDefault="00ED3888" w14:paraId="7D9E50EA" w14:textId="77777777">
      <w:pPr>
        <w:shd w:val="clear" w:color="auto" w:fill="FFFFFF" w:themeFill="background1"/>
        <w:spacing w:after="0" w:line="240" w:lineRule="auto"/>
        <w:rPr>
          <w:rFonts w:ascii="Calibri" w:hAnsi="Calibri" w:eastAsia="Times New Roman" w:cs="Calibri"/>
          <w:color w:val="000000"/>
          <w:sz w:val="24"/>
          <w:szCs w:val="24"/>
        </w:rPr>
      </w:pPr>
    </w:p>
    <w:p w:rsidRPr="009254E4" w:rsidR="007B07F9" w:rsidP="007B07F9" w:rsidRDefault="007B07F9" w14:paraId="74E8A122" w14:textId="77777777">
      <w:pPr>
        <w:spacing w:line="240" w:lineRule="auto"/>
        <w:rPr>
          <w:color w:val="000000" w:themeColor="text1"/>
          <w:sz w:val="24"/>
          <w:szCs w:val="24"/>
        </w:rPr>
      </w:pPr>
      <w:r w:rsidRPr="3E764096" w:rsidR="3E764096">
        <w:rPr>
          <w:color w:val="000000" w:themeColor="text1" w:themeTint="FF" w:themeShade="FF"/>
          <w:sz w:val="24"/>
          <w:szCs w:val="24"/>
        </w:rPr>
        <w:t xml:space="preserve">Our core strategy regarding investment is: </w:t>
      </w:r>
    </w:p>
    <w:p w:rsidRPr="009254E4" w:rsidR="007B07F9" w:rsidP="007B07F9" w:rsidRDefault="007B07F9" w14:paraId="1B7A8825" w14:textId="77777777">
      <w:pPr>
        <w:pStyle w:val="ListParagraph"/>
        <w:numPr>
          <w:ilvl w:val="0"/>
          <w:numId w:val="5"/>
        </w:numPr>
        <w:spacing w:line="240" w:lineRule="auto"/>
        <w:rPr>
          <w:color w:val="000000" w:themeColor="text1"/>
          <w:sz w:val="24"/>
          <w:szCs w:val="24"/>
        </w:rPr>
      </w:pPr>
      <w:r w:rsidRPr="3E764096" w:rsidR="3E764096">
        <w:rPr>
          <w:color w:val="000000" w:themeColor="text1" w:themeTint="FF" w:themeShade="FF"/>
          <w:sz w:val="24"/>
          <w:szCs w:val="24"/>
        </w:rPr>
        <w:t>To encourage existing shareholders to maintain or increase their investment.</w:t>
      </w:r>
    </w:p>
    <w:p w:rsidRPr="009254E4" w:rsidR="007B07F9" w:rsidP="007B07F9" w:rsidRDefault="007B07F9" w14:paraId="46C5B168" w14:textId="77777777">
      <w:pPr>
        <w:pStyle w:val="ListParagraph"/>
        <w:numPr>
          <w:ilvl w:val="0"/>
          <w:numId w:val="5"/>
        </w:numPr>
        <w:spacing w:line="240" w:lineRule="auto"/>
        <w:rPr>
          <w:color w:val="000000" w:themeColor="text1"/>
          <w:sz w:val="24"/>
          <w:szCs w:val="24"/>
          <w:u w:val="single"/>
        </w:rPr>
      </w:pPr>
      <w:r w:rsidRPr="3E764096" w:rsidR="3E764096">
        <w:rPr>
          <w:color w:val="000000" w:themeColor="text1" w:themeTint="FF" w:themeShade="FF"/>
          <w:sz w:val="24"/>
          <w:szCs w:val="24"/>
        </w:rPr>
        <w:t>To generate new investment to replace any that may be withdrawn in future.</w:t>
      </w:r>
    </w:p>
    <w:p w:rsidRPr="009254E4" w:rsidR="007B07F9" w:rsidP="007B07F9" w:rsidRDefault="007B07F9" w14:paraId="2933C4F0" w14:textId="77777777">
      <w:pPr>
        <w:pStyle w:val="ListParagraph"/>
        <w:numPr>
          <w:ilvl w:val="0"/>
          <w:numId w:val="5"/>
        </w:numPr>
        <w:spacing w:line="240" w:lineRule="auto"/>
        <w:rPr>
          <w:color w:val="000000" w:themeColor="text1"/>
          <w:sz w:val="24"/>
          <w:szCs w:val="24"/>
        </w:rPr>
      </w:pPr>
      <w:r w:rsidRPr="3E764096" w:rsidR="3E764096">
        <w:rPr>
          <w:color w:val="000000" w:themeColor="text1" w:themeTint="FF" w:themeShade="FF"/>
          <w:sz w:val="24"/>
          <w:szCs w:val="24"/>
        </w:rPr>
        <w:t xml:space="preserve">In order to achieve the above, to maintain a competitive return on investment for existing and new members. During the period of the loan from David Harding this is restricted to the amount being paid under that loan (1.5% above base). This continues to be very competitive compared to other investments of this scale. </w:t>
      </w:r>
    </w:p>
    <w:p w:rsidRPr="009254E4" w:rsidR="007B07F9" w:rsidP="007B07F9" w:rsidRDefault="007B07F9" w14:paraId="42170314" w14:textId="77777777">
      <w:pPr>
        <w:shd w:val="clear" w:color="auto" w:fill="FFFFFF" w:themeFill="background1"/>
        <w:spacing w:after="0"/>
        <w:rPr>
          <w:sz w:val="24"/>
          <w:szCs w:val="24"/>
        </w:rPr>
      </w:pPr>
      <w:r w:rsidRPr="3E764096" w:rsidR="3E764096">
        <w:rPr>
          <w:sz w:val="24"/>
          <w:szCs w:val="24"/>
        </w:rPr>
        <w:t>Membership recruitment aims are:</w:t>
      </w:r>
    </w:p>
    <w:p w:rsidRPr="009254E4" w:rsidR="007B07F9" w:rsidP="007B07F9" w:rsidRDefault="007B07F9" w14:paraId="07DDF295" w14:textId="77777777">
      <w:pPr>
        <w:pStyle w:val="ListParagraph"/>
        <w:numPr>
          <w:ilvl w:val="0"/>
          <w:numId w:val="10"/>
        </w:numPr>
        <w:shd w:val="clear" w:color="auto" w:fill="FFFFFF" w:themeFill="background1"/>
        <w:spacing w:after="0" w:line="240" w:lineRule="auto"/>
        <w:rPr>
          <w:sz w:val="24"/>
          <w:szCs w:val="24"/>
        </w:rPr>
      </w:pPr>
      <w:r w:rsidRPr="3E764096" w:rsidR="3E764096">
        <w:rPr>
          <w:sz w:val="24"/>
          <w:szCs w:val="24"/>
        </w:rPr>
        <w:t xml:space="preserve">To inform new villagers about buying shares in the pub and the benefits.  </w:t>
      </w:r>
    </w:p>
    <w:p w:rsidRPr="009254E4" w:rsidR="007B07F9" w:rsidP="007B07F9" w:rsidRDefault="007B07F9" w14:paraId="68AFE936" w14:textId="7510A4EB">
      <w:pPr>
        <w:pStyle w:val="ListParagraph"/>
        <w:numPr>
          <w:ilvl w:val="0"/>
          <w:numId w:val="10"/>
        </w:numPr>
        <w:shd w:val="clear" w:color="auto" w:fill="FFFFFF" w:themeFill="background1"/>
        <w:spacing w:after="0" w:line="240" w:lineRule="auto"/>
        <w:rPr>
          <w:sz w:val="24"/>
          <w:szCs w:val="24"/>
        </w:rPr>
      </w:pPr>
      <w:r w:rsidRPr="3E764096" w:rsidR="3E764096">
        <w:rPr>
          <w:sz w:val="24"/>
          <w:szCs w:val="24"/>
        </w:rPr>
        <w:t xml:space="preserve">To encourage greater engagement between the Seven Stars and the Baldon and </w:t>
      </w:r>
      <w:proofErr w:type="spellStart"/>
      <w:r w:rsidRPr="3E764096" w:rsidR="3E764096">
        <w:rPr>
          <w:sz w:val="24"/>
          <w:szCs w:val="24"/>
        </w:rPr>
        <w:t>Nuneham</w:t>
      </w:r>
      <w:proofErr w:type="spellEnd"/>
      <w:r w:rsidRPr="3E764096" w:rsidR="3E764096">
        <w:rPr>
          <w:sz w:val="24"/>
          <w:szCs w:val="24"/>
        </w:rPr>
        <w:t xml:space="preserve"> Courtenay community.</w:t>
      </w:r>
    </w:p>
    <w:p w:rsidRPr="00A11E33" w:rsidR="00ED3888" w:rsidP="00ED3888" w:rsidRDefault="00ED3888" w14:paraId="5D6E78B5" w14:textId="77777777">
      <w:pPr>
        <w:shd w:val="clear" w:color="auto" w:fill="FFFFFF" w:themeFill="background1"/>
        <w:spacing w:after="0" w:line="240" w:lineRule="auto"/>
        <w:ind w:left="360"/>
        <w:rPr>
          <w:sz w:val="24"/>
          <w:szCs w:val="24"/>
        </w:rPr>
      </w:pPr>
    </w:p>
    <w:p w:rsidR="002A431C" w:rsidP="23229081" w:rsidRDefault="746F21DD" w14:paraId="49A551BA" w14:textId="6776CD63">
      <w:pPr>
        <w:autoSpaceDE w:val="0"/>
        <w:autoSpaceDN w:val="0"/>
        <w:adjustRightInd w:val="0"/>
        <w:spacing w:after="0" w:line="240" w:lineRule="auto"/>
        <w:rPr>
          <w:rFonts w:eastAsia="ＭＳ 明朝" w:eastAsiaTheme="minorEastAsia"/>
          <w:color w:val="000000" w:themeColor="text1"/>
          <w:sz w:val="24"/>
          <w:szCs w:val="24"/>
        </w:rPr>
      </w:pPr>
      <w:r w:rsidRPr="3E764096" w:rsidR="3E764096">
        <w:rPr>
          <w:rFonts w:eastAsia="ＭＳ 明朝" w:eastAsiaTheme="minorEastAsia"/>
          <w:color w:val="000000" w:themeColor="text1" w:themeTint="FF" w:themeShade="FF"/>
          <w:sz w:val="24"/>
          <w:szCs w:val="24"/>
        </w:rPr>
        <w:t xml:space="preserve">It is hoped that we will encourage those who are relatively new to the village </w:t>
      </w:r>
      <w:proofErr w:type="gramStart"/>
      <w:r w:rsidRPr="3E764096" w:rsidR="3E764096">
        <w:rPr>
          <w:rFonts w:eastAsia="ＭＳ 明朝" w:eastAsiaTheme="minorEastAsia"/>
          <w:color w:val="000000" w:themeColor="text1" w:themeTint="FF" w:themeShade="FF"/>
          <w:sz w:val="24"/>
          <w:szCs w:val="24"/>
        </w:rPr>
        <w:t>i.e.</w:t>
      </w:r>
      <w:proofErr w:type="gramEnd"/>
      <w:r w:rsidRPr="3E764096" w:rsidR="3E764096">
        <w:rPr>
          <w:rFonts w:eastAsia="ＭＳ 明朝" w:eastAsiaTheme="minorEastAsia"/>
          <w:color w:val="000000" w:themeColor="text1" w:themeTint="FF" w:themeShade="FF"/>
          <w:sz w:val="24"/>
          <w:szCs w:val="24"/>
        </w:rPr>
        <w:t xml:space="preserve"> since our last fund raising in 2019, to participate in shares in the pub.</w:t>
      </w:r>
    </w:p>
    <w:p w:rsidR="21DFC72B" w:rsidP="21DFC72B" w:rsidRDefault="21DFC72B" w14:paraId="33ED7FAF" w14:textId="12C0EA1D">
      <w:pPr>
        <w:pStyle w:val="Normal"/>
        <w:spacing w:after="0" w:line="240" w:lineRule="auto"/>
        <w:rPr>
          <w:rFonts w:eastAsia="ＭＳ 明朝" w:eastAsiaTheme="minorEastAsia"/>
          <w:color w:val="000000" w:themeColor="text1" w:themeTint="FF" w:themeShade="FF"/>
          <w:sz w:val="24"/>
          <w:szCs w:val="24"/>
        </w:rPr>
      </w:pPr>
    </w:p>
    <w:p w:rsidR="21DFC72B" w:rsidP="3E764096" w:rsidRDefault="21DFC72B" w14:paraId="7F41DD76" w14:textId="75CF991C">
      <w:pPr>
        <w:pStyle w:val="Normal"/>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We are of course mindful that with the increase in interest rates, the interest payments are more costly, therefore shareholding is more centred around inclusivity and breadth of membership versus the overall value of shares capital.</w:t>
      </w:r>
    </w:p>
    <w:p w:rsidRPr="00D573F4" w:rsidR="00DE0249" w:rsidP="23229081" w:rsidRDefault="00DE0249" w14:paraId="7096EF32" w14:textId="77777777">
      <w:pPr>
        <w:pStyle w:val="Heading3"/>
      </w:pPr>
      <w:r w:rsidR="3E764096">
        <w:rPr/>
        <w:t>Finance Report</w:t>
      </w:r>
    </w:p>
    <w:p w:rsidRPr="009254E4" w:rsidR="289E8E41" w:rsidP="3E764096" w:rsidRDefault="746F21DD" w14:paraId="68611A1B" w14:textId="1A80A7A0">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The audited accounts presented today show that the Society is in good health financially, supported by an increase in rent payments post COVID, albeit still building to reach the pre-COVID peaks.</w:t>
      </w:r>
    </w:p>
    <w:p w:rsidR="3E764096" w:rsidP="3E764096" w:rsidRDefault="3E764096" w14:paraId="1FB94A84" w14:textId="64EE96B4">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746F21DD" w:rsidP="3E764096" w:rsidRDefault="746F21DD" w14:paraId="41D8577A" w14:textId="5329C6EC">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The profit for the year was therefore £13,841 before paying Corporation Tax due of £3,337.</w:t>
      </w:r>
    </w:p>
    <w:p w:rsidR="29D9B55A" w:rsidP="3E764096" w:rsidRDefault="29D9B55A" w14:paraId="5B7A9955" w14:textId="26DAC825">
      <w:pPr>
        <w:pStyle w:val="Normal"/>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 xml:space="preserve">There are full details included in the audited accounts, however £9,760 has been spent on repairs and maintenance, which includes flat roof works and contribution to the track fund. </w:t>
      </w:r>
    </w:p>
    <w:p w:rsidR="3E764096" w:rsidP="3E764096" w:rsidRDefault="3E764096" w14:paraId="3A31222E" w14:textId="2F51EFBD">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Pr="009254E4" w:rsidR="005D3E92" w:rsidP="3E764096" w:rsidRDefault="746F21DD" w14:paraId="0963702F" w14:textId="03E1896A">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45366BA1" w:rsidR="45366BA1">
        <w:rPr>
          <w:rFonts w:eastAsia="Times New Roman" w:cs="Calibri" w:cstheme="minorAscii"/>
          <w:sz w:val="24"/>
          <w:szCs w:val="24"/>
          <w:lang w:eastAsia="en-GB"/>
        </w:rPr>
        <w:t>£1,662 money was raised from Share Subscriptions, however £6,600 was redeemed (attributable to 4 members), leaving the balance of Share Capital at £155,417.</w:t>
      </w:r>
    </w:p>
    <w:p w:rsidR="3E764096" w:rsidP="3E764096" w:rsidRDefault="3E764096" w14:paraId="0054282D" w14:textId="706ED85F">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Pr="009254E4" w:rsidR="005D3E92" w:rsidP="3E764096" w:rsidRDefault="746F21DD" w14:paraId="46D374C5" w14:textId="71118D73">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 xml:space="preserve">In addition, rent plus interest generated £40,848.  This includes the long-term release of the CIF grant at £799 per year.  </w:t>
      </w:r>
    </w:p>
    <w:p w:rsidR="3E764096" w:rsidP="3E764096" w:rsidRDefault="3E764096" w14:paraId="0E3BA2AF" w14:textId="49DD15ED">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Pr="009254E4" w:rsidR="005D3E92" w:rsidP="3E764096" w:rsidRDefault="005D3E92" w14:paraId="077BC782" w14:textId="77777777">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 xml:space="preserve">Additionally, there have been other day to day running costs, capital and interest costs for the loan from David Harding as well as the allowance for interest on investors’ share capital, and this makes up the rest of the expenditure.  </w:t>
      </w:r>
    </w:p>
    <w:p w:rsidR="3E764096" w:rsidP="3E764096" w:rsidRDefault="3E764096" w14:paraId="4404FA74" w14:textId="3E9DAD73">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Pr="009254E4" w:rsidR="005D3E92" w:rsidP="3E764096" w:rsidRDefault="746F21DD" w14:paraId="32A18D2F" w14:textId="0060CFF6">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As at 24</w:t>
      </w:r>
      <w:r w:rsidRPr="3E764096" w:rsidR="3E764096">
        <w:rPr>
          <w:rFonts w:eastAsia="Times New Roman" w:cs="Calibri" w:cstheme="minorAscii"/>
          <w:sz w:val="24"/>
          <w:szCs w:val="24"/>
          <w:lang w:eastAsia="en-GB"/>
        </w:rPr>
        <w:t>th</w:t>
      </w:r>
      <w:r w:rsidRPr="3E764096" w:rsidR="3E764096">
        <w:rPr>
          <w:rFonts w:eastAsia="Times New Roman" w:cs="Calibri" w:cstheme="minorAscii"/>
          <w:sz w:val="24"/>
          <w:szCs w:val="24"/>
          <w:lang w:eastAsia="en-GB"/>
        </w:rPr>
        <w:t xml:space="preserve"> March 2023 the Society had £115,084 in cash (including £10,015 previous tenant’s deposit with some accrued interest), which together with the quarterly rental payments from the pub and any further share subscriptions, will be used to pay the running costs of BNCS, make the loan repayments and provide funds for future development.  As at 22</w:t>
      </w:r>
      <w:r w:rsidRPr="3E764096" w:rsidR="3E764096">
        <w:rPr>
          <w:rFonts w:eastAsia="Times New Roman" w:cs="Calibri" w:cstheme="minorAscii"/>
          <w:sz w:val="24"/>
          <w:szCs w:val="24"/>
          <w:lang w:eastAsia="en-GB"/>
        </w:rPr>
        <w:t>nd</w:t>
      </w:r>
      <w:r w:rsidRPr="3E764096" w:rsidR="3E764096">
        <w:rPr>
          <w:rFonts w:eastAsia="Times New Roman" w:cs="Calibri" w:cstheme="minorAscii"/>
          <w:sz w:val="24"/>
          <w:szCs w:val="24"/>
          <w:lang w:eastAsia="en-GB"/>
        </w:rPr>
        <w:t xml:space="preserve"> July 2023, there </w:t>
      </w:r>
      <w:r w:rsidRPr="3E764096" w:rsidR="3E764096">
        <w:rPr>
          <w:rFonts w:eastAsia="Times New Roman" w:cs="Calibri" w:cstheme="minorAscii"/>
          <w:sz w:val="24"/>
          <w:szCs w:val="24"/>
          <w:lang w:eastAsia="en-GB"/>
        </w:rPr>
        <w:t xml:space="preserve">was £98,170 </w:t>
      </w:r>
      <w:r w:rsidRPr="3E764096" w:rsidR="3E764096">
        <w:rPr>
          <w:rFonts w:eastAsia="Times New Roman" w:cs="Calibri" w:cstheme="minorAscii"/>
          <w:sz w:val="24"/>
          <w:szCs w:val="24"/>
          <w:lang w:eastAsia="en-GB"/>
        </w:rPr>
        <w:t>cash in the bank (including petty cash) which also includes £10,000 held in a deposit account which is the tenant’s deposit.</w:t>
      </w:r>
    </w:p>
    <w:p w:rsidR="3E764096" w:rsidP="3E764096" w:rsidRDefault="3E764096" w14:paraId="6CBEECF3" w14:textId="7CF6E5CE">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Pr="005D3E92" w:rsidR="005D3E92" w:rsidP="3E764096" w:rsidRDefault="158AF74D" w14:paraId="374E2834" w14:textId="682EA68E">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The committee recommends the payment of interest on shares out of the trading surplus to date at a rate of 3.74% (</w:t>
      </w:r>
      <w:proofErr w:type="gramStart"/>
      <w:r w:rsidRPr="3E764096" w:rsidR="3E764096">
        <w:rPr>
          <w:rFonts w:eastAsia="Times New Roman" w:cs="Calibri" w:cstheme="minorAscii"/>
          <w:sz w:val="24"/>
          <w:szCs w:val="24"/>
          <w:lang w:eastAsia="en-GB"/>
        </w:rPr>
        <w:t>i.e.</w:t>
      </w:r>
      <w:proofErr w:type="gramEnd"/>
      <w:r w:rsidRPr="3E764096" w:rsidR="3E764096">
        <w:rPr>
          <w:rFonts w:eastAsia="Times New Roman" w:cs="Calibri" w:cstheme="minorAscii"/>
          <w:sz w:val="24"/>
          <w:szCs w:val="24"/>
          <w:lang w:eastAsia="en-GB"/>
        </w:rPr>
        <w:t xml:space="preserve"> 1.5% above base rate).  This will total £5,930 and has been provided for in the accounts.</w:t>
      </w:r>
    </w:p>
    <w:p w:rsidR="3E764096" w:rsidP="3E764096" w:rsidRDefault="3E764096" w14:paraId="6658B1ED" w14:textId="562207F6">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Pr="00EB24EA" w:rsidR="00EB24EA" w:rsidP="3E764096" w:rsidRDefault="00EB24EA" w14:paraId="1F262F95" w14:textId="0846FFED">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Interest will be paid out following the AGM if approved. Shareholders can roll up interest if they wish to, however interest will be paid as a default.</w:t>
      </w:r>
    </w:p>
    <w:p w:rsidR="21DFC72B" w:rsidP="3E764096" w:rsidRDefault="21DFC72B" w14:paraId="21B45FEA" w14:textId="6ED65C8D">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p>
    <w:p w:rsidRPr="00EB24EA" w:rsidR="00EB24EA" w:rsidP="3E764096" w:rsidRDefault="00EB24EA" w14:paraId="5EAF8353" w14:textId="6E7D58A0">
      <w:pPr>
        <w:pStyle w:val="Normal"/>
        <w:bidi w:val="0"/>
        <w:spacing w:before="0" w:beforeAutospacing="off" w:after="0" w:afterAutospacing="off" w:line="240" w:lineRule="auto"/>
        <w:ind w:left="0" w:right="0"/>
        <w:jc w:val="left"/>
        <w:rPr>
          <w:rFonts w:eastAsia="Times New Roman" w:cs="Calibri" w:cstheme="minorAscii"/>
          <w:sz w:val="24"/>
          <w:szCs w:val="24"/>
          <w:lang w:eastAsia="en-GB"/>
        </w:rPr>
      </w:pPr>
      <w:r w:rsidRPr="3E764096" w:rsidR="3E764096">
        <w:rPr>
          <w:rFonts w:eastAsia="Times New Roman" w:cs="Calibri" w:cstheme="minorAscii"/>
          <w:sz w:val="24"/>
          <w:szCs w:val="24"/>
          <w:lang w:eastAsia="en-GB"/>
        </w:rPr>
        <w:t>BNCS will continue to strive to realise the c</w:t>
      </w:r>
      <w:r w:rsidRPr="3E764096" w:rsidR="3E764096">
        <w:rPr>
          <w:rFonts w:eastAsia="Times New Roman" w:cs="Calibri" w:cstheme="minorAscii"/>
          <w:sz w:val="24"/>
          <w:szCs w:val="24"/>
          <w:lang w:eastAsia="en-GB"/>
        </w:rPr>
        <w:t>ommunity’s original vision for t</w:t>
      </w:r>
      <w:r w:rsidRPr="3E764096" w:rsidR="3E764096">
        <w:rPr>
          <w:rFonts w:eastAsia="Times New Roman" w:cs="Calibri" w:cstheme="minorAscii"/>
          <w:sz w:val="24"/>
          <w:szCs w:val="24"/>
          <w:lang w:eastAsia="en-GB"/>
        </w:rPr>
        <w:t xml:space="preserve">he Seven Stars. </w:t>
      </w:r>
    </w:p>
    <w:p w:rsidRPr="00EB24EA" w:rsidR="00EB24EA" w:rsidP="23229081" w:rsidRDefault="00EB24EA" w14:paraId="040D8577" w14:textId="2F63904E">
      <w:pPr>
        <w:spacing w:after="0" w:line="240" w:lineRule="auto"/>
        <w:rPr>
          <w:rFonts w:eastAsia="Times New Roman" w:cs="Calibri" w:cstheme="minorAscii"/>
          <w:sz w:val="24"/>
          <w:szCs w:val="24"/>
          <w:lang w:eastAsia="en-GB"/>
        </w:rPr>
      </w:pPr>
    </w:p>
    <w:p w:rsidRPr="00EB24EA" w:rsidR="00EB24EA" w:rsidP="23229081" w:rsidRDefault="00EB24EA" w14:paraId="16FC3642" w14:textId="6AE2B05F">
      <w:pPr>
        <w:spacing w:after="0" w:line="240" w:lineRule="auto"/>
        <w:rPr>
          <w:rFonts w:eastAsia="Times New Roman" w:cs="Calibri" w:cstheme="minorAscii"/>
          <w:sz w:val="24"/>
          <w:szCs w:val="24"/>
          <w:lang w:eastAsia="en-GB"/>
        </w:rPr>
      </w:pPr>
      <w:r w:rsidRPr="3E764096" w:rsidR="3E764096">
        <w:rPr>
          <w:rFonts w:eastAsia="Times New Roman" w:cs="Calibri" w:cstheme="minorAscii"/>
          <w:sz w:val="24"/>
          <w:szCs w:val="24"/>
          <w:lang w:eastAsia="en-GB"/>
        </w:rPr>
        <w:t>We would like to thank everyone who continues to support BNCS and make the Seven Stars a success year on year. </w:t>
      </w:r>
    </w:p>
    <w:p w:rsidRPr="0071437F" w:rsidR="007C236C" w:rsidP="23229081" w:rsidRDefault="007C236C" w14:paraId="6B563D67" w14:textId="77777777">
      <w:pPr>
        <w:autoSpaceDE w:val="0"/>
        <w:autoSpaceDN w:val="0"/>
        <w:adjustRightInd w:val="0"/>
        <w:spacing w:after="0" w:line="240" w:lineRule="auto"/>
        <w:rPr>
          <w:rFonts w:cs="Calibri" w:cstheme="minorAscii"/>
          <w:sz w:val="24"/>
          <w:szCs w:val="24"/>
        </w:rPr>
      </w:pPr>
    </w:p>
    <w:p w:rsidRPr="00D6503B" w:rsidR="00B049A9" w:rsidP="23229081" w:rsidRDefault="00B049A9" w14:paraId="390410A9" w14:textId="77777777">
      <w:pPr>
        <w:autoSpaceDE w:val="0"/>
        <w:autoSpaceDN w:val="0"/>
        <w:adjustRightInd w:val="0"/>
        <w:spacing w:after="0" w:line="240" w:lineRule="auto"/>
        <w:rPr>
          <w:rFonts w:eastAsia="ＭＳ 明朝" w:eastAsiaTheme="minorEastAsia"/>
          <w:b w:val="1"/>
          <w:bCs w:val="1"/>
          <w:sz w:val="24"/>
          <w:szCs w:val="24"/>
        </w:rPr>
      </w:pPr>
      <w:r w:rsidRPr="3E764096" w:rsidR="3E764096">
        <w:rPr>
          <w:rFonts w:eastAsia="ＭＳ 明朝" w:eastAsiaTheme="minorEastAsia"/>
          <w:b w:val="1"/>
          <w:bCs w:val="1"/>
          <w:sz w:val="24"/>
          <w:szCs w:val="24"/>
        </w:rPr>
        <w:t>The Management Committee</w:t>
      </w:r>
    </w:p>
    <w:p w:rsidRPr="00837E9D" w:rsidR="0040557B" w:rsidP="77E418DB" w:rsidRDefault="007D7A30" w14:paraId="6C00052C" w14:textId="24D12CC8">
      <w:pPr>
        <w:pStyle w:val="Normal"/>
        <w:bidi w:val="0"/>
        <w:spacing w:before="0" w:beforeAutospacing="off" w:after="0" w:afterAutospacing="off" w:line="240" w:lineRule="auto"/>
        <w:ind w:left="0" w:right="0"/>
        <w:jc w:val="left"/>
        <w:rPr>
          <w:rFonts w:eastAsia="ＭＳ 明朝" w:eastAsiaTheme="minorEastAsia"/>
          <w:b w:val="1"/>
          <w:bCs w:val="1"/>
          <w:color w:val="000000" w:themeColor="text1" w:themeTint="FF" w:themeShade="FF"/>
          <w:sz w:val="24"/>
          <w:szCs w:val="24"/>
        </w:rPr>
      </w:pPr>
      <w:r w:rsidRPr="3E764096" w:rsidR="3E764096">
        <w:rPr>
          <w:rFonts w:eastAsia="ＭＳ 明朝" w:eastAsiaTheme="minorEastAsia"/>
          <w:b w:val="1"/>
          <w:bCs w:val="1"/>
          <w:color w:val="000000" w:themeColor="text1" w:themeTint="FF" w:themeShade="FF"/>
          <w:sz w:val="24"/>
          <w:szCs w:val="24"/>
        </w:rPr>
        <w:t>27</w:t>
      </w:r>
      <w:r w:rsidRPr="3E764096" w:rsidR="3E764096">
        <w:rPr>
          <w:rFonts w:eastAsia="ＭＳ 明朝" w:eastAsiaTheme="minorEastAsia"/>
          <w:b w:val="1"/>
          <w:bCs w:val="1"/>
          <w:color w:val="000000" w:themeColor="text1" w:themeTint="FF" w:themeShade="FF"/>
          <w:sz w:val="24"/>
          <w:szCs w:val="24"/>
          <w:vertAlign w:val="superscript"/>
        </w:rPr>
        <w:t>th</w:t>
      </w:r>
      <w:r w:rsidRPr="3E764096" w:rsidR="3E764096">
        <w:rPr>
          <w:rFonts w:eastAsia="ＭＳ 明朝" w:eastAsiaTheme="minorEastAsia"/>
          <w:b w:val="1"/>
          <w:bCs w:val="1"/>
          <w:color w:val="000000" w:themeColor="text1" w:themeTint="FF" w:themeShade="FF"/>
          <w:sz w:val="24"/>
          <w:szCs w:val="24"/>
        </w:rPr>
        <w:t xml:space="preserve"> July 202</w:t>
      </w:r>
      <w:r w:rsidRPr="3E764096" w:rsidR="3E764096">
        <w:rPr>
          <w:rFonts w:eastAsia="ＭＳ 明朝" w:eastAsiaTheme="minorEastAsia"/>
          <w:b w:val="1"/>
          <w:bCs w:val="1"/>
          <w:color w:val="000000" w:themeColor="text1" w:themeTint="FF" w:themeShade="FF"/>
          <w:sz w:val="24"/>
          <w:szCs w:val="24"/>
        </w:rPr>
        <w:t>3</w:t>
      </w:r>
    </w:p>
    <w:sectPr w:rsidRPr="00837E9D" w:rsidR="0040557B" w:rsidSect="005E3CB5">
      <w:footerReference w:type="default" r:id="rId10"/>
      <w:pgSz w:w="11906" w:h="16838" w:orient="portrait"/>
      <w:pgMar w:top="1440" w:right="1440" w:bottom="1276"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DDF" w:rsidP="00866B66" w:rsidRDefault="003A7DDF" w14:paraId="6F0E5AB5" w14:textId="77777777">
      <w:pPr>
        <w:spacing w:after="0" w:line="240" w:lineRule="auto"/>
      </w:pPr>
      <w:r>
        <w:separator/>
      </w:r>
    </w:p>
  </w:endnote>
  <w:endnote w:type="continuationSeparator" w:id="0">
    <w:p w:rsidR="003A7DDF" w:rsidP="00866B66" w:rsidRDefault="003A7DDF" w14:paraId="5D8B7B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1" w:usb1="08080000" w:usb2="00000010" w:usb3="00000000" w:csb0="00100000" w:csb1="00000000"/>
  </w:font>
  <w:font w:name="CenturySchoolbook">
    <w:panose1 w:val="00000000000000000000"/>
    <w:charset w:val="00"/>
    <w:family w:val="roman"/>
    <w:notTrueType/>
    <w:pitch w:val="default"/>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0611995"/>
      <w:docPartObj>
        <w:docPartGallery w:val="Page Numbers (Bottom of Page)"/>
        <w:docPartUnique/>
      </w:docPartObj>
    </w:sdtPr>
    <w:sdtEndPr>
      <w:rPr>
        <w:color w:val="7F7F7F" w:themeColor="background1" w:themeShade="7F"/>
        <w:spacing w:val="60"/>
      </w:rPr>
    </w:sdtEndPr>
    <w:sdtContent>
      <w:p w:rsidR="009F266A" w:rsidRDefault="009F266A" w14:paraId="5DA7DA47" w14:textId="5F56E09E">
        <w:pPr>
          <w:pStyle w:val="Footer"/>
          <w:pBdr>
            <w:top w:val="single" w:color="D9D9D9" w:themeColor="background1" w:themeShade="D9" w:sz="4" w:space="1"/>
          </w:pBdr>
          <w:rPr>
            <w:b/>
            <w:bCs/>
          </w:rPr>
        </w:pPr>
        <w:r>
          <w:rPr>
            <w:b/>
            <w:bCs/>
            <w:noProof/>
          </w:rPr>
          <w:fldChar w:fldCharType="begin"/>
        </w:r>
        <w:r>
          <w:instrText xml:space="preserve"> PAGE   \* MERGEFORMAT </w:instrText>
        </w:r>
        <w:r>
          <w:fldChar w:fldCharType="separate"/>
        </w:r>
        <w:r w:rsidRPr="002B6969" w:rsidR="002B6969">
          <w:rPr>
            <w:b/>
            <w:bCs/>
            <w:noProof/>
          </w:rPr>
          <w:t>2</w:t>
        </w:r>
        <w:r>
          <w:rPr>
            <w:b/>
            <w:bCs/>
            <w:noProof/>
          </w:rPr>
          <w:fldChar w:fldCharType="end"/>
        </w:r>
        <w:r>
          <w:rPr>
            <w:b/>
            <w:bCs/>
          </w:rPr>
          <w:t xml:space="preserve"> | </w:t>
        </w:r>
        <w:r>
          <w:rPr>
            <w:color w:val="7F7F7F" w:themeColor="background1" w:themeShade="7F"/>
            <w:spacing w:val="60"/>
          </w:rPr>
          <w:t>Page</w:t>
        </w:r>
      </w:p>
    </w:sdtContent>
  </w:sdt>
  <w:p w:rsidR="009F266A" w:rsidRDefault="009F266A" w14:paraId="2025E256" w14:textId="7777777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DDF" w:rsidP="00866B66" w:rsidRDefault="003A7DDF" w14:paraId="2737A2CD" w14:textId="77777777">
      <w:pPr>
        <w:spacing w:after="0" w:line="240" w:lineRule="auto"/>
      </w:pPr>
      <w:r>
        <w:separator/>
      </w:r>
    </w:p>
  </w:footnote>
  <w:footnote w:type="continuationSeparator" w:id="0">
    <w:p w:rsidR="003A7DDF" w:rsidP="00866B66" w:rsidRDefault="003A7DDF" w14:paraId="296BB292" w14:textId="7777777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C4A6F"/>
    <w:multiLevelType w:val="hybridMultilevel"/>
    <w:tmpl w:val="4E4AE6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CE73D3A"/>
    <w:multiLevelType w:val="hybridMultilevel"/>
    <w:tmpl w:val="196EFFB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0971FC5"/>
    <w:multiLevelType w:val="hybridMultilevel"/>
    <w:tmpl w:val="14F0A8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8495DE6"/>
    <w:multiLevelType w:val="hybridMultilevel"/>
    <w:tmpl w:val="37D20090"/>
    <w:lvl w:ilvl="0" w:tplc="08090001">
      <w:start w:val="1"/>
      <w:numFmt w:val="bullet"/>
      <w:lvlText w:val=""/>
      <w:lvlJc w:val="left"/>
      <w:pPr>
        <w:ind w:left="720" w:hanging="360"/>
      </w:pPr>
      <w:rPr>
        <w:rFonts w:hint="default" w:ascii="Symbol" w:hAnsi="Symbo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B8E5EC8"/>
    <w:multiLevelType w:val="hybridMultilevel"/>
    <w:tmpl w:val="F1CCEA2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5">
    <w:nsid w:val="221661FD"/>
    <w:multiLevelType w:val="hybridMultilevel"/>
    <w:tmpl w:val="0D9448B2"/>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nsid w:val="261938E7"/>
    <w:multiLevelType w:val="hybridMultilevel"/>
    <w:tmpl w:val="799601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nsid w:val="26716501"/>
    <w:multiLevelType w:val="hybridMultilevel"/>
    <w:tmpl w:val="63F880A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8">
    <w:nsid w:val="2E970BF7"/>
    <w:multiLevelType w:val="hybridMultilevel"/>
    <w:tmpl w:val="84E4BC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nsid w:val="354977DF"/>
    <w:multiLevelType w:val="hybridMultilevel"/>
    <w:tmpl w:val="E7D8C5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nsid w:val="36AB0080"/>
    <w:multiLevelType w:val="hybridMultilevel"/>
    <w:tmpl w:val="35BA82C8"/>
    <w:lvl w:ilvl="0" w:tplc="D84A2BF2">
      <w:numFmt w:val="bullet"/>
      <w:lvlText w:val=""/>
      <w:lvlJc w:val="left"/>
      <w:pPr>
        <w:ind w:left="720" w:hanging="360"/>
      </w:pPr>
      <w:rPr>
        <w:rFonts w:hint="eastAsia" w:ascii="SymbolMT" w:hAnsi="CenturySchoolbook" w:eastAsia="SymbolMT" w:cs="SymbolM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nsid w:val="3D366E5B"/>
    <w:multiLevelType w:val="hybridMultilevel"/>
    <w:tmpl w:val="B4D869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nsid w:val="41C0231D"/>
    <w:multiLevelType w:val="hybridMultilevel"/>
    <w:tmpl w:val="9BE2BE7A"/>
    <w:lvl w:ilvl="0" w:tplc="D84A2BF2">
      <w:numFmt w:val="bullet"/>
      <w:lvlText w:val=""/>
      <w:lvlJc w:val="left"/>
      <w:pPr>
        <w:ind w:left="720" w:hanging="360"/>
      </w:pPr>
      <w:rPr>
        <w:rFonts w:hint="eastAsia" w:ascii="SymbolMT" w:hAnsi="CenturySchoolbook" w:eastAsia="SymbolMT" w:cs="SymbolM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nsid w:val="42F86B66"/>
    <w:multiLevelType w:val="hybridMultilevel"/>
    <w:tmpl w:val="E2EE7E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nsid w:val="5EDF5F55"/>
    <w:multiLevelType w:val="hybridMultilevel"/>
    <w:tmpl w:val="0B4E1F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nsid w:val="62936B00"/>
    <w:multiLevelType w:val="hybridMultilevel"/>
    <w:tmpl w:val="3ACC3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93E368B"/>
    <w:multiLevelType w:val="hybridMultilevel"/>
    <w:tmpl w:val="7084FB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nsid w:val="77362C25"/>
    <w:multiLevelType w:val="hybridMultilevel"/>
    <w:tmpl w:val="28BAD4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nsid w:val="79883697"/>
    <w:multiLevelType w:val="hybridMultilevel"/>
    <w:tmpl w:val="022229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nsid w:val="79D70E74"/>
    <w:multiLevelType w:val="hybridMultilevel"/>
    <w:tmpl w:val="5510A7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nsid w:val="7E6F4C19"/>
    <w:multiLevelType w:val="hybridMultilevel"/>
    <w:tmpl w:val="3EC46088"/>
    <w:lvl w:ilvl="0" w:tplc="31FC224C">
      <w:start w:val="1"/>
      <w:numFmt w:val="decimal"/>
      <w:lvlText w:val="%1."/>
      <w:lvlJc w:val="left"/>
      <w:pPr>
        <w:tabs>
          <w:tab w:val="num" w:pos="720"/>
        </w:tabs>
        <w:ind w:left="720" w:hanging="360"/>
      </w:pPr>
    </w:lvl>
    <w:lvl w:ilvl="1" w:tplc="3C1C4DD4" w:tentative="1">
      <w:start w:val="1"/>
      <w:numFmt w:val="decimal"/>
      <w:lvlText w:val="%2."/>
      <w:lvlJc w:val="left"/>
      <w:pPr>
        <w:tabs>
          <w:tab w:val="num" w:pos="1440"/>
        </w:tabs>
        <w:ind w:left="1440" w:hanging="360"/>
      </w:pPr>
    </w:lvl>
    <w:lvl w:ilvl="2" w:tplc="366C5AD6" w:tentative="1">
      <w:start w:val="1"/>
      <w:numFmt w:val="decimal"/>
      <w:lvlText w:val="%3."/>
      <w:lvlJc w:val="left"/>
      <w:pPr>
        <w:tabs>
          <w:tab w:val="num" w:pos="2160"/>
        </w:tabs>
        <w:ind w:left="2160" w:hanging="360"/>
      </w:pPr>
    </w:lvl>
    <w:lvl w:ilvl="3" w:tplc="1FFC9196" w:tentative="1">
      <w:start w:val="1"/>
      <w:numFmt w:val="decimal"/>
      <w:lvlText w:val="%4."/>
      <w:lvlJc w:val="left"/>
      <w:pPr>
        <w:tabs>
          <w:tab w:val="num" w:pos="2880"/>
        </w:tabs>
        <w:ind w:left="2880" w:hanging="360"/>
      </w:pPr>
    </w:lvl>
    <w:lvl w:ilvl="4" w:tplc="D20A5D80" w:tentative="1">
      <w:start w:val="1"/>
      <w:numFmt w:val="decimal"/>
      <w:lvlText w:val="%5."/>
      <w:lvlJc w:val="left"/>
      <w:pPr>
        <w:tabs>
          <w:tab w:val="num" w:pos="3600"/>
        </w:tabs>
        <w:ind w:left="3600" w:hanging="360"/>
      </w:pPr>
    </w:lvl>
    <w:lvl w:ilvl="5" w:tplc="4DB201BE" w:tentative="1">
      <w:start w:val="1"/>
      <w:numFmt w:val="decimal"/>
      <w:lvlText w:val="%6."/>
      <w:lvlJc w:val="left"/>
      <w:pPr>
        <w:tabs>
          <w:tab w:val="num" w:pos="4320"/>
        </w:tabs>
        <w:ind w:left="4320" w:hanging="360"/>
      </w:pPr>
    </w:lvl>
    <w:lvl w:ilvl="6" w:tplc="58702382" w:tentative="1">
      <w:start w:val="1"/>
      <w:numFmt w:val="decimal"/>
      <w:lvlText w:val="%7."/>
      <w:lvlJc w:val="left"/>
      <w:pPr>
        <w:tabs>
          <w:tab w:val="num" w:pos="5040"/>
        </w:tabs>
        <w:ind w:left="5040" w:hanging="360"/>
      </w:pPr>
    </w:lvl>
    <w:lvl w:ilvl="7" w:tplc="8B966A76" w:tentative="1">
      <w:start w:val="1"/>
      <w:numFmt w:val="decimal"/>
      <w:lvlText w:val="%8."/>
      <w:lvlJc w:val="left"/>
      <w:pPr>
        <w:tabs>
          <w:tab w:val="num" w:pos="5760"/>
        </w:tabs>
        <w:ind w:left="5760" w:hanging="360"/>
      </w:pPr>
    </w:lvl>
    <w:lvl w:ilvl="8" w:tplc="CB66A13C" w:tentative="1">
      <w:start w:val="1"/>
      <w:numFmt w:val="decimal"/>
      <w:lvlText w:val="%9."/>
      <w:lvlJc w:val="left"/>
      <w:pPr>
        <w:tabs>
          <w:tab w:val="num" w:pos="6480"/>
        </w:tabs>
        <w:ind w:left="6480" w:hanging="360"/>
      </w:pPr>
    </w:lvl>
  </w:abstractNum>
  <w:num w:numId="1">
    <w:abstractNumId w:val="8"/>
  </w:num>
  <w:num w:numId="2">
    <w:abstractNumId w:val="10"/>
  </w:num>
  <w:num w:numId="3">
    <w:abstractNumId w:val="12"/>
  </w:num>
  <w:num w:numId="4">
    <w:abstractNumId w:val="20"/>
  </w:num>
  <w:num w:numId="5">
    <w:abstractNumId w:val="14"/>
  </w:num>
  <w:num w:numId="6">
    <w:abstractNumId w:val="17"/>
  </w:num>
  <w:num w:numId="7">
    <w:abstractNumId w:val="18"/>
  </w:num>
  <w:num w:numId="8">
    <w:abstractNumId w:val="15"/>
  </w:num>
  <w:num w:numId="9">
    <w:abstractNumId w:val="4"/>
  </w:num>
  <w:num w:numId="10">
    <w:abstractNumId w:val="5"/>
  </w:num>
  <w:num w:numId="11">
    <w:abstractNumId w:val="13"/>
  </w:num>
  <w:num w:numId="12">
    <w:abstractNumId w:val="9"/>
  </w:num>
  <w:num w:numId="13">
    <w:abstractNumId w:val="11"/>
  </w:num>
  <w:num w:numId="14">
    <w:abstractNumId w:val="0"/>
  </w:num>
  <w:num w:numId="15">
    <w:abstractNumId w:val="1"/>
  </w:num>
  <w:num w:numId="16">
    <w:abstractNumId w:val="2"/>
  </w:num>
  <w:num w:numId="17">
    <w:abstractNumId w:val="3"/>
  </w:num>
  <w:num w:numId="18">
    <w:abstractNumId w:val="7"/>
  </w:num>
  <w:num w:numId="19">
    <w:abstractNumId w:val="6"/>
  </w:num>
  <w:num w:numId="20">
    <w:abstractNumId w:val="16"/>
  </w:num>
  <w:num w:numId="21">
    <w:abstractNumId w:val="1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11E"/>
    <w:rsid w:val="000101DF"/>
    <w:rsid w:val="000158B8"/>
    <w:rsid w:val="00022913"/>
    <w:rsid w:val="00033C5A"/>
    <w:rsid w:val="000470D5"/>
    <w:rsid w:val="00062B68"/>
    <w:rsid w:val="00071A57"/>
    <w:rsid w:val="000749B0"/>
    <w:rsid w:val="0008222C"/>
    <w:rsid w:val="000836D2"/>
    <w:rsid w:val="00087CEE"/>
    <w:rsid w:val="000A0155"/>
    <w:rsid w:val="000A2600"/>
    <w:rsid w:val="000F1835"/>
    <w:rsid w:val="000F396A"/>
    <w:rsid w:val="000F603C"/>
    <w:rsid w:val="0010069F"/>
    <w:rsid w:val="00114B09"/>
    <w:rsid w:val="00134842"/>
    <w:rsid w:val="00150323"/>
    <w:rsid w:val="001516D9"/>
    <w:rsid w:val="00151F0F"/>
    <w:rsid w:val="001663D3"/>
    <w:rsid w:val="0019186D"/>
    <w:rsid w:val="001936EF"/>
    <w:rsid w:val="001A7A11"/>
    <w:rsid w:val="001B1CC6"/>
    <w:rsid w:val="001C2388"/>
    <w:rsid w:val="001D5155"/>
    <w:rsid w:val="001D5414"/>
    <w:rsid w:val="001E6287"/>
    <w:rsid w:val="001E7227"/>
    <w:rsid w:val="001F245C"/>
    <w:rsid w:val="0020006E"/>
    <w:rsid w:val="002219B7"/>
    <w:rsid w:val="002356E6"/>
    <w:rsid w:val="002619ED"/>
    <w:rsid w:val="002644BC"/>
    <w:rsid w:val="00273B54"/>
    <w:rsid w:val="00275621"/>
    <w:rsid w:val="00276F31"/>
    <w:rsid w:val="00283DBC"/>
    <w:rsid w:val="00286B10"/>
    <w:rsid w:val="00296E84"/>
    <w:rsid w:val="002A431C"/>
    <w:rsid w:val="002B4BCD"/>
    <w:rsid w:val="002B6969"/>
    <w:rsid w:val="002C6D42"/>
    <w:rsid w:val="002E3882"/>
    <w:rsid w:val="002F4EC7"/>
    <w:rsid w:val="00312485"/>
    <w:rsid w:val="003175D9"/>
    <w:rsid w:val="003401D6"/>
    <w:rsid w:val="00346305"/>
    <w:rsid w:val="0036069D"/>
    <w:rsid w:val="00362A2D"/>
    <w:rsid w:val="003A1B4F"/>
    <w:rsid w:val="003A4A98"/>
    <w:rsid w:val="003A6DEB"/>
    <w:rsid w:val="003A7DDF"/>
    <w:rsid w:val="003B62CC"/>
    <w:rsid w:val="003D10C5"/>
    <w:rsid w:val="003F07A4"/>
    <w:rsid w:val="003F36EF"/>
    <w:rsid w:val="003F7440"/>
    <w:rsid w:val="00403575"/>
    <w:rsid w:val="00403B5F"/>
    <w:rsid w:val="0040557B"/>
    <w:rsid w:val="004153D1"/>
    <w:rsid w:val="004533B3"/>
    <w:rsid w:val="00473E2C"/>
    <w:rsid w:val="004946BA"/>
    <w:rsid w:val="004A0959"/>
    <w:rsid w:val="004A42F1"/>
    <w:rsid w:val="004A5D19"/>
    <w:rsid w:val="004B2C8F"/>
    <w:rsid w:val="004C27A1"/>
    <w:rsid w:val="004C7CEF"/>
    <w:rsid w:val="004D0A4C"/>
    <w:rsid w:val="004D7350"/>
    <w:rsid w:val="004D7BEE"/>
    <w:rsid w:val="004E537F"/>
    <w:rsid w:val="00500EFB"/>
    <w:rsid w:val="00503BC9"/>
    <w:rsid w:val="005067BF"/>
    <w:rsid w:val="00525A1E"/>
    <w:rsid w:val="00526434"/>
    <w:rsid w:val="00535F63"/>
    <w:rsid w:val="00545927"/>
    <w:rsid w:val="005540E1"/>
    <w:rsid w:val="0055475A"/>
    <w:rsid w:val="00582D25"/>
    <w:rsid w:val="005839F0"/>
    <w:rsid w:val="00595AC0"/>
    <w:rsid w:val="005A4C1C"/>
    <w:rsid w:val="005B17A4"/>
    <w:rsid w:val="005C5469"/>
    <w:rsid w:val="005C5E7E"/>
    <w:rsid w:val="005D0CDA"/>
    <w:rsid w:val="005D3E92"/>
    <w:rsid w:val="005E32FD"/>
    <w:rsid w:val="005E3CB5"/>
    <w:rsid w:val="00607ADA"/>
    <w:rsid w:val="0064208C"/>
    <w:rsid w:val="00653CD2"/>
    <w:rsid w:val="006600A2"/>
    <w:rsid w:val="0066431F"/>
    <w:rsid w:val="00670594"/>
    <w:rsid w:val="00675545"/>
    <w:rsid w:val="006A6640"/>
    <w:rsid w:val="006A7474"/>
    <w:rsid w:val="006B52D0"/>
    <w:rsid w:val="006E05DC"/>
    <w:rsid w:val="006F295E"/>
    <w:rsid w:val="006F2B1B"/>
    <w:rsid w:val="006F2F3B"/>
    <w:rsid w:val="0071437F"/>
    <w:rsid w:val="00731788"/>
    <w:rsid w:val="00733AC3"/>
    <w:rsid w:val="00734FC0"/>
    <w:rsid w:val="00741A44"/>
    <w:rsid w:val="007518D9"/>
    <w:rsid w:val="00766540"/>
    <w:rsid w:val="00794CEA"/>
    <w:rsid w:val="007A2C47"/>
    <w:rsid w:val="007B07F9"/>
    <w:rsid w:val="007B7BEE"/>
    <w:rsid w:val="007C236C"/>
    <w:rsid w:val="007D50E6"/>
    <w:rsid w:val="007D7A30"/>
    <w:rsid w:val="007E45BA"/>
    <w:rsid w:val="007E4E7A"/>
    <w:rsid w:val="007E598D"/>
    <w:rsid w:val="007F64B6"/>
    <w:rsid w:val="007F6D35"/>
    <w:rsid w:val="00813F60"/>
    <w:rsid w:val="00837E9D"/>
    <w:rsid w:val="00853303"/>
    <w:rsid w:val="00853BDC"/>
    <w:rsid w:val="008659D8"/>
    <w:rsid w:val="00866B66"/>
    <w:rsid w:val="008708B8"/>
    <w:rsid w:val="00893919"/>
    <w:rsid w:val="0089452B"/>
    <w:rsid w:val="008B5031"/>
    <w:rsid w:val="008D478A"/>
    <w:rsid w:val="008E1F7B"/>
    <w:rsid w:val="00916AB8"/>
    <w:rsid w:val="009221BF"/>
    <w:rsid w:val="009254E4"/>
    <w:rsid w:val="00935996"/>
    <w:rsid w:val="00941D92"/>
    <w:rsid w:val="00946AD8"/>
    <w:rsid w:val="00950FC2"/>
    <w:rsid w:val="00957C44"/>
    <w:rsid w:val="00972C64"/>
    <w:rsid w:val="00994DD7"/>
    <w:rsid w:val="009A1DB1"/>
    <w:rsid w:val="009A3F5D"/>
    <w:rsid w:val="009C7D6B"/>
    <w:rsid w:val="009E1D9A"/>
    <w:rsid w:val="009F0F1A"/>
    <w:rsid w:val="009F266A"/>
    <w:rsid w:val="00A00812"/>
    <w:rsid w:val="00A11E33"/>
    <w:rsid w:val="00A12E42"/>
    <w:rsid w:val="00A2051F"/>
    <w:rsid w:val="00A20E0C"/>
    <w:rsid w:val="00A2109E"/>
    <w:rsid w:val="00A26DB8"/>
    <w:rsid w:val="00A27E04"/>
    <w:rsid w:val="00A40724"/>
    <w:rsid w:val="00A52346"/>
    <w:rsid w:val="00A618DF"/>
    <w:rsid w:val="00A63B41"/>
    <w:rsid w:val="00A9533C"/>
    <w:rsid w:val="00AA4239"/>
    <w:rsid w:val="00AD23AB"/>
    <w:rsid w:val="00B00FB5"/>
    <w:rsid w:val="00B0111E"/>
    <w:rsid w:val="00B04956"/>
    <w:rsid w:val="00B049A9"/>
    <w:rsid w:val="00B052D6"/>
    <w:rsid w:val="00B05E13"/>
    <w:rsid w:val="00B1004E"/>
    <w:rsid w:val="00B14368"/>
    <w:rsid w:val="00B20109"/>
    <w:rsid w:val="00B20B7E"/>
    <w:rsid w:val="00B341DC"/>
    <w:rsid w:val="00B34BD4"/>
    <w:rsid w:val="00B4065E"/>
    <w:rsid w:val="00B44128"/>
    <w:rsid w:val="00B47633"/>
    <w:rsid w:val="00B51E67"/>
    <w:rsid w:val="00B70231"/>
    <w:rsid w:val="00BB411D"/>
    <w:rsid w:val="00BC1FA7"/>
    <w:rsid w:val="00BD0A77"/>
    <w:rsid w:val="00BE0AC7"/>
    <w:rsid w:val="00BF5902"/>
    <w:rsid w:val="00C32AE1"/>
    <w:rsid w:val="00C36680"/>
    <w:rsid w:val="00C4675C"/>
    <w:rsid w:val="00C51DEF"/>
    <w:rsid w:val="00C551D2"/>
    <w:rsid w:val="00C66CFF"/>
    <w:rsid w:val="00C75E56"/>
    <w:rsid w:val="00C85EF2"/>
    <w:rsid w:val="00C93370"/>
    <w:rsid w:val="00CC2A35"/>
    <w:rsid w:val="00CD737B"/>
    <w:rsid w:val="00CF3231"/>
    <w:rsid w:val="00D0007A"/>
    <w:rsid w:val="00D0145E"/>
    <w:rsid w:val="00D16F0E"/>
    <w:rsid w:val="00D40742"/>
    <w:rsid w:val="00D42C93"/>
    <w:rsid w:val="00D435D2"/>
    <w:rsid w:val="00D573F4"/>
    <w:rsid w:val="00D57B15"/>
    <w:rsid w:val="00D60FCB"/>
    <w:rsid w:val="00D64F28"/>
    <w:rsid w:val="00D6503B"/>
    <w:rsid w:val="00D668EB"/>
    <w:rsid w:val="00D7517F"/>
    <w:rsid w:val="00D80297"/>
    <w:rsid w:val="00D83942"/>
    <w:rsid w:val="00D84992"/>
    <w:rsid w:val="00D8529A"/>
    <w:rsid w:val="00D85EDA"/>
    <w:rsid w:val="00D90B65"/>
    <w:rsid w:val="00DA1813"/>
    <w:rsid w:val="00DA23FB"/>
    <w:rsid w:val="00DB0074"/>
    <w:rsid w:val="00DB2EC9"/>
    <w:rsid w:val="00DC05B1"/>
    <w:rsid w:val="00DD4AE8"/>
    <w:rsid w:val="00DE0249"/>
    <w:rsid w:val="00DE4541"/>
    <w:rsid w:val="00DF1DA7"/>
    <w:rsid w:val="00DF7C3C"/>
    <w:rsid w:val="00E03EBA"/>
    <w:rsid w:val="00E06C16"/>
    <w:rsid w:val="00E333FF"/>
    <w:rsid w:val="00E342CC"/>
    <w:rsid w:val="00E45F06"/>
    <w:rsid w:val="00E77E35"/>
    <w:rsid w:val="00E80591"/>
    <w:rsid w:val="00E820B5"/>
    <w:rsid w:val="00EA40C6"/>
    <w:rsid w:val="00EA643D"/>
    <w:rsid w:val="00EB069B"/>
    <w:rsid w:val="00EB24EA"/>
    <w:rsid w:val="00EB5FC2"/>
    <w:rsid w:val="00EB685E"/>
    <w:rsid w:val="00ED3888"/>
    <w:rsid w:val="00EE3112"/>
    <w:rsid w:val="00EF007B"/>
    <w:rsid w:val="00F02744"/>
    <w:rsid w:val="00F03B5C"/>
    <w:rsid w:val="00F06D68"/>
    <w:rsid w:val="00F13CD5"/>
    <w:rsid w:val="00F239FA"/>
    <w:rsid w:val="00F26488"/>
    <w:rsid w:val="00F3057E"/>
    <w:rsid w:val="00F33161"/>
    <w:rsid w:val="00F53A09"/>
    <w:rsid w:val="00F928FE"/>
    <w:rsid w:val="00FA0C00"/>
    <w:rsid w:val="00FA2452"/>
    <w:rsid w:val="019A8DE2"/>
    <w:rsid w:val="04CC2BF9"/>
    <w:rsid w:val="05DDE9F8"/>
    <w:rsid w:val="0913CF03"/>
    <w:rsid w:val="0BE98361"/>
    <w:rsid w:val="10020739"/>
    <w:rsid w:val="13FCF6C7"/>
    <w:rsid w:val="145FE515"/>
    <w:rsid w:val="14B9E5C8"/>
    <w:rsid w:val="158AF74D"/>
    <w:rsid w:val="163114CD"/>
    <w:rsid w:val="19F05E16"/>
    <w:rsid w:val="1BBB3645"/>
    <w:rsid w:val="21DFC72B"/>
    <w:rsid w:val="23229081"/>
    <w:rsid w:val="2449FF96"/>
    <w:rsid w:val="289E8E41"/>
    <w:rsid w:val="28DEE72A"/>
    <w:rsid w:val="29CDA81E"/>
    <w:rsid w:val="29D9B55A"/>
    <w:rsid w:val="2F29A1B3"/>
    <w:rsid w:val="3DD15E46"/>
    <w:rsid w:val="3E764096"/>
    <w:rsid w:val="3F7A56D7"/>
    <w:rsid w:val="437E286A"/>
    <w:rsid w:val="45366BA1"/>
    <w:rsid w:val="47AD20A0"/>
    <w:rsid w:val="49AF9F55"/>
    <w:rsid w:val="5655D46C"/>
    <w:rsid w:val="57CBCB54"/>
    <w:rsid w:val="57E15003"/>
    <w:rsid w:val="5A2F7248"/>
    <w:rsid w:val="5C2E50EE"/>
    <w:rsid w:val="5CB79E7B"/>
    <w:rsid w:val="662DCF31"/>
    <w:rsid w:val="6FD27F91"/>
    <w:rsid w:val="74300D86"/>
    <w:rsid w:val="746F21DD"/>
    <w:rsid w:val="756FAEFB"/>
    <w:rsid w:val="77C80C14"/>
    <w:rsid w:val="77E418DB"/>
    <w:rsid w:val="79E495B0"/>
    <w:rsid w:val="7A005B58"/>
    <w:rsid w:val="7A461BF1"/>
    <w:rsid w:val="7CF568E7"/>
    <w:rsid w:val="7FA9BF6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4E5DCB"/>
  <w15:docId w15:val="{68E8268F-D1ED-497A-8FAE-25658DC8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73B54"/>
  </w:style>
  <w:style w:type="paragraph" w:styleId="Heading1">
    <w:name w:val="heading 1"/>
    <w:basedOn w:val="Normal"/>
    <w:next w:val="Normal"/>
    <w:link w:val="Heading1Char"/>
    <w:uiPriority w:val="9"/>
    <w:qFormat/>
    <w:rsid w:val="003D10C5"/>
    <w:pPr>
      <w:keepNext/>
      <w:keepLines/>
      <w:spacing w:before="480" w:after="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3D10C5"/>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3D10C5"/>
    <w:pPr>
      <w:keepNext/>
      <w:keepLines/>
      <w:spacing w:before="200" w:after="0" w:line="360" w:lineRule="auto"/>
      <w:outlineLvl w:val="2"/>
    </w:pPr>
    <w:rPr>
      <w:rFonts w:asciiTheme="majorHAnsi" w:hAnsiTheme="majorHAnsi" w:eastAsiaTheme="majorEastAsia" w:cstheme="majorBidi"/>
      <w:b/>
      <w:bCs/>
      <w:color w:val="4F81BD" w:themeColor="accent1"/>
      <w:sz w:val="28"/>
      <w:szCs w:val="28"/>
    </w:rPr>
  </w:style>
  <w:style w:type="paragraph" w:styleId="Heading4">
    <w:name w:val="heading 4"/>
    <w:basedOn w:val="Normal"/>
    <w:next w:val="Normal"/>
    <w:link w:val="Heading4Char"/>
    <w:uiPriority w:val="9"/>
    <w:unhideWhenUsed/>
    <w:qFormat/>
    <w:rsid w:val="00D8529A"/>
    <w:pPr>
      <w:keepNext/>
      <w:keepLines/>
      <w:spacing w:before="200" w:after="0"/>
      <w:outlineLvl w:val="3"/>
    </w:pPr>
    <w:rPr>
      <w:rFonts w:asciiTheme="majorHAnsi" w:hAnsiTheme="majorHAnsi" w:eastAsiaTheme="majorEastAsia" w:cstheme="majorBidi"/>
      <w:b/>
      <w:bCs/>
      <w:i/>
      <w:iCs/>
      <w:color w:val="4F81BD" w:themeColor="accent1"/>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B0111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0111E"/>
    <w:rPr>
      <w:rFonts w:ascii="Tahoma" w:hAnsi="Tahoma" w:cs="Tahoma"/>
      <w:sz w:val="16"/>
      <w:szCs w:val="16"/>
    </w:rPr>
  </w:style>
  <w:style w:type="paragraph" w:styleId="ListParagraph">
    <w:name w:val="List Paragraph"/>
    <w:basedOn w:val="Normal"/>
    <w:uiPriority w:val="34"/>
    <w:qFormat/>
    <w:rsid w:val="0036069D"/>
    <w:pPr>
      <w:ind w:left="720"/>
      <w:contextualSpacing/>
    </w:pPr>
  </w:style>
  <w:style w:type="character" w:styleId="Hyperlink">
    <w:name w:val="Hyperlink"/>
    <w:basedOn w:val="DefaultParagraphFont"/>
    <w:uiPriority w:val="99"/>
    <w:unhideWhenUsed/>
    <w:rsid w:val="0010069F"/>
    <w:rPr>
      <w:color w:val="0000FF" w:themeColor="hyperlink"/>
      <w:u w:val="single"/>
    </w:rPr>
  </w:style>
  <w:style w:type="character" w:styleId="Heading1Char" w:customStyle="1">
    <w:name w:val="Heading 1 Char"/>
    <w:basedOn w:val="DefaultParagraphFont"/>
    <w:link w:val="Heading1"/>
    <w:uiPriority w:val="9"/>
    <w:rsid w:val="003D10C5"/>
    <w:rPr>
      <w:rFonts w:asciiTheme="majorHAnsi" w:hAnsiTheme="majorHAnsi" w:eastAsiaTheme="majorEastAsia" w:cstheme="majorBidi"/>
      <w:b/>
      <w:bCs/>
      <w:color w:val="345A8A" w:themeColor="accent1" w:themeShade="B5"/>
      <w:sz w:val="32"/>
      <w:szCs w:val="32"/>
    </w:rPr>
  </w:style>
  <w:style w:type="character" w:styleId="Heading2Char" w:customStyle="1">
    <w:name w:val="Heading 2 Char"/>
    <w:basedOn w:val="DefaultParagraphFont"/>
    <w:link w:val="Heading2"/>
    <w:uiPriority w:val="9"/>
    <w:rsid w:val="003D10C5"/>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3D10C5"/>
    <w:rPr>
      <w:rFonts w:asciiTheme="majorHAnsi" w:hAnsiTheme="majorHAnsi" w:eastAsiaTheme="majorEastAsia" w:cstheme="majorBidi"/>
      <w:b/>
      <w:bCs/>
      <w:color w:val="4F81BD" w:themeColor="accent1"/>
      <w:sz w:val="28"/>
      <w:szCs w:val="28"/>
    </w:rPr>
  </w:style>
  <w:style w:type="character" w:styleId="Heading4Char" w:customStyle="1">
    <w:name w:val="Heading 4 Char"/>
    <w:basedOn w:val="DefaultParagraphFont"/>
    <w:link w:val="Heading4"/>
    <w:uiPriority w:val="9"/>
    <w:rsid w:val="00D8529A"/>
    <w:rPr>
      <w:rFonts w:asciiTheme="majorHAnsi" w:hAnsiTheme="majorHAnsi" w:eastAsiaTheme="majorEastAsia" w:cstheme="majorBidi"/>
      <w:b/>
      <w:bCs/>
      <w:i/>
      <w:iCs/>
      <w:color w:val="4F81BD" w:themeColor="accent1"/>
      <w:sz w:val="24"/>
    </w:rPr>
  </w:style>
  <w:style w:type="paragraph" w:styleId="NormalWeb">
    <w:name w:val="Normal (Web)"/>
    <w:basedOn w:val="Normal"/>
    <w:uiPriority w:val="99"/>
    <w:unhideWhenUsed/>
    <w:rsid w:val="00794CEA"/>
    <w:pPr>
      <w:spacing w:after="0" w:line="240" w:lineRule="auto"/>
    </w:pPr>
    <w:rPr>
      <w:rFonts w:ascii="Times New Roman" w:hAnsi="Times New Roman" w:cs="Times New Roman"/>
      <w:sz w:val="24"/>
      <w:szCs w:val="24"/>
      <w:lang w:eastAsia="en-GB"/>
    </w:rPr>
  </w:style>
  <w:style w:type="paragraph" w:styleId="Header">
    <w:name w:val="header"/>
    <w:basedOn w:val="Normal"/>
    <w:link w:val="HeaderChar"/>
    <w:uiPriority w:val="99"/>
    <w:unhideWhenUsed/>
    <w:rsid w:val="00866B66"/>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6B66"/>
  </w:style>
  <w:style w:type="paragraph" w:styleId="Footer">
    <w:name w:val="footer"/>
    <w:basedOn w:val="Normal"/>
    <w:link w:val="FooterChar"/>
    <w:uiPriority w:val="99"/>
    <w:unhideWhenUsed/>
    <w:rsid w:val="00866B66"/>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6B66"/>
  </w:style>
  <w:style w:type="paragraph" w:styleId="ydp9fa110f0msonormal" w:customStyle="1">
    <w:name w:val="ydp9fa110f0msonormal"/>
    <w:basedOn w:val="Normal"/>
    <w:rsid w:val="00EB24EA"/>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CommentReference">
    <w:name w:val="annotation reference"/>
    <w:basedOn w:val="DefaultParagraphFont"/>
    <w:uiPriority w:val="99"/>
    <w:semiHidden/>
    <w:unhideWhenUsed/>
    <w:rsid w:val="0019186D"/>
    <w:rPr>
      <w:sz w:val="16"/>
      <w:szCs w:val="16"/>
    </w:rPr>
  </w:style>
  <w:style w:type="paragraph" w:styleId="CommentText">
    <w:name w:val="annotation text"/>
    <w:basedOn w:val="Normal"/>
    <w:link w:val="CommentTextChar"/>
    <w:uiPriority w:val="99"/>
    <w:semiHidden/>
    <w:unhideWhenUsed/>
    <w:rsid w:val="0019186D"/>
    <w:pPr>
      <w:spacing w:line="240" w:lineRule="auto"/>
    </w:pPr>
    <w:rPr>
      <w:sz w:val="20"/>
      <w:szCs w:val="20"/>
    </w:rPr>
  </w:style>
  <w:style w:type="character" w:styleId="CommentTextChar" w:customStyle="1">
    <w:name w:val="Comment Text Char"/>
    <w:basedOn w:val="DefaultParagraphFont"/>
    <w:link w:val="CommentText"/>
    <w:uiPriority w:val="99"/>
    <w:semiHidden/>
    <w:rsid w:val="0019186D"/>
    <w:rPr>
      <w:sz w:val="20"/>
      <w:szCs w:val="20"/>
    </w:rPr>
  </w:style>
  <w:style w:type="paragraph" w:styleId="CommentSubject">
    <w:name w:val="annotation subject"/>
    <w:basedOn w:val="CommentText"/>
    <w:next w:val="CommentText"/>
    <w:link w:val="CommentSubjectChar"/>
    <w:uiPriority w:val="99"/>
    <w:semiHidden/>
    <w:unhideWhenUsed/>
    <w:rsid w:val="0019186D"/>
    <w:rPr>
      <w:b/>
      <w:bCs/>
    </w:rPr>
  </w:style>
  <w:style w:type="character" w:styleId="CommentSubjectChar" w:customStyle="1">
    <w:name w:val="Comment Subject Char"/>
    <w:basedOn w:val="CommentTextChar"/>
    <w:link w:val="CommentSubject"/>
    <w:uiPriority w:val="99"/>
    <w:semiHidden/>
    <w:rsid w:val="001918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159317">
      <w:bodyDiv w:val="1"/>
      <w:marLeft w:val="0"/>
      <w:marRight w:val="0"/>
      <w:marTop w:val="0"/>
      <w:marBottom w:val="0"/>
      <w:divBdr>
        <w:top w:val="none" w:sz="0" w:space="0" w:color="auto"/>
        <w:left w:val="none" w:sz="0" w:space="0" w:color="auto"/>
        <w:bottom w:val="none" w:sz="0" w:space="0" w:color="auto"/>
        <w:right w:val="none" w:sz="0" w:space="0" w:color="auto"/>
      </w:divBdr>
    </w:div>
    <w:div w:id="301161959">
      <w:bodyDiv w:val="1"/>
      <w:marLeft w:val="0"/>
      <w:marRight w:val="0"/>
      <w:marTop w:val="0"/>
      <w:marBottom w:val="0"/>
      <w:divBdr>
        <w:top w:val="none" w:sz="0" w:space="0" w:color="auto"/>
        <w:left w:val="none" w:sz="0" w:space="0" w:color="auto"/>
        <w:bottom w:val="none" w:sz="0" w:space="0" w:color="auto"/>
        <w:right w:val="none" w:sz="0" w:space="0" w:color="auto"/>
      </w:divBdr>
      <w:divsChild>
        <w:div w:id="1046686647">
          <w:marLeft w:val="0"/>
          <w:marRight w:val="0"/>
          <w:marTop w:val="0"/>
          <w:marBottom w:val="0"/>
          <w:divBdr>
            <w:top w:val="none" w:sz="0" w:space="0" w:color="auto"/>
            <w:left w:val="none" w:sz="0" w:space="0" w:color="auto"/>
            <w:bottom w:val="none" w:sz="0" w:space="0" w:color="auto"/>
            <w:right w:val="none" w:sz="0" w:space="0" w:color="auto"/>
          </w:divBdr>
          <w:divsChild>
            <w:div w:id="720399546">
              <w:marLeft w:val="0"/>
              <w:marRight w:val="0"/>
              <w:marTop w:val="0"/>
              <w:marBottom w:val="0"/>
              <w:divBdr>
                <w:top w:val="none" w:sz="0" w:space="0" w:color="auto"/>
                <w:left w:val="none" w:sz="0" w:space="0" w:color="auto"/>
                <w:bottom w:val="none" w:sz="0" w:space="0" w:color="auto"/>
                <w:right w:val="none" w:sz="0" w:space="0" w:color="auto"/>
              </w:divBdr>
              <w:divsChild>
                <w:div w:id="20496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92357">
      <w:bodyDiv w:val="1"/>
      <w:marLeft w:val="0"/>
      <w:marRight w:val="0"/>
      <w:marTop w:val="0"/>
      <w:marBottom w:val="0"/>
      <w:divBdr>
        <w:top w:val="none" w:sz="0" w:space="0" w:color="auto"/>
        <w:left w:val="none" w:sz="0" w:space="0" w:color="auto"/>
        <w:bottom w:val="none" w:sz="0" w:space="0" w:color="auto"/>
        <w:right w:val="none" w:sz="0" w:space="0" w:color="auto"/>
      </w:divBdr>
    </w:div>
    <w:div w:id="526793634">
      <w:bodyDiv w:val="1"/>
      <w:marLeft w:val="0"/>
      <w:marRight w:val="0"/>
      <w:marTop w:val="0"/>
      <w:marBottom w:val="0"/>
      <w:divBdr>
        <w:top w:val="none" w:sz="0" w:space="0" w:color="auto"/>
        <w:left w:val="none" w:sz="0" w:space="0" w:color="auto"/>
        <w:bottom w:val="none" w:sz="0" w:space="0" w:color="auto"/>
        <w:right w:val="none" w:sz="0" w:space="0" w:color="auto"/>
      </w:divBdr>
      <w:divsChild>
        <w:div w:id="2023509125">
          <w:marLeft w:val="0"/>
          <w:marRight w:val="0"/>
          <w:marTop w:val="0"/>
          <w:marBottom w:val="0"/>
          <w:divBdr>
            <w:top w:val="none" w:sz="0" w:space="0" w:color="auto"/>
            <w:left w:val="none" w:sz="0" w:space="0" w:color="auto"/>
            <w:bottom w:val="none" w:sz="0" w:space="0" w:color="auto"/>
            <w:right w:val="none" w:sz="0" w:space="0" w:color="auto"/>
          </w:divBdr>
          <w:divsChild>
            <w:div w:id="1159809944">
              <w:marLeft w:val="0"/>
              <w:marRight w:val="0"/>
              <w:marTop w:val="0"/>
              <w:marBottom w:val="0"/>
              <w:divBdr>
                <w:top w:val="none" w:sz="0" w:space="0" w:color="auto"/>
                <w:left w:val="none" w:sz="0" w:space="0" w:color="auto"/>
                <w:bottom w:val="none" w:sz="0" w:space="0" w:color="auto"/>
                <w:right w:val="none" w:sz="0" w:space="0" w:color="auto"/>
              </w:divBdr>
            </w:div>
            <w:div w:id="506406594">
              <w:marLeft w:val="0"/>
              <w:marRight w:val="0"/>
              <w:marTop w:val="0"/>
              <w:marBottom w:val="0"/>
              <w:divBdr>
                <w:top w:val="none" w:sz="0" w:space="0" w:color="auto"/>
                <w:left w:val="none" w:sz="0" w:space="0" w:color="auto"/>
                <w:bottom w:val="none" w:sz="0" w:space="0" w:color="auto"/>
                <w:right w:val="none" w:sz="0" w:space="0" w:color="auto"/>
              </w:divBdr>
            </w:div>
            <w:div w:id="167498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6732">
      <w:bodyDiv w:val="1"/>
      <w:marLeft w:val="0"/>
      <w:marRight w:val="0"/>
      <w:marTop w:val="0"/>
      <w:marBottom w:val="0"/>
      <w:divBdr>
        <w:top w:val="none" w:sz="0" w:space="0" w:color="auto"/>
        <w:left w:val="none" w:sz="0" w:space="0" w:color="auto"/>
        <w:bottom w:val="none" w:sz="0" w:space="0" w:color="auto"/>
        <w:right w:val="none" w:sz="0" w:space="0" w:color="auto"/>
      </w:divBdr>
      <w:divsChild>
        <w:div w:id="1500076519">
          <w:marLeft w:val="0"/>
          <w:marRight w:val="0"/>
          <w:marTop w:val="0"/>
          <w:marBottom w:val="0"/>
          <w:divBdr>
            <w:top w:val="none" w:sz="0" w:space="0" w:color="auto"/>
            <w:left w:val="none" w:sz="0" w:space="0" w:color="auto"/>
            <w:bottom w:val="none" w:sz="0" w:space="0" w:color="auto"/>
            <w:right w:val="none" w:sz="0" w:space="0" w:color="auto"/>
          </w:divBdr>
          <w:divsChild>
            <w:div w:id="1314482102">
              <w:marLeft w:val="0"/>
              <w:marRight w:val="0"/>
              <w:marTop w:val="0"/>
              <w:marBottom w:val="0"/>
              <w:divBdr>
                <w:top w:val="none" w:sz="0" w:space="0" w:color="auto"/>
                <w:left w:val="none" w:sz="0" w:space="0" w:color="auto"/>
                <w:bottom w:val="none" w:sz="0" w:space="0" w:color="auto"/>
                <w:right w:val="none" w:sz="0" w:space="0" w:color="auto"/>
              </w:divBdr>
            </w:div>
            <w:div w:id="1222130539">
              <w:marLeft w:val="0"/>
              <w:marRight w:val="0"/>
              <w:marTop w:val="0"/>
              <w:marBottom w:val="0"/>
              <w:divBdr>
                <w:top w:val="none" w:sz="0" w:space="0" w:color="auto"/>
                <w:left w:val="none" w:sz="0" w:space="0" w:color="auto"/>
                <w:bottom w:val="none" w:sz="0" w:space="0" w:color="auto"/>
                <w:right w:val="none" w:sz="0" w:space="0" w:color="auto"/>
              </w:divBdr>
            </w:div>
            <w:div w:id="410547597">
              <w:marLeft w:val="0"/>
              <w:marRight w:val="0"/>
              <w:marTop w:val="0"/>
              <w:marBottom w:val="0"/>
              <w:divBdr>
                <w:top w:val="none" w:sz="0" w:space="0" w:color="auto"/>
                <w:left w:val="none" w:sz="0" w:space="0" w:color="auto"/>
                <w:bottom w:val="none" w:sz="0" w:space="0" w:color="auto"/>
                <w:right w:val="none" w:sz="0" w:space="0" w:color="auto"/>
              </w:divBdr>
            </w:div>
            <w:div w:id="1397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0281">
      <w:bodyDiv w:val="1"/>
      <w:marLeft w:val="0"/>
      <w:marRight w:val="0"/>
      <w:marTop w:val="0"/>
      <w:marBottom w:val="0"/>
      <w:divBdr>
        <w:top w:val="none" w:sz="0" w:space="0" w:color="auto"/>
        <w:left w:val="none" w:sz="0" w:space="0" w:color="auto"/>
        <w:bottom w:val="none" w:sz="0" w:space="0" w:color="auto"/>
        <w:right w:val="none" w:sz="0" w:space="0" w:color="auto"/>
      </w:divBdr>
    </w:div>
    <w:div w:id="953369324">
      <w:bodyDiv w:val="1"/>
      <w:marLeft w:val="0"/>
      <w:marRight w:val="0"/>
      <w:marTop w:val="0"/>
      <w:marBottom w:val="0"/>
      <w:divBdr>
        <w:top w:val="none" w:sz="0" w:space="0" w:color="auto"/>
        <w:left w:val="none" w:sz="0" w:space="0" w:color="auto"/>
        <w:bottom w:val="none" w:sz="0" w:space="0" w:color="auto"/>
        <w:right w:val="none" w:sz="0" w:space="0" w:color="auto"/>
      </w:divBdr>
    </w:div>
    <w:div w:id="1598631462">
      <w:bodyDiv w:val="1"/>
      <w:marLeft w:val="0"/>
      <w:marRight w:val="0"/>
      <w:marTop w:val="0"/>
      <w:marBottom w:val="0"/>
      <w:divBdr>
        <w:top w:val="none" w:sz="0" w:space="0" w:color="auto"/>
        <w:left w:val="none" w:sz="0" w:space="0" w:color="auto"/>
        <w:bottom w:val="none" w:sz="0" w:space="0" w:color="auto"/>
        <w:right w:val="none" w:sz="0" w:space="0" w:color="auto"/>
      </w:divBdr>
    </w:div>
    <w:div w:id="1698264691">
      <w:bodyDiv w:val="1"/>
      <w:marLeft w:val="0"/>
      <w:marRight w:val="0"/>
      <w:marTop w:val="0"/>
      <w:marBottom w:val="0"/>
      <w:divBdr>
        <w:top w:val="none" w:sz="0" w:space="0" w:color="auto"/>
        <w:left w:val="none" w:sz="0" w:space="0" w:color="auto"/>
        <w:bottom w:val="none" w:sz="0" w:space="0" w:color="auto"/>
        <w:right w:val="none" w:sz="0" w:space="0" w:color="auto"/>
      </w:divBdr>
    </w:div>
    <w:div w:id="1734812292">
      <w:bodyDiv w:val="1"/>
      <w:marLeft w:val="0"/>
      <w:marRight w:val="0"/>
      <w:marTop w:val="0"/>
      <w:marBottom w:val="0"/>
      <w:divBdr>
        <w:top w:val="none" w:sz="0" w:space="0" w:color="auto"/>
        <w:left w:val="none" w:sz="0" w:space="0" w:color="auto"/>
        <w:bottom w:val="none" w:sz="0" w:space="0" w:color="auto"/>
        <w:right w:val="none" w:sz="0" w:space="0" w:color="auto"/>
      </w:divBdr>
      <w:divsChild>
        <w:div w:id="221185147">
          <w:marLeft w:val="0"/>
          <w:marRight w:val="0"/>
          <w:marTop w:val="0"/>
          <w:marBottom w:val="0"/>
          <w:divBdr>
            <w:top w:val="none" w:sz="0" w:space="0" w:color="auto"/>
            <w:left w:val="none" w:sz="0" w:space="0" w:color="auto"/>
            <w:bottom w:val="none" w:sz="0" w:space="0" w:color="auto"/>
            <w:right w:val="none" w:sz="0" w:space="0" w:color="auto"/>
          </w:divBdr>
        </w:div>
      </w:divsChild>
    </w:div>
    <w:div w:id="2067333574">
      <w:bodyDiv w:val="1"/>
      <w:marLeft w:val="0"/>
      <w:marRight w:val="0"/>
      <w:marTop w:val="0"/>
      <w:marBottom w:val="0"/>
      <w:divBdr>
        <w:top w:val="none" w:sz="0" w:space="0" w:color="auto"/>
        <w:left w:val="none" w:sz="0" w:space="0" w:color="auto"/>
        <w:bottom w:val="none" w:sz="0" w:space="0" w:color="auto"/>
        <w:right w:val="none" w:sz="0" w:space="0" w:color="auto"/>
      </w:divBdr>
      <w:divsChild>
        <w:div w:id="1513377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&#65279;<?xml version="1.0" encoding="utf-8"?><Relationships xmlns="http://schemas.openxmlformats.org/package/2006/relationships"><Relationship Type="http://schemas.openxmlformats.org/officeDocument/2006/relationships/fontTable" Target="fontTable.xml" Id="rId11" /><Relationship Type="http://schemas.microsoft.com/office/2011/relationships/people" Target="people.xml" Id="rId12" /><Relationship Type="http://schemas.openxmlformats.org/officeDocument/2006/relationships/theme" Target="theme/theme1.xml" Id="rId13" /><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image" Target="media/image1.png" Id="rId7" /><Relationship Type="http://schemas.openxmlformats.org/officeDocument/2006/relationships/footer" Target="footer1.xml" Id="rId10" /><Relationship Type="http://schemas.openxmlformats.org/officeDocument/2006/relationships/glossaryDocument" Target="glossary/document.xml" Id="R005ef18969ed4b7f" /><Relationship Type="http://schemas.openxmlformats.org/officeDocument/2006/relationships/hyperlink" Target="http://www.bncsltd.com" TargetMode="External" Id="R282d2ac9db3e4f5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c19ab49-7e37-4736-a139-bbbd8a71f8ef}"/>
      </w:docPartPr>
      <w:docPartBody>
        <w:p w14:paraId="1DF22F6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IHG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Gardner, Philip (IHG)</dc:creator>
  <lastModifiedBy>Philip Gardner</lastModifiedBy>
  <revision>10</revision>
  <lastPrinted>2019-06-16T21:52:00.0000000Z</lastPrinted>
  <dcterms:created xsi:type="dcterms:W3CDTF">2022-06-20T12:39:00.0000000Z</dcterms:created>
  <dcterms:modified xsi:type="dcterms:W3CDTF">2023-07-22T14:13:32.0153260Z</dcterms:modified>
</coreProperties>
</file>