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F709F">
        <w:rPr>
          <w:b/>
          <w:bCs/>
          <w:sz w:val="44"/>
          <w:szCs w:val="44"/>
        </w:rPr>
        <w:t>Apr</w:t>
      </w:r>
      <w:r w:rsidR="007E7253">
        <w:rPr>
          <w:b/>
          <w:bCs/>
          <w:sz w:val="44"/>
          <w:szCs w:val="44"/>
        </w:rPr>
        <w:t xml:space="preserve">il </w:t>
      </w:r>
      <w:r w:rsidR="00FF709F">
        <w:rPr>
          <w:b/>
          <w:bCs/>
          <w:sz w:val="44"/>
          <w:szCs w:val="44"/>
        </w:rPr>
        <w:t>4 - 8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FD0300" w:rsidRPr="00D272EF" w:rsidRDefault="00FD0300" w:rsidP="00FD0300">
      <w:pPr>
        <w:pStyle w:val="NormalWeb"/>
        <w:jc w:val="center"/>
        <w:rPr>
          <w:sz w:val="40"/>
          <w:szCs w:val="40"/>
        </w:rPr>
      </w:pPr>
      <w:r w:rsidRPr="00FD0300">
        <w:rPr>
          <w:sz w:val="40"/>
          <w:szCs w:val="40"/>
        </w:rPr>
        <w:t xml:space="preserve"> </w:t>
      </w:r>
      <w:r>
        <w:rPr>
          <w:sz w:val="40"/>
          <w:szCs w:val="40"/>
        </w:rPr>
        <w:t>George Sell</w:t>
      </w:r>
    </w:p>
    <w:p w:rsidR="00FD0300" w:rsidRDefault="00FD0300" w:rsidP="00FD0300">
      <w:pPr>
        <w:pStyle w:val="NormalWeb"/>
        <w:jc w:val="center"/>
        <w:rPr>
          <w:sz w:val="36"/>
          <w:szCs w:val="36"/>
        </w:rPr>
      </w:pPr>
      <w:r>
        <w:rPr>
          <w:sz w:val="36"/>
          <w:szCs w:val="36"/>
        </w:rPr>
        <w:t>University of Minnesota</w:t>
      </w:r>
    </w:p>
    <w:p w:rsidR="00FD0300" w:rsidRPr="00D272EF" w:rsidRDefault="00FD0300" w:rsidP="00FD0300">
      <w:pPr>
        <w:pStyle w:val="NormalWeb"/>
        <w:jc w:val="center"/>
        <w:rPr>
          <w:sz w:val="32"/>
          <w:szCs w:val="32"/>
        </w:rPr>
      </w:pPr>
      <w:r w:rsidRPr="00D272EF">
        <w:rPr>
          <w:sz w:val="32"/>
          <w:szCs w:val="32"/>
        </w:rPr>
        <w:t>“</w:t>
      </w:r>
      <w:r w:rsidR="009F60EA">
        <w:rPr>
          <w:sz w:val="32"/>
          <w:szCs w:val="32"/>
        </w:rPr>
        <w:t>Ensemble Dynamics and Bred Vectors</w:t>
      </w:r>
      <w:r w:rsidRPr="00D272EF">
        <w:rPr>
          <w:sz w:val="32"/>
          <w:szCs w:val="32"/>
        </w:rPr>
        <w:t>”</w:t>
      </w:r>
    </w:p>
    <w:p w:rsidR="00FD0300" w:rsidRDefault="00FD0300" w:rsidP="00FD0300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FD0300" w:rsidRPr="00237D4B" w:rsidRDefault="00FD0300" w:rsidP="00FD0300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April 7</w:t>
      </w:r>
      <w:r w:rsidRPr="00237D4B">
        <w:t>, 2011 at 3:30 p.m. in CH 113</w:t>
      </w:r>
    </w:p>
    <w:p w:rsidR="00D43781" w:rsidRPr="00111B2B" w:rsidRDefault="00FD0300" w:rsidP="00FD0300">
      <w:pPr>
        <w:pStyle w:val="BodyText"/>
        <w:rPr>
          <w:b/>
          <w:sz w:val="40"/>
          <w:szCs w:val="40"/>
        </w:rPr>
      </w:pPr>
      <w:r w:rsidRPr="00237D4B">
        <w:t>Refreshments will be served in Math 238 at 3:00 p.m</w:t>
      </w:r>
      <w:r>
        <w:t>.</w:t>
      </w:r>
    </w:p>
    <w:p w:rsidR="00130D0A" w:rsidRPr="00BB5D3A" w:rsidRDefault="00A8301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>April 4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5D0B34" w:rsidRDefault="003F7EE4" w:rsidP="003F7EE4">
      <w:pPr>
        <w:pStyle w:val="NormalWeb"/>
        <w:spacing w:before="0" w:beforeAutospacing="0" w:after="0" w:afterAutospacing="0"/>
      </w:pPr>
      <w:r>
        <w:tab/>
      </w:r>
      <w:r w:rsidR="005D0B34">
        <w:tab/>
        <w:t>Time: 4:00-5:0</w:t>
      </w:r>
      <w:r w:rsidR="005D0B34" w:rsidRPr="007B3D23">
        <w:t>0pm</w:t>
      </w:r>
      <w:r>
        <w:tab/>
      </w:r>
    </w:p>
    <w:p w:rsidR="003F7EE4" w:rsidRDefault="003F7EE4" w:rsidP="005D0B34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298D">
        <w:t xml:space="preserve"> </w:t>
      </w:r>
      <w:r w:rsidR="00502F45">
        <w:t xml:space="preserve"> </w:t>
      </w:r>
      <w:r w:rsidR="00750FAF">
        <w:t>Razvan Gelca</w:t>
      </w:r>
      <w:r w:rsidR="0081792E">
        <w:tab/>
      </w:r>
      <w:r w:rsidR="0081792E">
        <w:tab/>
      </w:r>
    </w:p>
    <w:p w:rsidR="0081792E" w:rsidRPr="00BF24A0" w:rsidRDefault="0081792E" w:rsidP="0081792E">
      <w:pPr>
        <w:ind w:left="720" w:firstLine="720"/>
      </w:pPr>
      <w:r>
        <w:t>T</w:t>
      </w:r>
      <w:r w:rsidR="000E5B00">
        <w:t>itle</w:t>
      </w:r>
      <w:r>
        <w:t xml:space="preserve">: </w:t>
      </w:r>
      <w:r w:rsidR="00502F45">
        <w:t xml:space="preserve"> </w:t>
      </w:r>
      <w:r w:rsidR="00750FAF">
        <w:t>Representations of the Kauffman bracket skein algebra of the punctured torus</w:t>
      </w:r>
    </w:p>
    <w:p w:rsidR="00F6585A" w:rsidRDefault="00F6585A" w:rsidP="00F6585A">
      <w:pPr>
        <w:ind w:firstLine="720"/>
        <w:rPr>
          <w:b/>
          <w:sz w:val="28"/>
          <w:szCs w:val="28"/>
        </w:rPr>
      </w:pPr>
    </w:p>
    <w:p w:rsidR="00F6585A" w:rsidRDefault="00F6585A" w:rsidP="005D0B34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F6585A" w:rsidRDefault="00413B70" w:rsidP="000E5B00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  <w:r w:rsidR="000E5B00" w:rsidRPr="00F6585A">
        <w:t xml:space="preserve"> </w:t>
      </w:r>
    </w:p>
    <w:p w:rsidR="0043298A" w:rsidRPr="000048DC" w:rsidRDefault="00A8301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>April 5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0E5B00" w:rsidRDefault="002C2846" w:rsidP="000E5B0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2C2846" w:rsidRPr="006520DE" w:rsidRDefault="002C2846" w:rsidP="000E5B00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lastRenderedPageBreak/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B1631B">
        <w:t>Robert Byerly</w:t>
      </w:r>
      <w:r>
        <w:br/>
        <w:t xml:space="preserve">Title:  </w:t>
      </w:r>
      <w:r w:rsidR="00B1631B">
        <w:t>BRT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A83014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>April 6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C61620" w:rsidRPr="00C61620" w:rsidRDefault="00C6162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502F45">
        <w:t xml:space="preserve"> </w:t>
      </w:r>
      <w:r w:rsidR="002C2846">
        <w:t>Roger Barnard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>
        <w:t xml:space="preserve">Title: </w:t>
      </w:r>
      <w:r w:rsidR="00502F45">
        <w:t xml:space="preserve"> </w:t>
      </w:r>
      <w:r w:rsidR="002C2846">
        <w:t>Conformal Mapping and Half-Plane Capacity. Part III</w:t>
      </w:r>
    </w:p>
    <w:p w:rsidR="00BB29F0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r w:rsidR="002C2846">
        <w:rPr>
          <w:rFonts w:ascii="Times New Roman" w:hAnsi="Times New Roman" w:cs="Times New Roman"/>
          <w:sz w:val="24"/>
          <w:szCs w:val="24"/>
        </w:rPr>
        <w:t>Eugenio Aulisa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r w:rsidR="002C2846">
        <w:rPr>
          <w:rFonts w:ascii="Times New Roman" w:hAnsi="Times New Roman" w:cs="Times New Roman"/>
          <w:sz w:val="24"/>
          <w:szCs w:val="24"/>
        </w:rPr>
        <w:t>Up scaling of fine scale geological models for non-linear flow simulations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D43781" w:rsidRDefault="00904025" w:rsidP="00BF5A05">
      <w:pPr>
        <w:pStyle w:val="NormalWeb"/>
        <w:spacing w:before="0" w:beforeAutospacing="0" w:after="0" w:afterAutospacing="0"/>
        <w:ind w:left="1440"/>
      </w:pPr>
      <w:r>
        <w:t>Speaker: </w:t>
      </w:r>
      <w:r w:rsidR="00E455D0">
        <w:t xml:space="preserve"> </w:t>
      </w:r>
      <w:r w:rsidR="002C2846">
        <w:t>Clyde Martin</w:t>
      </w:r>
      <w:r w:rsidR="00BF5A05">
        <w:br/>
        <w:t>Title:</w:t>
      </w:r>
      <w:r w:rsidR="00BF5A05" w:rsidRPr="00982437">
        <w:t xml:space="preserve"> </w:t>
      </w:r>
      <w:r w:rsidR="002C2846">
        <w:t>Lecture: 5 - Jump Processes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A8301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C61620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>April 7</w:t>
      </w:r>
    </w:p>
    <w:p w:rsidR="00FF709F" w:rsidRDefault="00FF709F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50D0" w:rsidRPr="00D272EF" w:rsidRDefault="006850D0" w:rsidP="006850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D272EF">
        <w:rPr>
          <w:b/>
          <w:sz w:val="28"/>
          <w:szCs w:val="28"/>
        </w:rPr>
        <w:t>Colloquium</w:t>
      </w:r>
    </w:p>
    <w:p w:rsidR="006850D0" w:rsidRPr="00D272EF" w:rsidRDefault="006850D0" w:rsidP="006850D0">
      <w:pPr>
        <w:ind w:left="720" w:firstLine="720"/>
      </w:pPr>
      <w:r w:rsidRPr="00D272EF">
        <w:rPr>
          <w:bCs/>
        </w:rPr>
        <w:t>Time:</w:t>
      </w:r>
      <w:r w:rsidRPr="00D272EF">
        <w:t xml:space="preserve"> </w:t>
      </w:r>
      <w:r>
        <w:t>3</w:t>
      </w:r>
      <w:r w:rsidRPr="00D272EF">
        <w:t>:</w:t>
      </w:r>
      <w:r>
        <w:t>3</w:t>
      </w:r>
      <w:r w:rsidRPr="00D272EF">
        <w:t>0-</w:t>
      </w:r>
      <w:r>
        <w:t>4</w:t>
      </w:r>
      <w:r w:rsidRPr="00D272EF">
        <w:t>:</w:t>
      </w:r>
      <w:r>
        <w:t>3</w:t>
      </w:r>
      <w:r w:rsidRPr="00D272EF">
        <w:t>0pm</w:t>
      </w:r>
    </w:p>
    <w:p w:rsidR="006850D0" w:rsidRPr="00D272EF" w:rsidRDefault="006850D0" w:rsidP="006850D0">
      <w:pPr>
        <w:ind w:left="720" w:firstLine="720"/>
      </w:pPr>
      <w:r w:rsidRPr="00D272EF">
        <w:rPr>
          <w:bCs/>
        </w:rPr>
        <w:t>Location:</w:t>
      </w:r>
      <w:r w:rsidRPr="00D272EF">
        <w:t xml:space="preserve"> </w:t>
      </w:r>
      <w:r>
        <w:t>CH 113</w:t>
      </w:r>
    </w:p>
    <w:p w:rsidR="006850D0" w:rsidRPr="00D272EF" w:rsidRDefault="006850D0" w:rsidP="006850D0">
      <w:pPr>
        <w:ind w:left="720" w:firstLine="720"/>
      </w:pPr>
      <w:r w:rsidRPr="00D272EF">
        <w:rPr>
          <w:bCs/>
        </w:rPr>
        <w:t>Speaker:</w:t>
      </w:r>
      <w:r w:rsidRPr="00D272EF">
        <w:t xml:space="preserve"> </w:t>
      </w:r>
      <w:r>
        <w:t>George Sell</w:t>
      </w:r>
    </w:p>
    <w:p w:rsidR="006850D0" w:rsidRPr="00C61620" w:rsidRDefault="006850D0" w:rsidP="006850D0">
      <w:pPr>
        <w:pStyle w:val="NormalWeb"/>
        <w:spacing w:before="0" w:beforeAutospacing="0" w:after="0" w:afterAutospacing="0"/>
        <w:ind w:left="720" w:firstLine="720"/>
        <w:rPr>
          <w:sz w:val="28"/>
          <w:szCs w:val="28"/>
        </w:rPr>
      </w:pPr>
      <w:r w:rsidRPr="00D272EF">
        <w:rPr>
          <w:bCs/>
        </w:rPr>
        <w:t>Title:</w:t>
      </w:r>
      <w:r>
        <w:rPr>
          <w:bCs/>
        </w:rPr>
        <w:t xml:space="preserve"> </w:t>
      </w:r>
      <w:r w:rsidR="009F60EA">
        <w:rPr>
          <w:bCs/>
        </w:rPr>
        <w:t>Ensemble Dynamics and Bred Vectors</w:t>
      </w:r>
    </w:p>
    <w:p w:rsidR="000A179C" w:rsidRPr="00BB5D3A" w:rsidRDefault="00A83014" w:rsidP="000A179C">
      <w:pPr>
        <w:pStyle w:val="NormalWeb"/>
        <w:spacing w:before="0" w:beforeAutospacing="0" w:after="0" w:afterAutospacing="0"/>
      </w:pPr>
      <w:r>
        <w:pict>
          <v:rect id="_x0000_i1033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F709F">
        <w:rPr>
          <w:b/>
          <w:bCs/>
          <w:sz w:val="28"/>
          <w:szCs w:val="28"/>
        </w:rPr>
        <w:t>April 8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Time:</w:t>
      </w:r>
      <w:r w:rsidRPr="00E45776">
        <w:t xml:space="preserve"> Friday 4:00-5:00pm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Location:</w:t>
      </w:r>
      <w:r w:rsidRPr="00E45776">
        <w:t xml:space="preserve"> MATH 110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Speaker:</w:t>
      </w:r>
      <w:r w:rsidRPr="00E45776">
        <w:t xml:space="preserve"> </w:t>
      </w:r>
      <w:r w:rsidR="00217C4F" w:rsidRPr="00E45776">
        <w:t>Alastair Hamilton</w:t>
      </w:r>
    </w:p>
    <w:p w:rsidR="00217C4F" w:rsidRPr="00E45776" w:rsidRDefault="000E5B00" w:rsidP="00DB1231">
      <w:pPr>
        <w:pStyle w:val="NormalWeb"/>
        <w:spacing w:before="0" w:beforeAutospacing="0" w:after="0" w:afterAutospacing="0"/>
        <w:ind w:left="720" w:firstLine="720"/>
        <w:rPr>
          <w:bCs/>
        </w:rPr>
      </w:pPr>
      <w:r w:rsidRPr="00E45776">
        <w:rPr>
          <w:bCs/>
        </w:rPr>
        <w:t xml:space="preserve">Title: </w:t>
      </w:r>
      <w:proofErr w:type="spellStart"/>
      <w:r w:rsidR="00217C4F" w:rsidRPr="00E45776">
        <w:rPr>
          <w:bCs/>
        </w:rPr>
        <w:t>Moduli</w:t>
      </w:r>
      <w:proofErr w:type="spellEnd"/>
      <w:r w:rsidR="00217C4F" w:rsidRPr="00E45776">
        <w:rPr>
          <w:bCs/>
        </w:rPr>
        <w:t xml:space="preserve"> spaces</w:t>
      </w:r>
      <w:r w:rsidR="00FE005F">
        <w:rPr>
          <w:bCs/>
        </w:rPr>
        <w:t xml:space="preserve"> of Riemann Surfaces and the </w:t>
      </w:r>
      <w:proofErr w:type="spellStart"/>
      <w:r w:rsidR="00FE005F">
        <w:rPr>
          <w:bCs/>
        </w:rPr>
        <w:t>co</w:t>
      </w:r>
      <w:r w:rsidR="00217C4F" w:rsidRPr="00E45776">
        <w:rPr>
          <w:bCs/>
        </w:rPr>
        <w:t>homology</w:t>
      </w:r>
      <w:proofErr w:type="spellEnd"/>
      <w:r w:rsidR="00217C4F" w:rsidRPr="00E45776">
        <w:rPr>
          <w:bCs/>
        </w:rPr>
        <w:t xml:space="preserve"> of lie algebras I</w:t>
      </w:r>
    </w:p>
    <w:tbl>
      <w:tblPr>
        <w:tblW w:w="3808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3587"/>
        <w:gridCol w:w="3587"/>
      </w:tblGrid>
      <w:tr w:rsidR="00217C4F" w:rsidRPr="00E45776" w:rsidTr="00E45776">
        <w:trPr>
          <w:trHeight w:val="368"/>
          <w:tblCellSpacing w:w="15" w:type="dxa"/>
        </w:trPr>
        <w:tc>
          <w:tcPr>
            <w:tcW w:w="0" w:type="auto"/>
            <w:hideMark/>
          </w:tcPr>
          <w:p w:rsidR="00217C4F" w:rsidRPr="00E45776" w:rsidRDefault="00217C4F" w:rsidP="00217C4F"/>
        </w:tc>
        <w:tc>
          <w:tcPr>
            <w:tcW w:w="0" w:type="auto"/>
            <w:vAlign w:val="center"/>
            <w:hideMark/>
          </w:tcPr>
          <w:p w:rsidR="00217C4F" w:rsidRPr="00E45776" w:rsidRDefault="00217C4F" w:rsidP="00217C4F"/>
        </w:tc>
      </w:tr>
      <w:tr w:rsidR="00DB1231" w:rsidRPr="00217C4F" w:rsidTr="00E45776">
        <w:trPr>
          <w:trHeight w:val="368"/>
          <w:tblCellSpacing w:w="15" w:type="dxa"/>
        </w:trPr>
        <w:tc>
          <w:tcPr>
            <w:tcW w:w="0" w:type="auto"/>
          </w:tcPr>
          <w:p w:rsidR="00DB1231" w:rsidRPr="009F60EA" w:rsidRDefault="00DB1231" w:rsidP="009F60EA">
            <w:pPr>
              <w:ind w:left="360"/>
              <w:rPr>
                <w:rFonts w:ascii="Arial" w:hAnsi="Arial" w:cs="Arial"/>
                <w:i/>
                <w:iCs/>
                <w:sz w:val="21"/>
              </w:rPr>
            </w:pPr>
          </w:p>
        </w:tc>
        <w:tc>
          <w:tcPr>
            <w:tcW w:w="0" w:type="auto"/>
            <w:vAlign w:val="center"/>
          </w:tcPr>
          <w:p w:rsidR="00DB1231" w:rsidRPr="00217C4F" w:rsidRDefault="00DB1231" w:rsidP="00217C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1A1DBA" w:rsidRDefault="001A1DBA" w:rsidP="00E4577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Abstract:</w:t>
      </w:r>
    </w:p>
    <w:p w:rsidR="001A1DBA" w:rsidRDefault="001A1DBA" w:rsidP="001A1DB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is a theorem, due to </w:t>
      </w:r>
      <w:proofErr w:type="spellStart"/>
      <w:r>
        <w:rPr>
          <w:rFonts w:ascii="Arial" w:hAnsi="Arial" w:cs="Arial"/>
          <w:sz w:val="21"/>
          <w:szCs w:val="21"/>
        </w:rPr>
        <w:t>Kontsevich</w:t>
      </w:r>
      <w:proofErr w:type="spellEnd"/>
      <w:r>
        <w:rPr>
          <w:rFonts w:ascii="Arial" w:hAnsi="Arial" w:cs="Arial"/>
          <w:sz w:val="21"/>
          <w:szCs w:val="21"/>
        </w:rPr>
        <w:t xml:space="preserve">, which states </w:t>
      </w:r>
      <w:proofErr w:type="gramStart"/>
      <w:r>
        <w:rPr>
          <w:rFonts w:ascii="Arial" w:hAnsi="Arial" w:cs="Arial"/>
          <w:sz w:val="21"/>
          <w:szCs w:val="21"/>
        </w:rPr>
        <w:t>that</w:t>
      </w:r>
      <w:proofErr w:type="gramEnd"/>
      <w:r>
        <w:rPr>
          <w:rFonts w:ascii="Arial" w:hAnsi="Arial" w:cs="Arial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</w:rPr>
        <w:t>cohomology</w:t>
      </w:r>
      <w:proofErr w:type="spellEnd"/>
      <w:r>
        <w:rPr>
          <w:rFonts w:ascii="Arial" w:hAnsi="Arial" w:cs="Arial"/>
          <w:sz w:val="21"/>
          <w:szCs w:val="21"/>
        </w:rPr>
        <w:t xml:space="preserve"> of the </w:t>
      </w:r>
      <w:proofErr w:type="spellStart"/>
      <w:r>
        <w:rPr>
          <w:rFonts w:ascii="Arial" w:hAnsi="Arial" w:cs="Arial"/>
          <w:sz w:val="21"/>
          <w:szCs w:val="21"/>
        </w:rPr>
        <w:t>moduli</w:t>
      </w:r>
      <w:proofErr w:type="spellEnd"/>
      <w:r>
        <w:rPr>
          <w:rFonts w:ascii="Arial" w:hAnsi="Arial" w:cs="Arial"/>
          <w:sz w:val="21"/>
          <w:szCs w:val="21"/>
        </w:rPr>
        <w:t xml:space="preserve"> space  </w:t>
      </w:r>
    </w:p>
    <w:p w:rsidR="001A1DBA" w:rsidRPr="00A61C63" w:rsidRDefault="001A1DBA" w:rsidP="00A61C63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of</w:t>
      </w:r>
      <w:proofErr w:type="gramEnd"/>
      <w:r>
        <w:rPr>
          <w:rFonts w:ascii="Arial" w:hAnsi="Arial" w:cs="Arial"/>
          <w:sz w:val="21"/>
          <w:szCs w:val="21"/>
        </w:rPr>
        <w:t xml:space="preserve"> Riemann surfaces can be equivalently expressed as the </w:t>
      </w:r>
      <w:proofErr w:type="spellStart"/>
      <w:r>
        <w:rPr>
          <w:rFonts w:ascii="Arial" w:hAnsi="Arial" w:cs="Arial"/>
          <w:sz w:val="21"/>
          <w:szCs w:val="21"/>
        </w:rPr>
        <w:t>cohomology</w:t>
      </w:r>
      <w:proofErr w:type="spellEnd"/>
      <w:r>
        <w:rPr>
          <w:rFonts w:ascii="Arial" w:hAnsi="Arial" w:cs="Arial"/>
          <w:sz w:val="21"/>
          <w:szCs w:val="21"/>
        </w:rPr>
        <w:t xml:space="preserve"> of a certain infinite-dimensional Lie algebra. In these two talks I plan to explain this theorem and how it may be extended to certain </w:t>
      </w:r>
      <w:proofErr w:type="spellStart"/>
      <w:r>
        <w:rPr>
          <w:rFonts w:ascii="Arial" w:hAnsi="Arial" w:cs="Arial"/>
          <w:sz w:val="21"/>
          <w:szCs w:val="21"/>
        </w:rPr>
        <w:t>compactifications</w:t>
      </w:r>
      <w:proofErr w:type="spellEnd"/>
      <w:r>
        <w:rPr>
          <w:rFonts w:ascii="Arial" w:hAnsi="Arial" w:cs="Arial"/>
          <w:sz w:val="21"/>
          <w:szCs w:val="21"/>
        </w:rPr>
        <w:t xml:space="preserve"> of the </w:t>
      </w:r>
      <w:proofErr w:type="spellStart"/>
      <w:r>
        <w:rPr>
          <w:rFonts w:ascii="Arial" w:hAnsi="Arial" w:cs="Arial"/>
          <w:sz w:val="21"/>
          <w:szCs w:val="21"/>
        </w:rPr>
        <w:t>moduli</w:t>
      </w:r>
      <w:proofErr w:type="spellEnd"/>
      <w:r>
        <w:rPr>
          <w:rFonts w:ascii="Arial" w:hAnsi="Arial" w:cs="Arial"/>
          <w:sz w:val="21"/>
          <w:szCs w:val="21"/>
        </w:rPr>
        <w:t xml:space="preserve"> space. I will also, time permitting, describe how this theorem can be used to produce classes in the </w:t>
      </w:r>
      <w:proofErr w:type="spellStart"/>
      <w:r>
        <w:rPr>
          <w:rFonts w:ascii="Arial" w:hAnsi="Arial" w:cs="Arial"/>
          <w:sz w:val="21"/>
          <w:szCs w:val="21"/>
        </w:rPr>
        <w:t>moduli</w:t>
      </w:r>
      <w:proofErr w:type="spellEnd"/>
      <w:r>
        <w:rPr>
          <w:rFonts w:ascii="Arial" w:hAnsi="Arial" w:cs="Arial"/>
          <w:sz w:val="21"/>
          <w:szCs w:val="21"/>
        </w:rPr>
        <w:t xml:space="preserve"> space from purely algebraic data, and how the problem of lifting classes to </w:t>
      </w:r>
      <w:proofErr w:type="spellStart"/>
      <w:r>
        <w:rPr>
          <w:rFonts w:ascii="Arial" w:hAnsi="Arial" w:cs="Arial"/>
          <w:sz w:val="21"/>
          <w:szCs w:val="21"/>
        </w:rPr>
        <w:t>compactifications</w:t>
      </w:r>
      <w:proofErr w:type="spellEnd"/>
      <w:r>
        <w:rPr>
          <w:rFonts w:ascii="Arial" w:hAnsi="Arial" w:cs="Arial"/>
          <w:sz w:val="21"/>
          <w:szCs w:val="21"/>
        </w:rPr>
        <w:t xml:space="preserve"> of the </w:t>
      </w:r>
      <w:proofErr w:type="spellStart"/>
      <w:r>
        <w:rPr>
          <w:rFonts w:ascii="Arial" w:hAnsi="Arial" w:cs="Arial"/>
          <w:sz w:val="21"/>
          <w:szCs w:val="21"/>
        </w:rPr>
        <w:t>moduli</w:t>
      </w:r>
      <w:proofErr w:type="spellEnd"/>
      <w:r>
        <w:rPr>
          <w:rFonts w:ascii="Arial" w:hAnsi="Arial" w:cs="Arial"/>
          <w:sz w:val="21"/>
          <w:szCs w:val="21"/>
        </w:rPr>
        <w:t xml:space="preserve"> space may be formulated in terms of algebraic deformation theory</w:t>
      </w:r>
    </w:p>
    <w:p w:rsidR="001A1DBA" w:rsidRDefault="001A1DBA" w:rsidP="00E45776">
      <w:pPr>
        <w:ind w:firstLine="720"/>
        <w:rPr>
          <w:b/>
          <w:bCs/>
          <w:sz w:val="28"/>
          <w:szCs w:val="28"/>
        </w:rPr>
      </w:pPr>
    </w:p>
    <w:p w:rsidR="00091ED8" w:rsidRPr="00091ED8" w:rsidRDefault="00091ED8" w:rsidP="00E45776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>
        <w:t>:00</w:t>
      </w:r>
      <w:r w:rsidRPr="00091ED8">
        <w:t>-12:50pm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</w:t>
      </w:r>
      <w:r w:rsidRPr="00091ED8">
        <w:t xml:space="preserve"> 011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>
        <w:t xml:space="preserve">  </w:t>
      </w:r>
      <w:r w:rsidR="002C2846">
        <w:t>Discussion</w:t>
      </w:r>
    </w:p>
    <w:p w:rsidR="00736DB4" w:rsidRDefault="000E5B00" w:rsidP="000E5B0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091ED8">
        <w:rPr>
          <w:bCs/>
        </w:rPr>
        <w:t xml:space="preserve">Topic: </w:t>
      </w:r>
      <w:r>
        <w:rPr>
          <w:bCs/>
        </w:rPr>
        <w:t xml:space="preserve"> </w:t>
      </w:r>
      <w:r w:rsidR="002C2846">
        <w:rPr>
          <w:bCs/>
        </w:rPr>
        <w:t>Cohort building and social networks</w:t>
      </w: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05F" w:rsidRDefault="00FE005F" w:rsidP="000A179C">
      <w:r>
        <w:separator/>
      </w:r>
    </w:p>
  </w:endnote>
  <w:endnote w:type="continuationSeparator" w:id="0">
    <w:p w:rsidR="00FE005F" w:rsidRDefault="00FE005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05F" w:rsidRDefault="00FE005F" w:rsidP="000A179C">
      <w:r>
        <w:separator/>
      </w:r>
    </w:p>
  </w:footnote>
  <w:footnote w:type="continuationSeparator" w:id="0">
    <w:p w:rsidR="00FE005F" w:rsidRDefault="00FE005F" w:rsidP="000A1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1119C"/>
    <w:multiLevelType w:val="hybridMultilevel"/>
    <w:tmpl w:val="8C38C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26E1A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A1DBA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F0E35"/>
    <w:rsid w:val="003F67CB"/>
    <w:rsid w:val="003F7EE4"/>
    <w:rsid w:val="0041026D"/>
    <w:rsid w:val="00413B70"/>
    <w:rsid w:val="0043298A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24666"/>
    <w:rsid w:val="006520DE"/>
    <w:rsid w:val="00662095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397A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9F60EA"/>
    <w:rsid w:val="00A01E34"/>
    <w:rsid w:val="00A076A7"/>
    <w:rsid w:val="00A279D6"/>
    <w:rsid w:val="00A32FC2"/>
    <w:rsid w:val="00A446BE"/>
    <w:rsid w:val="00A476CC"/>
    <w:rsid w:val="00A47F60"/>
    <w:rsid w:val="00A52051"/>
    <w:rsid w:val="00A57553"/>
    <w:rsid w:val="00A61C63"/>
    <w:rsid w:val="00A708BC"/>
    <w:rsid w:val="00A70E85"/>
    <w:rsid w:val="00A76641"/>
    <w:rsid w:val="00A82D35"/>
    <w:rsid w:val="00A83014"/>
    <w:rsid w:val="00AA2C5A"/>
    <w:rsid w:val="00AB0DE7"/>
    <w:rsid w:val="00AB7EB6"/>
    <w:rsid w:val="00AC32CA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styleId="ListParagraph">
    <w:name w:val="List Paragraph"/>
    <w:basedOn w:val="Normal"/>
    <w:uiPriority w:val="34"/>
    <w:qFormat/>
    <w:rsid w:val="009F6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AA2B-B16F-47DC-8ADC-F997DFEB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2011-04-04T13:10:00Z</cp:lastPrinted>
  <dcterms:created xsi:type="dcterms:W3CDTF">2011-03-03T15:38:00Z</dcterms:created>
  <dcterms:modified xsi:type="dcterms:W3CDTF">2011-04-04T14:21:00Z</dcterms:modified>
</cp:coreProperties>
</file>