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38B" w:rsidRDefault="009E338B" w:rsidP="009E338B">
      <w:pPr>
        <w:pStyle w:val="BodyText"/>
        <w:rPr>
          <w:b/>
          <w:bCs/>
          <w:sz w:val="96"/>
          <w:szCs w:val="96"/>
        </w:rPr>
      </w:pPr>
      <w:r w:rsidRPr="003D0A3E">
        <w:rPr>
          <w:b/>
          <w:bCs/>
          <w:sz w:val="96"/>
          <w:szCs w:val="96"/>
        </w:rPr>
        <w:t>COLLOQUIUM</w:t>
      </w:r>
    </w:p>
    <w:p w:rsidR="009E338B" w:rsidRDefault="009E338B" w:rsidP="009E338B">
      <w:pPr>
        <w:pStyle w:val="BodyText"/>
        <w:rPr>
          <w:sz w:val="20"/>
          <w:szCs w:val="20"/>
        </w:rPr>
      </w:pPr>
    </w:p>
    <w:p w:rsidR="009E338B" w:rsidRDefault="009E338B" w:rsidP="009E338B">
      <w:pPr>
        <w:pStyle w:val="BodyText"/>
        <w:rPr>
          <w:sz w:val="20"/>
          <w:szCs w:val="20"/>
        </w:rPr>
      </w:pPr>
    </w:p>
    <w:p w:rsidR="009E338B" w:rsidRPr="000F4F0B" w:rsidRDefault="009E338B" w:rsidP="009E338B">
      <w:pPr>
        <w:pStyle w:val="BodyText"/>
        <w:rPr>
          <w:sz w:val="20"/>
          <w:szCs w:val="20"/>
        </w:rPr>
      </w:pPr>
    </w:p>
    <w:p w:rsidR="009E338B" w:rsidRPr="009E338B" w:rsidRDefault="009E338B" w:rsidP="009E338B">
      <w:pPr>
        <w:pStyle w:val="BodyText"/>
        <w:rPr>
          <w:sz w:val="36"/>
          <w:szCs w:val="36"/>
        </w:rPr>
      </w:pPr>
      <w:r w:rsidRPr="009E338B">
        <w:rPr>
          <w:sz w:val="36"/>
          <w:szCs w:val="36"/>
        </w:rPr>
        <w:t xml:space="preserve">Clyde Martin </w:t>
      </w:r>
    </w:p>
    <w:p w:rsidR="009E338B" w:rsidRPr="009E338B" w:rsidRDefault="009E338B" w:rsidP="009E338B">
      <w:pPr>
        <w:pStyle w:val="BodyText"/>
        <w:rPr>
          <w:sz w:val="36"/>
          <w:szCs w:val="36"/>
        </w:rPr>
      </w:pPr>
      <w:proofErr w:type="spellStart"/>
      <w:r w:rsidRPr="009E338B">
        <w:rPr>
          <w:sz w:val="36"/>
          <w:szCs w:val="36"/>
        </w:rPr>
        <w:t>P.W.Horn</w:t>
      </w:r>
      <w:proofErr w:type="spellEnd"/>
      <w:r w:rsidRPr="009E338B">
        <w:rPr>
          <w:sz w:val="36"/>
          <w:szCs w:val="36"/>
        </w:rPr>
        <w:t xml:space="preserve"> Professor </w:t>
      </w:r>
    </w:p>
    <w:p w:rsidR="009E338B" w:rsidRPr="009D1AE5" w:rsidRDefault="009E338B" w:rsidP="009E338B">
      <w:pPr>
        <w:pStyle w:val="BodyText"/>
        <w:rPr>
          <w:sz w:val="36"/>
          <w:szCs w:val="36"/>
        </w:rPr>
      </w:pPr>
    </w:p>
    <w:p w:rsidR="009E338B" w:rsidRDefault="009E338B" w:rsidP="009E338B">
      <w:pPr>
        <w:pStyle w:val="NoSpacing"/>
        <w:jc w:val="center"/>
        <w:rPr>
          <w:b/>
          <w:sz w:val="44"/>
          <w:szCs w:val="44"/>
        </w:rPr>
      </w:pPr>
      <w:r w:rsidRPr="009E338B">
        <w:rPr>
          <w:b/>
          <w:color w:val="000000"/>
          <w:sz w:val="44"/>
          <w:szCs w:val="44"/>
        </w:rPr>
        <w:t>“</w:t>
      </w:r>
      <w:r w:rsidRPr="009E338B">
        <w:rPr>
          <w:b/>
          <w:sz w:val="44"/>
          <w:szCs w:val="44"/>
        </w:rPr>
        <w:t xml:space="preserve">Control Theory, </w:t>
      </w:r>
    </w:p>
    <w:p w:rsidR="009E338B" w:rsidRPr="009E338B" w:rsidRDefault="009E338B" w:rsidP="009E338B">
      <w:pPr>
        <w:pStyle w:val="NoSpacing"/>
        <w:jc w:val="center"/>
        <w:rPr>
          <w:b/>
          <w:sz w:val="44"/>
          <w:szCs w:val="44"/>
        </w:rPr>
      </w:pPr>
      <w:r w:rsidRPr="009E338B">
        <w:rPr>
          <w:b/>
          <w:sz w:val="44"/>
          <w:szCs w:val="44"/>
        </w:rPr>
        <w:t>Numerical Analysis</w:t>
      </w:r>
      <w:r>
        <w:rPr>
          <w:b/>
          <w:sz w:val="44"/>
          <w:szCs w:val="44"/>
        </w:rPr>
        <w:t xml:space="preserve"> </w:t>
      </w:r>
      <w:r w:rsidRPr="009E338B">
        <w:rPr>
          <w:b/>
          <w:sz w:val="44"/>
          <w:szCs w:val="44"/>
        </w:rPr>
        <w:t>and Statistics:</w:t>
      </w:r>
    </w:p>
    <w:p w:rsidR="009E338B" w:rsidRPr="009E338B" w:rsidRDefault="009E338B" w:rsidP="009E338B">
      <w:pPr>
        <w:pStyle w:val="NoSpacing"/>
        <w:jc w:val="center"/>
        <w:rPr>
          <w:b/>
          <w:bCs/>
          <w:sz w:val="44"/>
          <w:szCs w:val="44"/>
        </w:rPr>
      </w:pPr>
      <w:r w:rsidRPr="009E338B">
        <w:rPr>
          <w:b/>
          <w:bCs/>
          <w:sz w:val="44"/>
          <w:szCs w:val="44"/>
        </w:rPr>
        <w:t>Common Problems and Uncommon Solutions”</w:t>
      </w:r>
    </w:p>
    <w:p w:rsidR="009E338B" w:rsidRDefault="009E338B" w:rsidP="009E338B">
      <w:pPr>
        <w:pStyle w:val="NormalWeb"/>
        <w:spacing w:before="0" w:beforeAutospacing="0" w:after="0" w:afterAutospacing="0"/>
        <w:jc w:val="center"/>
        <w:rPr>
          <w:b/>
          <w:color w:val="000000"/>
          <w:sz w:val="44"/>
          <w:szCs w:val="44"/>
        </w:rPr>
      </w:pPr>
    </w:p>
    <w:p w:rsidR="009E338B" w:rsidRDefault="009E338B" w:rsidP="009E338B">
      <w:pPr>
        <w:pStyle w:val="NormalWeb"/>
        <w:spacing w:before="0" w:beforeAutospacing="0" w:after="0" w:afterAutospacing="0"/>
        <w:jc w:val="center"/>
        <w:rPr>
          <w:b/>
          <w:color w:val="000000"/>
          <w:sz w:val="44"/>
          <w:szCs w:val="44"/>
        </w:rPr>
      </w:pPr>
    </w:p>
    <w:p w:rsidR="009E338B" w:rsidRDefault="009E338B" w:rsidP="009E338B">
      <w:pPr>
        <w:pStyle w:val="NormalWeb"/>
        <w:spacing w:before="0" w:beforeAutospacing="0" w:after="0" w:afterAutospacing="0"/>
        <w:jc w:val="center"/>
        <w:rPr>
          <w:sz w:val="28"/>
          <w:szCs w:val="28"/>
        </w:rPr>
      </w:pPr>
      <w:r>
        <w:rPr>
          <w:sz w:val="28"/>
          <w:szCs w:val="28"/>
        </w:rPr>
        <w:t>Thursday, November 20, 2008 at 3:30 p.m. in CH 025</w:t>
      </w:r>
    </w:p>
    <w:p w:rsidR="009E338B" w:rsidRDefault="009E338B" w:rsidP="009E338B">
      <w:pPr>
        <w:pStyle w:val="NormalWeb"/>
        <w:spacing w:before="0" w:beforeAutospacing="0" w:after="0" w:afterAutospacing="0"/>
        <w:jc w:val="center"/>
        <w:rPr>
          <w:sz w:val="28"/>
          <w:szCs w:val="28"/>
        </w:rPr>
      </w:pPr>
      <w:r w:rsidRPr="00E04FB6">
        <w:rPr>
          <w:sz w:val="28"/>
          <w:szCs w:val="28"/>
        </w:rPr>
        <w:t>Refreshments</w:t>
      </w:r>
      <w:r w:rsidR="002A3770">
        <w:rPr>
          <w:sz w:val="28"/>
          <w:szCs w:val="28"/>
        </w:rPr>
        <w:t xml:space="preserve"> will be served in Math 23</w:t>
      </w:r>
      <w:r>
        <w:rPr>
          <w:sz w:val="28"/>
          <w:szCs w:val="28"/>
        </w:rPr>
        <w:t>8 at 3:00</w:t>
      </w:r>
      <w:r w:rsidRPr="00E04FB6">
        <w:rPr>
          <w:sz w:val="28"/>
          <w:szCs w:val="28"/>
        </w:rPr>
        <w:t xml:space="preserve"> p.m.</w:t>
      </w:r>
    </w:p>
    <w:p w:rsidR="009E338B" w:rsidRDefault="009E338B" w:rsidP="009E338B">
      <w:pPr>
        <w:pStyle w:val="NormalWeb"/>
        <w:spacing w:before="0" w:beforeAutospacing="0" w:after="0" w:afterAutospacing="0"/>
        <w:jc w:val="center"/>
        <w:rPr>
          <w:sz w:val="28"/>
          <w:szCs w:val="28"/>
        </w:rPr>
      </w:pPr>
    </w:p>
    <w:p w:rsidR="009E338B" w:rsidRPr="00E04FB6" w:rsidRDefault="009E338B" w:rsidP="009E338B">
      <w:pPr>
        <w:pStyle w:val="NormalWeb"/>
        <w:spacing w:before="0" w:beforeAutospacing="0" w:after="0" w:afterAutospacing="0"/>
        <w:jc w:val="center"/>
        <w:rPr>
          <w:sz w:val="28"/>
          <w:szCs w:val="28"/>
        </w:rPr>
      </w:pPr>
    </w:p>
    <w:p w:rsidR="009E338B" w:rsidRPr="00E04FB6" w:rsidRDefault="009E338B" w:rsidP="009E338B">
      <w:pPr>
        <w:autoSpaceDE w:val="0"/>
        <w:autoSpaceDN w:val="0"/>
        <w:adjustRightInd w:val="0"/>
        <w:jc w:val="center"/>
        <w:rPr>
          <w:b/>
          <w:sz w:val="40"/>
          <w:szCs w:val="40"/>
          <w:u w:val="single"/>
        </w:rPr>
      </w:pPr>
      <w:r>
        <w:rPr>
          <w:b/>
          <w:sz w:val="40"/>
          <w:szCs w:val="40"/>
          <w:u w:val="single"/>
        </w:rPr>
        <w:t>Abstract</w:t>
      </w:r>
    </w:p>
    <w:p w:rsidR="009E338B" w:rsidRPr="007C0C25" w:rsidRDefault="009E338B" w:rsidP="009E338B">
      <w:pPr>
        <w:jc w:val="both"/>
        <w:rPr>
          <w:bCs/>
          <w:sz w:val="20"/>
          <w:szCs w:val="20"/>
        </w:rPr>
      </w:pPr>
    </w:p>
    <w:p w:rsidR="001C571B" w:rsidRDefault="009E338B" w:rsidP="009E338B">
      <w:pPr>
        <w:jc w:val="both"/>
      </w:pPr>
      <w:r w:rsidRPr="009E338B">
        <w:rPr>
          <w:sz w:val="28"/>
          <w:szCs w:val="28"/>
        </w:rPr>
        <w:t xml:space="preserve">A central part of mathematics is to use tools and techniques from one part of mathematics to prove results in another. A less common but equally important arena is to show that two different fields can have deep interaction. I first saw this as a graduate student in the theory of topological algebra. There imposing a topology on an algebraic object caused fundamental restrictions on the algebraic properties. I again saw this phenomenon in the relationship between differential and algebraic geometry and control theory. For the last twenty years I have made a hobby of showing connections between control theory and numerical analysis. There are deep connections between such things as </w:t>
      </w:r>
      <w:proofErr w:type="spellStart"/>
      <w:r w:rsidRPr="009E338B">
        <w:rPr>
          <w:sz w:val="28"/>
          <w:szCs w:val="28"/>
        </w:rPr>
        <w:t>observability</w:t>
      </w:r>
      <w:proofErr w:type="spellEnd"/>
      <w:r w:rsidRPr="009E338B">
        <w:rPr>
          <w:sz w:val="28"/>
          <w:szCs w:val="28"/>
        </w:rPr>
        <w:t xml:space="preserve"> and </w:t>
      </w:r>
      <w:proofErr w:type="spellStart"/>
      <w:r w:rsidRPr="009E338B">
        <w:rPr>
          <w:sz w:val="28"/>
          <w:szCs w:val="28"/>
        </w:rPr>
        <w:t>quadrature</w:t>
      </w:r>
      <w:proofErr w:type="spellEnd"/>
      <w:r w:rsidRPr="009E338B">
        <w:rPr>
          <w:sz w:val="28"/>
          <w:szCs w:val="28"/>
        </w:rPr>
        <w:t xml:space="preserve"> and between controllability and </w:t>
      </w:r>
      <w:proofErr w:type="spellStart"/>
      <w:r w:rsidRPr="009E338B">
        <w:rPr>
          <w:sz w:val="28"/>
          <w:szCs w:val="28"/>
        </w:rPr>
        <w:t>splines</w:t>
      </w:r>
      <w:proofErr w:type="spellEnd"/>
      <w:r w:rsidRPr="009E338B">
        <w:rPr>
          <w:sz w:val="28"/>
          <w:szCs w:val="28"/>
        </w:rPr>
        <w:t>. More recently I have seen similar relations between statistics and control theory and consequently with numerical analysis. A set of problems that the three fields have in common is the determination of properties of a curve when there is limited and imprecise information. Each field has its own language and to truly enjoy the interaction one must come to be at least modestly fluent in each. In this talk I will try to show that the effort is worthwhile by discussing problems that arise in such diverse areas as clinical trials, economics, discrete event systems and the numerical solutions of differential equations.</w:t>
      </w:r>
    </w:p>
    <w:sectPr w:rsidR="001C571B" w:rsidSect="003F553A">
      <w:pgSz w:w="12240" w:h="15840" w:code="1"/>
      <w:pgMar w:top="1296" w:right="1440" w:bottom="1296" w:left="1440" w:header="720" w:footer="720" w:gutter="0"/>
      <w:pgBorders w:offsetFrom="page">
        <w:top w:val="thinThickLargeGap" w:sz="24" w:space="24" w:color="auto"/>
        <w:left w:val="thinThickLargeGap" w:sz="24" w:space="24" w:color="auto"/>
        <w:bottom w:val="thinThickLargeGap" w:sz="24" w:space="24" w:color="auto"/>
        <w:right w:val="thinThickLargeGap" w:sz="24" w:space="24" w:color="auto"/>
      </w:pgBorders>
      <w:cols w:space="720"/>
      <w:vAlign w:val="cen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338B" w:rsidRDefault="009E338B" w:rsidP="009E338B">
      <w:r>
        <w:separator/>
      </w:r>
    </w:p>
  </w:endnote>
  <w:endnote w:type="continuationSeparator" w:id="1">
    <w:p w:rsidR="009E338B" w:rsidRDefault="009E338B" w:rsidP="009E338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338B" w:rsidRDefault="009E338B" w:rsidP="009E338B">
      <w:r>
        <w:separator/>
      </w:r>
    </w:p>
  </w:footnote>
  <w:footnote w:type="continuationSeparator" w:id="1">
    <w:p w:rsidR="009E338B" w:rsidRDefault="009E338B" w:rsidP="009E338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9"/>
  <w:proofState w:spelling="clean" w:grammar="clean"/>
  <w:defaultTabStop w:val="720"/>
  <w:characterSpacingControl w:val="doNotCompress"/>
  <w:footnotePr>
    <w:footnote w:id="0"/>
    <w:footnote w:id="1"/>
  </w:footnotePr>
  <w:endnotePr>
    <w:endnote w:id="0"/>
    <w:endnote w:id="1"/>
  </w:endnotePr>
  <w:compat/>
  <w:rsids>
    <w:rsidRoot w:val="009E338B"/>
    <w:rsid w:val="000E07D5"/>
    <w:rsid w:val="001C571B"/>
    <w:rsid w:val="002A3770"/>
    <w:rsid w:val="009E33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38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E338B"/>
    <w:pPr>
      <w:jc w:val="center"/>
    </w:pPr>
  </w:style>
  <w:style w:type="character" w:customStyle="1" w:styleId="BodyTextChar">
    <w:name w:val="Body Text Char"/>
    <w:basedOn w:val="DefaultParagraphFont"/>
    <w:link w:val="BodyText"/>
    <w:rsid w:val="009E338B"/>
    <w:rPr>
      <w:rFonts w:ascii="Times New Roman" w:eastAsia="Times New Roman" w:hAnsi="Times New Roman" w:cs="Times New Roman"/>
      <w:sz w:val="24"/>
      <w:szCs w:val="24"/>
    </w:rPr>
  </w:style>
  <w:style w:type="paragraph" w:styleId="NormalWeb">
    <w:name w:val="Normal (Web)"/>
    <w:basedOn w:val="Normal"/>
    <w:rsid w:val="009E338B"/>
    <w:pPr>
      <w:spacing w:before="100" w:beforeAutospacing="1" w:after="100" w:afterAutospacing="1"/>
    </w:pPr>
  </w:style>
  <w:style w:type="paragraph" w:styleId="NoSpacing">
    <w:name w:val="No Spacing"/>
    <w:uiPriority w:val="1"/>
    <w:qFormat/>
    <w:rsid w:val="009E338B"/>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9E338B"/>
    <w:pPr>
      <w:tabs>
        <w:tab w:val="center" w:pos="4680"/>
        <w:tab w:val="right" w:pos="9360"/>
      </w:tabs>
    </w:pPr>
  </w:style>
  <w:style w:type="character" w:customStyle="1" w:styleId="HeaderChar">
    <w:name w:val="Header Char"/>
    <w:basedOn w:val="DefaultParagraphFont"/>
    <w:link w:val="Header"/>
    <w:uiPriority w:val="99"/>
    <w:semiHidden/>
    <w:rsid w:val="009E338B"/>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E338B"/>
    <w:pPr>
      <w:tabs>
        <w:tab w:val="center" w:pos="4680"/>
        <w:tab w:val="right" w:pos="9360"/>
      </w:tabs>
    </w:pPr>
  </w:style>
  <w:style w:type="character" w:customStyle="1" w:styleId="FooterChar">
    <w:name w:val="Footer Char"/>
    <w:basedOn w:val="DefaultParagraphFont"/>
    <w:link w:val="Footer"/>
    <w:uiPriority w:val="99"/>
    <w:semiHidden/>
    <w:rsid w:val="009E338B"/>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245</Words>
  <Characters>1397</Characters>
  <Application>Microsoft Office Word</Application>
  <DocSecurity>0</DocSecurity>
  <Lines>11</Lines>
  <Paragraphs>3</Paragraphs>
  <ScaleCrop>false</ScaleCrop>
  <Company>Texas Tech University</Company>
  <LinksUpToDate>false</LinksUpToDate>
  <CharactersWithSpaces>1639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2008-11-11T19:17:00Z</dcterms:created>
  <dcterms:modified xsi:type="dcterms:W3CDTF">2008-11-11T20:08:00Z</dcterms:modified>
</cp:coreProperties>
</file>