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62B" w:rsidRDefault="000E162B" w:rsidP="000E162B">
      <w:pPr>
        <w:pStyle w:val="BodyText"/>
        <w:rPr>
          <w:b/>
          <w:bCs/>
          <w:sz w:val="96"/>
          <w:szCs w:val="96"/>
        </w:rPr>
      </w:pPr>
      <w:r w:rsidRPr="003D0A3E">
        <w:rPr>
          <w:b/>
          <w:bCs/>
          <w:sz w:val="96"/>
          <w:szCs w:val="96"/>
        </w:rPr>
        <w:t>COLLOQUIUM</w:t>
      </w:r>
    </w:p>
    <w:p w:rsidR="000E162B" w:rsidRDefault="000E162B" w:rsidP="000E162B">
      <w:pPr>
        <w:pStyle w:val="BodyText"/>
        <w:rPr>
          <w:sz w:val="20"/>
          <w:szCs w:val="20"/>
        </w:rPr>
      </w:pPr>
    </w:p>
    <w:p w:rsidR="000E162B" w:rsidRDefault="000E162B" w:rsidP="000E162B">
      <w:pPr>
        <w:pStyle w:val="BodyText"/>
        <w:rPr>
          <w:sz w:val="20"/>
          <w:szCs w:val="20"/>
        </w:rPr>
      </w:pPr>
    </w:p>
    <w:p w:rsidR="000E162B" w:rsidRPr="000F4F0B" w:rsidRDefault="000E162B" w:rsidP="000E162B">
      <w:pPr>
        <w:pStyle w:val="BodyText"/>
        <w:rPr>
          <w:sz w:val="20"/>
          <w:szCs w:val="20"/>
        </w:rPr>
      </w:pPr>
    </w:p>
    <w:p w:rsidR="000E162B" w:rsidRDefault="000E162B" w:rsidP="000E162B">
      <w:pPr>
        <w:pStyle w:val="BodyText"/>
        <w:rPr>
          <w:sz w:val="44"/>
          <w:szCs w:val="44"/>
        </w:rPr>
      </w:pPr>
      <w:r>
        <w:rPr>
          <w:sz w:val="44"/>
          <w:szCs w:val="44"/>
        </w:rPr>
        <w:t xml:space="preserve">Mara </w:t>
      </w:r>
      <w:proofErr w:type="spellStart"/>
      <w:r>
        <w:rPr>
          <w:sz w:val="44"/>
          <w:szCs w:val="44"/>
        </w:rPr>
        <w:t>Neusel</w:t>
      </w:r>
      <w:proofErr w:type="spellEnd"/>
    </w:p>
    <w:p w:rsidR="000E162B" w:rsidRPr="00FC7B25" w:rsidRDefault="000E162B" w:rsidP="000E162B">
      <w:pPr>
        <w:pStyle w:val="BodyText"/>
        <w:rPr>
          <w:sz w:val="44"/>
          <w:szCs w:val="44"/>
        </w:rPr>
      </w:pPr>
    </w:p>
    <w:p w:rsidR="000E162B" w:rsidRDefault="000E162B" w:rsidP="000E162B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“</w:t>
      </w:r>
      <w:r>
        <w:rPr>
          <w:b/>
          <w:bCs/>
          <w:sz w:val="48"/>
          <w:szCs w:val="48"/>
        </w:rPr>
        <w:t>Degree Bounds in Invariant Theory</w:t>
      </w:r>
      <w:r>
        <w:rPr>
          <w:b/>
          <w:color w:val="000000"/>
          <w:sz w:val="44"/>
          <w:szCs w:val="44"/>
        </w:rPr>
        <w:t>”</w:t>
      </w:r>
    </w:p>
    <w:p w:rsidR="000E162B" w:rsidRDefault="000E162B" w:rsidP="000E162B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0E162B" w:rsidRDefault="000E162B" w:rsidP="000E162B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0E162B" w:rsidRDefault="000E162B" w:rsidP="000E162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Tuesday, September 30, 2008 at 3:30 p.m. in CH 107</w:t>
      </w:r>
    </w:p>
    <w:p w:rsidR="000E162B" w:rsidRDefault="000E162B" w:rsidP="000E162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4FB6">
        <w:rPr>
          <w:sz w:val="28"/>
          <w:szCs w:val="28"/>
        </w:rPr>
        <w:t>Refreshments</w:t>
      </w:r>
      <w:r>
        <w:rPr>
          <w:sz w:val="28"/>
          <w:szCs w:val="28"/>
        </w:rPr>
        <w:t xml:space="preserve"> will be served in Math 238 at 3:00</w:t>
      </w:r>
      <w:r w:rsidRPr="00E04FB6">
        <w:rPr>
          <w:sz w:val="28"/>
          <w:szCs w:val="28"/>
        </w:rPr>
        <w:t xml:space="preserve"> p.m.</w:t>
      </w:r>
    </w:p>
    <w:p w:rsidR="000E162B" w:rsidRDefault="000E162B" w:rsidP="000E162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0E162B" w:rsidRPr="00E04FB6" w:rsidRDefault="000E162B" w:rsidP="000E162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0E162B" w:rsidRPr="00ED635E" w:rsidRDefault="000E162B" w:rsidP="000E162B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E162B" w:rsidRPr="00ED635E" w:rsidRDefault="000E162B" w:rsidP="000E162B">
      <w:pPr>
        <w:autoSpaceDE w:val="0"/>
        <w:autoSpaceDN w:val="0"/>
        <w:adjustRightInd w:val="0"/>
        <w:rPr>
          <w:sz w:val="20"/>
          <w:szCs w:val="20"/>
        </w:rPr>
      </w:pPr>
    </w:p>
    <w:p w:rsidR="000E162B" w:rsidRPr="00E04FB6" w:rsidRDefault="000E162B" w:rsidP="000E162B">
      <w:pPr>
        <w:autoSpaceDE w:val="0"/>
        <w:autoSpaceDN w:val="0"/>
        <w:adjustRightInd w:val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Abstract</w:t>
      </w:r>
    </w:p>
    <w:p w:rsidR="000E162B" w:rsidRPr="007C0C25" w:rsidRDefault="000E162B" w:rsidP="000E162B">
      <w:pPr>
        <w:jc w:val="both"/>
        <w:rPr>
          <w:bCs/>
          <w:sz w:val="20"/>
          <w:szCs w:val="20"/>
        </w:rPr>
      </w:pPr>
    </w:p>
    <w:p w:rsidR="000E162B" w:rsidRPr="000E162B" w:rsidRDefault="000E162B" w:rsidP="000E162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E162B">
        <w:rPr>
          <w:rFonts w:ascii="Times New Roman" w:hAnsi="Times New Roman" w:cs="Times New Roman"/>
          <w:sz w:val="32"/>
          <w:szCs w:val="32"/>
        </w:rPr>
        <w:t xml:space="preserve">In this talk I want to give a survey on Invariant Theory of Finite Groups. </w:t>
      </w:r>
    </w:p>
    <w:p w:rsidR="000E162B" w:rsidRPr="000E162B" w:rsidRDefault="000E162B" w:rsidP="000E162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E162B" w:rsidRPr="000E162B" w:rsidRDefault="000E162B" w:rsidP="000E162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E162B">
        <w:rPr>
          <w:rFonts w:ascii="Times New Roman" w:hAnsi="Times New Roman" w:cs="Times New Roman"/>
          <w:sz w:val="32"/>
          <w:szCs w:val="32"/>
        </w:rPr>
        <w:t>Now, Invariant Theory of Finite Groups is constantly challenged by hard questions coming from a broad variety of fields like, e.g., Algebraic Topology, Coding Theory, Material Sciences, or Theoretical Physics. On the other hand, invariant theorists make use of methods from man</w:t>
      </w:r>
      <w:r w:rsidR="006B23F9">
        <w:rPr>
          <w:rFonts w:ascii="Times New Roman" w:hAnsi="Times New Roman" w:cs="Times New Roman"/>
          <w:sz w:val="32"/>
          <w:szCs w:val="32"/>
        </w:rPr>
        <w:t xml:space="preserve">y different fields like, e.g., </w:t>
      </w:r>
      <w:r w:rsidRPr="000E162B">
        <w:rPr>
          <w:rFonts w:ascii="Times New Roman" w:hAnsi="Times New Roman" w:cs="Times New Roman"/>
          <w:sz w:val="32"/>
          <w:szCs w:val="32"/>
        </w:rPr>
        <w:t xml:space="preserve">Commutative Algebra, Homological Algebra, Geometry, or </w:t>
      </w:r>
      <w:proofErr w:type="spellStart"/>
      <w:r w:rsidRPr="000E162B">
        <w:rPr>
          <w:rFonts w:ascii="Times New Roman" w:hAnsi="Times New Roman" w:cs="Times New Roman"/>
          <w:sz w:val="32"/>
          <w:szCs w:val="32"/>
        </w:rPr>
        <w:t>Combinatorics</w:t>
      </w:r>
      <w:proofErr w:type="spellEnd"/>
      <w:r w:rsidRPr="000E162B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E162B" w:rsidRPr="000E162B" w:rsidRDefault="000E162B" w:rsidP="000E162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E162B" w:rsidRPr="000E162B" w:rsidRDefault="000E162B" w:rsidP="000E162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E162B">
        <w:rPr>
          <w:rFonts w:ascii="Times New Roman" w:hAnsi="Times New Roman" w:cs="Times New Roman"/>
          <w:sz w:val="32"/>
          <w:szCs w:val="32"/>
        </w:rPr>
        <w:t xml:space="preserve">So in order to be able to give an insight into the field, I will restrict myself to the particular problem of degree bounds as this is a very basic but also very important problem. We will start with </w:t>
      </w:r>
      <w:proofErr w:type="gramStart"/>
      <w:r w:rsidRPr="000E162B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E162B">
        <w:rPr>
          <w:rFonts w:ascii="Times New Roman" w:hAnsi="Times New Roman" w:cs="Times New Roman"/>
          <w:sz w:val="32"/>
          <w:szCs w:val="32"/>
        </w:rPr>
        <w:t xml:space="preserve"> introduction to the field. Then we will discuss what degree bounds are and why they are interesting.  Then I will present many (mostly quite recent) results with an emphasis on methods used.</w:t>
      </w:r>
    </w:p>
    <w:p w:rsidR="000E162B" w:rsidRPr="00FC7B25" w:rsidRDefault="000E162B" w:rsidP="000E162B">
      <w:pPr>
        <w:rPr>
          <w:sz w:val="32"/>
          <w:szCs w:val="32"/>
        </w:rPr>
      </w:pPr>
    </w:p>
    <w:p w:rsidR="0069224F" w:rsidRDefault="0069224F"/>
    <w:sectPr w:rsidR="0069224F" w:rsidSect="003F553A">
      <w:pgSz w:w="12240" w:h="15840" w:code="1"/>
      <w:pgMar w:top="1296" w:right="1440" w:bottom="1296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62B"/>
    <w:rsid w:val="000E162B"/>
    <w:rsid w:val="0069224F"/>
    <w:rsid w:val="006B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2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162B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0E162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0E162B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E162B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162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Company>Texas Tech University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 Math Office</dc:creator>
  <cp:keywords/>
  <dc:description/>
  <cp:lastModifiedBy>Receptionist Math Office</cp:lastModifiedBy>
  <cp:revision>2</cp:revision>
  <dcterms:created xsi:type="dcterms:W3CDTF">2008-09-25T14:04:00Z</dcterms:created>
  <dcterms:modified xsi:type="dcterms:W3CDTF">2008-09-25T14:07:00Z</dcterms:modified>
</cp:coreProperties>
</file>