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pex-flow-standard-operating-procedure"/>
    <w:p>
      <w:pPr>
        <w:pStyle w:val="Heading1"/>
      </w:pPr>
      <w:r>
        <w:t xml:space="preserve">CAPEX Flow — Standard Operating Procedure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CAPEX Flow (United Uptime Services)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Submit, route, approve, and complete capital-expenditure (CAPEX) requests.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Requestors, Approvers, Finance, and Administrators.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2026-07-13</w:t>
      </w:r>
    </w:p>
    <w:p>
      <w:r>
        <w:pict>
          <v:rect style="width:0;height:1.5pt" o:hralign="center" o:hrstd="t" o:hr="t"/>
        </w:pict>
      </w:r>
    </w:p>
    <w:bookmarkStart w:id="1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CAPEX Flow is an internal web app that takes a capital-expenditure request from</w:t>
      </w:r>
      <w:r>
        <w:t xml:space="preserve"> </w:t>
      </w:r>
      <w:r>
        <w:rPr>
          <w:b/>
          <w:bCs/>
        </w:rPr>
        <w:t xml:space="preserve">draft → multi-level approval → finance completion</w:t>
      </w:r>
      <w:r>
        <w:t xml:space="preserve">. The number of approval</w:t>
      </w:r>
      <w:r>
        <w:t xml:space="preserve"> </w:t>
      </w:r>
      <w:r>
        <w:t xml:space="preserve">levels a request must clear is decided automatically by its</w:t>
      </w:r>
      <w:r>
        <w:t xml:space="preserve"> </w:t>
      </w:r>
      <w:r>
        <w:rPr>
          <w:b/>
          <w:bCs/>
        </w:rPr>
        <w:t xml:space="preserve">total cost</w:t>
      </w:r>
      <w:r>
        <w:t xml:space="preserve">. Each</w:t>
      </w:r>
      <w:r>
        <w:t xml:space="preserve"> </w:t>
      </w:r>
      <w:r>
        <w:t xml:space="preserve">approval level has a</w:t>
      </w:r>
      <w:r>
        <w:t xml:space="preserve"> </w:t>
      </w:r>
      <w:r>
        <w:rPr>
          <w:b/>
          <w:bCs/>
        </w:rPr>
        <w:t xml:space="preserve">pool of eligible approvers</w:t>
      </w:r>
      <w:r>
        <w:t xml:space="preserve">, and</w:t>
      </w:r>
      <w:r>
        <w:t xml:space="preserve"> </w:t>
      </w:r>
      <w:r>
        <w:rPr>
          <w:b/>
          <w:bCs/>
        </w:rPr>
        <w:t xml:space="preserve">any one member of the</w:t>
      </w:r>
      <w:r>
        <w:rPr>
          <w:b/>
          <w:bCs/>
        </w:rPr>
        <w:t xml:space="preserve"> </w:t>
      </w:r>
      <w:r>
        <w:rPr>
          <w:b/>
          <w:bCs/>
        </w:rPr>
        <w:t xml:space="preserve">pool</w:t>
      </w:r>
      <w:r>
        <w:t xml:space="preserve"> </w:t>
      </w:r>
      <w:r>
        <w:t xml:space="preserve">can act on the request.</w:t>
      </w:r>
    </w:p>
    <w:p>
      <w:pPr>
        <w:pStyle w:val="BodyText"/>
      </w:pPr>
      <w:r>
        <w:t xml:space="preserve">Access the app at</w:t>
      </w:r>
      <w:r>
        <w:t xml:space="preserve"> </w:t>
      </w:r>
      <w:r>
        <w:rPr>
          <w:b/>
          <w:bCs/>
        </w:rPr>
        <w:t xml:space="preserve">http://localhost:5000</w:t>
      </w:r>
      <w:r>
        <w:t xml:space="preserve"> </w:t>
      </w:r>
      <w:r>
        <w:t xml:space="preserve">(dev). Dev admin login is</w:t>
      </w:r>
      <w:r>
        <w:t xml:space="preserve"> </w:t>
      </w:r>
      <w:r>
        <w:rPr>
          <w:rStyle w:val="VerbatimChar"/>
        </w:rPr>
        <w:t xml:space="preserve">admin / ChangeMe123!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roles"/>
    <w:p>
      <w:pPr>
        <w:pStyle w:val="Heading2"/>
      </w:pPr>
      <w:r>
        <w:t xml:space="preserve">2. Roles</w:t>
      </w:r>
    </w:p>
    <w:p>
      <w:pPr>
        <w:pStyle w:val="FirstParagraph"/>
      </w:pPr>
      <w:r>
        <w:t xml:space="preserve">A single user may hold more than one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REQUESTOR</w:t>
            </w:r>
          </w:p>
        </w:tc>
        <w:tc>
          <w:tcPr/>
          <w:p>
            <w:pPr>
              <w:pStyle w:val="Compact"/>
            </w:pPr>
            <w:r>
              <w:t xml:space="preserve">Create a draft, fill in the 6-step wizard, submit, and resubmit their own rejected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Approve or reject requests currently assigned to a level whose approver pool they belong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After a request is fully approved, complete the finance cost breakdown. Can also view all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users, divisions, and approval thresholds. Can view all requests.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Delegate (out-of-office):</w:t>
      </w:r>
      <w:r>
        <w:t xml:space="preserve"> </w:t>
      </w:r>
      <w:r>
        <w:t xml:space="preserve">Every user may name a</w:t>
      </w:r>
      <w:r>
        <w:t xml:space="preserve"> </w:t>
      </w:r>
      <w:r>
        <w:rPr>
          <w:rStyle w:val="VerbatimChar"/>
        </w:rPr>
        <w:t xml:space="preserve">delegate</w:t>
      </w:r>
      <w:r>
        <w:t xml:space="preserve">. When an approver</w:t>
      </w:r>
      <w:r>
        <w:t xml:space="preserve"> </w:t>
      </w:r>
      <w:r>
        <w:t xml:space="preserve">has a delegate set, the system routes their approvals to the delegate instead.</w:t>
      </w:r>
      <w:r>
        <w:t xml:space="preserve"> </w:t>
      </w:r>
      <w:r>
        <w:t xml:space="preserve">The audit trail records that the delegate</w:t>
      </w:r>
      <w:r>
        <w:t xml:space="preserve"> </w:t>
      </w:r>
      <w:r>
        <w:rPr>
          <w:b/>
          <w:bCs/>
        </w:rPr>
        <w:t xml:space="preserve">acted for</w:t>
      </w:r>
      <w:r>
        <w:t xml:space="preserve"> </w:t>
      </w:r>
      <w:r>
        <w:t xml:space="preserve">the original approver.</w:t>
      </w:r>
    </w:p>
    <w:p>
      <w:r>
        <w:pict>
          <v:rect style="width:0;height:1.5pt" o:hralign="center" o:hrstd="t" o:hr="t"/>
        </w:pict>
      </w:r>
    </w:p>
    <w:bookmarkEnd w:id="20"/>
    <w:bookmarkStart w:id="21" w:name="the-request-lifecycle-status-flow"/>
    <w:p>
      <w:pPr>
        <w:pStyle w:val="Heading2"/>
      </w:pPr>
      <w:r>
        <w:t xml:space="preserve">3. The request lifecycle (status flow)</w:t>
      </w:r>
    </w:p>
    <w:p>
      <w:pPr>
        <w:pStyle w:val="SourceCode"/>
      </w:pPr>
      <w:r>
        <w:rPr>
          <w:rStyle w:val="VerbatimChar"/>
        </w:rPr>
        <w:t xml:space="preserve">DRAFT ──submit──► PENDING_L1 ──approve──► PENDING_L2 ──approve──► PENDING_L3 ──approve──► APPROVED ──finance──► (finance_completed)</w:t>
      </w:r>
      <w:r>
        <w:br/>
      </w:r>
      <w:r>
        <w:rPr>
          <w:rStyle w:val="VerbatimChar"/>
        </w:rPr>
        <w:t xml:space="preserve">                      │                        │                        │</w:t>
      </w:r>
      <w:r>
        <w:br/>
      </w:r>
      <w:r>
        <w:rPr>
          <w:rStyle w:val="VerbatimChar"/>
        </w:rPr>
        <w:t xml:space="preserve">                      └──────── reject ────────┴──────── reject ────────┘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     REJECTED ──resubmit──► PENDING_L1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— being written by the requestor. Editable.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PENDING_L1 / L2 / L3</w:t>
      </w:r>
      <w:r>
        <w:t xml:space="preserve"> </w:t>
      </w:r>
      <w:r>
        <w:t xml:space="preserve">— awaiting a decision at that level. Only levels that</w:t>
      </w:r>
      <w:r>
        <w:t xml:space="preserve"> </w:t>
      </w:r>
      <w:r>
        <w:t xml:space="preserve">the total cost requires are used (see 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APPROVED</w:t>
      </w:r>
      <w:r>
        <w:t xml:space="preserve"> </w:t>
      </w:r>
      <w:r>
        <w:t xml:space="preserve">— cleared all required levels. Now waiting on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— a side state. The requestor (and only the requestor) may 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resubmit</w:t>
      </w:r>
      <w:r>
        <w:t xml:space="preserve">, which sends it back to PENDING_L1 from the start.</w:t>
      </w:r>
    </w:p>
    <w:p>
      <w:pPr>
        <w:pStyle w:val="BlockText"/>
      </w:pPr>
      <w:r>
        <w:t xml:space="preserve">A request is only editable while in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status. Once</w:t>
      </w:r>
      <w:r>
        <w:t xml:space="preserve"> </w:t>
      </w:r>
      <w:r>
        <w:t xml:space="preserve">submitted, requestors cannot change it.</w:t>
      </w:r>
    </w:p>
    <w:p>
      <w:r>
        <w:pict>
          <v:rect style="width:0;height:1.5pt" o:hralign="center" o:hrstd="t" o:hr="t"/>
        </w:pict>
      </w:r>
    </w:p>
    <w:bookmarkEnd w:id="21"/>
    <w:bookmarkStart w:id="22" w:name="X4f373b9a2e5bdedb89a46941639ab609f4f0400"/>
    <w:p>
      <w:pPr>
        <w:pStyle w:val="Heading2"/>
      </w:pPr>
      <w:r>
        <w:t xml:space="preserve">4. How the number of approval levels is decided</w:t>
      </w:r>
    </w:p>
    <w:p>
      <w:pPr>
        <w:pStyle w:val="FirstParagraph"/>
      </w:pPr>
      <w:r>
        <w:t xml:space="preserve">When a request is submitted, the app sums the cost of all equipment line items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  <w:b/>
          <w:bCs/>
        </w:rPr>
        <w:t xml:space="preserve">total_cost</w:t>
      </w:r>
      <w:r>
        <w:t xml:space="preserve">, then compares it against the</w:t>
      </w:r>
      <w:r>
        <w:t xml:space="preserve"> </w:t>
      </w:r>
      <w:r>
        <w:rPr>
          <w:b/>
          <w:bCs/>
        </w:rPr>
        <w:t xml:space="preserve">Approval Thresholds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rPr>
          <w:rStyle w:val="VerbatimChar"/>
        </w:rPr>
        <w:t xml:space="preserve">required_levels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Default seeded thresholds: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Max amount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Requests up to $50k need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level of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$250,000</w:t>
            </w:r>
          </w:p>
        </w:tc>
        <w:tc>
          <w:tcPr/>
          <w:p>
            <w:pPr>
              <w:pStyle w:val="Compact"/>
            </w:pPr>
            <w:r>
              <w:t xml:space="preserve">Requests from $50,001–$250,000 need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levels.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cap)</w:t>
            </w:r>
          </w:p>
        </w:tc>
        <w:tc>
          <w:tcPr/>
          <w:p>
            <w:pPr>
              <w:pStyle w:val="Compact"/>
            </w:pPr>
            <w:r>
              <w:t xml:space="preserve">Requests above $250,000 need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levels.</w:t>
            </w:r>
          </w:p>
        </w:tc>
      </w:tr>
    </w:tbl>
    <w:p>
      <w:pPr>
        <w:pStyle w:val="BodyText"/>
      </w:pPr>
      <w:r>
        <w:t xml:space="preserve">Rule: the required level is the</w:t>
      </w:r>
      <w:r>
        <w:t xml:space="preserve"> </w:t>
      </w:r>
      <w:r>
        <w:rPr>
          <w:b/>
          <w:bCs/>
        </w:rPr>
        <w:t xml:space="preserve">lowest level whose cap is ≥ the total cost</w:t>
      </w:r>
      <w:r>
        <w:t xml:space="preserve"> </w:t>
      </w:r>
      <w:r>
        <w:t xml:space="preserve">(the top level has no cap and catches everything above). A request always starts</w:t>
      </w:r>
      <w:r>
        <w:t xml:space="preserve"> </w:t>
      </w:r>
      <w:r>
        <w:t xml:space="preserve">at L1 and steps up one level per approval until it reaches</w:t>
      </w:r>
      <w:r>
        <w:t xml:space="preserve"> </w:t>
      </w:r>
      <w:r>
        <w:rPr>
          <w:rStyle w:val="VerbatimChar"/>
        </w:rPr>
        <w:t xml:space="preserve">required_levels</w:t>
      </w:r>
      <w:r>
        <w:t xml:space="preserve">,</w:t>
      </w:r>
      <w:r>
        <w:t xml:space="preserve"> </w:t>
      </w:r>
      <w:r>
        <w:t xml:space="preserve">then becomes APPROVED.</w:t>
      </w:r>
    </w:p>
    <w:p>
      <w:pPr>
        <w:pStyle w:val="BlockText"/>
      </w:pPr>
      <w:r>
        <w:t xml:space="preserve">Thresholds are configurable by an Admin under</w:t>
      </w:r>
      <w:r>
        <w:t xml:space="preserve"> </w:t>
      </w:r>
      <w:r>
        <w:rPr>
          <w:b/>
          <w:bCs/>
        </w:rPr>
        <w:t xml:space="preserve">Admin → Approval Thresholds</w:t>
      </w:r>
      <w:r>
        <w:t xml:space="preserve">.</w:t>
      </w:r>
      <w:r>
        <w:t xml:space="preserve"> </w:t>
      </w:r>
      <w:r>
        <w:t xml:space="preserve">Changing the caps changes how future submissions are routed.</w:t>
      </w:r>
    </w:p>
    <w:p>
      <w:r>
        <w:pict>
          <v:rect style="width:0;height:1.5pt" o:hralign="center" o:hrstd="t" o:hr="t"/>
        </w:pict>
      </w:r>
    </w:p>
    <w:bookmarkEnd w:id="22"/>
    <w:bookmarkStart w:id="23" w:name="Xa3ee482d9796495a8bc9f34c90e34095e2a9d12"/>
    <w:p>
      <w:pPr>
        <w:pStyle w:val="Heading2"/>
      </w:pPr>
      <w:r>
        <w:t xml:space="preserve">5. Who approves at each level (the approver pool)</w:t>
      </w:r>
    </w:p>
    <w:p>
      <w:pPr>
        <w:pStyle w:val="FirstParagraph"/>
      </w:pPr>
      <w:r>
        <w:t xml:space="preserve">Each level draws its eligible approvers from a different place: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1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division’s L1 approver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Division.l1_approvers</w:t>
      </w:r>
      <w:r>
        <w:t xml:space="preserve">).</w:t>
      </w:r>
      <w:r>
        <w:t xml:space="preserve"> </w:t>
      </w:r>
      <w:r>
        <w:t xml:space="preserve">Set per division under</w:t>
      </w:r>
      <w:r>
        <w:t xml:space="preserve"> </w:t>
      </w:r>
      <w:r>
        <w:rPr>
          <w:b/>
          <w:bCs/>
        </w:rPr>
        <w:t xml:space="preserve">Admin → Divisions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2 and Level 3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threshold’s approver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ApprovalThreshold.approvers</w:t>
      </w:r>
      <w:r>
        <w:t xml:space="preserve">). Set under</w:t>
      </w:r>
      <w:r>
        <w:t xml:space="preserve"> </w:t>
      </w:r>
      <w:r>
        <w:rPr>
          <w:b/>
          <w:bCs/>
        </w:rPr>
        <w:t xml:space="preserve">Admin → Approval Thresholds</w:t>
      </w:r>
      <w:r>
        <w:t xml:space="preserve">.</w:t>
      </w:r>
    </w:p>
    <w:p>
      <w:pPr>
        <w:pStyle w:val="FirstParagraph"/>
      </w:pPr>
      <w:r>
        <w:t xml:space="preserve">Each configured approver is then mapped through their</w:t>
      </w:r>
      <w:r>
        <w:t xml:space="preserve"> </w:t>
      </w:r>
      <w:r>
        <w:rPr>
          <w:b/>
          <w:bCs/>
        </w:rPr>
        <w:t xml:space="preserve">delegate</w:t>
      </w:r>
      <w:r>
        <w:t xml:space="preserve"> </w:t>
      </w:r>
      <w:r>
        <w:t xml:space="preserve">(if any) to</w:t>
      </w:r>
      <w:r>
        <w:t xml:space="preserve"> </w:t>
      </w:r>
      <w:r>
        <w:t xml:space="preserve">produce the list of people who may actually act.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of them can approve</w:t>
      </w:r>
      <w:r>
        <w:t xml:space="preserve"> </w:t>
      </w:r>
      <w:r>
        <w:t xml:space="preserve">(which advances the request) or reject.</w:t>
      </w:r>
    </w:p>
    <w:p>
      <w:pPr>
        <w:pStyle w:val="Compact"/>
        <w:numPr>
          <w:ilvl w:val="0"/>
          <w:numId w:val="1003"/>
        </w:numPr>
      </w:pPr>
      <w:r>
        <w:t xml:space="preserve">The request appears on the</w:t>
      </w:r>
      <w:r>
        <w:t xml:space="preserve"> </w:t>
      </w:r>
      <w:r>
        <w:rPr>
          <w:b/>
          <w:bCs/>
        </w:rPr>
        <w:t xml:space="preserve">“Assigned to me”</w:t>
      </w:r>
      <w:r>
        <w:t xml:space="preserve"> </w:t>
      </w:r>
      <w:r>
        <w:t xml:space="preserve">worklist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eligible</w:t>
      </w:r>
      <w:r>
        <w:t xml:space="preserve"> </w:t>
      </w:r>
      <w:r>
        <w:t xml:space="preserve">approver at the current level.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assignee_id</w:t>
      </w:r>
      <w:r>
        <w:t xml:space="preserve"> </w:t>
      </w:r>
      <w:r>
        <w:t xml:space="preserve">is only a display hint — it names the first approver in the pool,</w:t>
      </w:r>
      <w:r>
        <w:t xml:space="preserve"> </w:t>
      </w:r>
      <w:r>
        <w:t xml:space="preserve">but any pool member may act.</w:t>
      </w:r>
    </w:p>
    <w:p>
      <w:pPr>
        <w:pStyle w:val="Compact"/>
        <w:numPr>
          <w:ilvl w:val="0"/>
          <w:numId w:val="1003"/>
        </w:numPr>
      </w:pPr>
      <w:r>
        <w:t xml:space="preserve">Two approvers can’t both act: the transition is guarded, so a second action on</w:t>
      </w:r>
      <w:r>
        <w:t xml:space="preserve"> </w:t>
      </w:r>
      <w:r>
        <w:t xml:space="preserve">an already-decided request returns a</w:t>
      </w:r>
      <w:r>
        <w:t xml:space="preserve"> </w:t>
      </w:r>
      <w:r>
        <w:t xml:space="preserve">“already actioned by someone else”</w:t>
      </w:r>
      <w:r>
        <w:t xml:space="preserve"> </w:t>
      </w:r>
      <w:r>
        <w:t xml:space="preserve">error.</w:t>
      </w:r>
    </w:p>
    <w:p>
      <w:r>
        <w:pict>
          <v:rect style="width:0;height:1.5pt" o:hralign="center" o:hrstd="t" o:hr="t"/>
        </w:pict>
      </w:r>
    </w:p>
    <w:bookmarkEnd w:id="23"/>
    <w:bookmarkStart w:id="28" w:name="step-by-step-procedures"/>
    <w:p>
      <w:pPr>
        <w:pStyle w:val="Heading2"/>
      </w:pPr>
      <w:r>
        <w:t xml:space="preserve">6. Step-by-step procedures</w:t>
      </w:r>
    </w:p>
    <w:bookmarkStart w:id="24" w:name="requestor-create-and-submit"/>
    <w:p>
      <w:pPr>
        <w:pStyle w:val="Heading3"/>
      </w:pPr>
      <w:r>
        <w:t xml:space="preserve">6.1 Requestor — create and submit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Request</w:t>
      </w:r>
      <w:r>
        <w:t xml:space="preserve"> </w:t>
      </w:r>
      <w:r>
        <w:t xml:space="preserve">— opens the 6-step wizard with a blank form.</w:t>
      </w:r>
      <w:r>
        <w:t xml:space="preserve"> </w:t>
      </w:r>
      <w:r>
        <w:rPr>
          <w:b/>
          <w:bCs/>
        </w:rPr>
        <w:t xml:space="preserve">No draft is</w:t>
      </w:r>
      <w:r>
        <w:rPr>
          <w:b/>
          <w:bCs/>
        </w:rPr>
        <w:t xml:space="preserve"> </w:t>
      </w:r>
      <w:r>
        <w:rPr>
          <w:b/>
          <w:bCs/>
        </w:rPr>
        <w:t xml:space="preserve">saved yet:</w:t>
      </w:r>
      <w:r>
        <w:t xml:space="preserve"> </w:t>
      </w:r>
      <w:r>
        <w:t xml:space="preserve">nothing is written to the system until you click</w:t>
      </w:r>
      <w:r>
        <w:t xml:space="preserve"> </w:t>
      </w:r>
      <w:r>
        <w:rPr>
          <w:b/>
          <w:bCs/>
        </w:rPr>
        <w:t xml:space="preserve">Save Draft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Submit</w:t>
      </w:r>
      <w:r>
        <w:t xml:space="preserve">, so opening New Request and leaving creates nothing. (The</w:t>
      </w:r>
      <w:r>
        <w:t xml:space="preserve"> </w:t>
      </w:r>
      <w:r>
        <w:t xml:space="preserve">request number is assigned when the draft is first saved.)</w:t>
      </w:r>
    </w:p>
    <w:p>
      <w:pPr>
        <w:pStyle w:val="Compact"/>
        <w:numPr>
          <w:ilvl w:val="0"/>
          <w:numId w:val="1004"/>
        </w:numPr>
      </w:pPr>
      <w:r>
        <w:t xml:space="preserve">Complete the wizard steps (the numbered stepper lets you jump between steps —</w:t>
      </w:r>
      <w:r>
        <w:t xml:space="preserve"> </w:t>
      </w:r>
      <w:r>
        <w:t xml:space="preserve">for a brand-new request the steps navigate without saving until your first</w:t>
      </w:r>
      <w:r>
        <w:t xml:space="preserve"> </w:t>
      </w:r>
      <w:r>
        <w:t xml:space="preserve">Save Draft/Submit; once the draft exists, and whenever editing an existing</w:t>
      </w:r>
      <w:r>
        <w:t xml:space="preserve"> </w:t>
      </w:r>
      <w:r>
        <w:t xml:space="preserve">draft, moving between steps auto-saves):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Basic Info</w:t>
      </w:r>
      <w:r>
        <w:t xml:space="preserve"> </w:t>
      </w:r>
      <w:r>
        <w:t xml:space="preserve">— division, flags (budgeted, replacement, health &amp; safety,</w:t>
      </w:r>
      <w:r>
        <w:t xml:space="preserve"> </w:t>
      </w:r>
      <w:r>
        <w:t xml:space="preserve">revenue-generating, environmental, competitive bids, lease recommended).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Description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Effect on Operations</w:t>
      </w:r>
      <w:r>
        <w:t xml:space="preserve"> </w:t>
      </w:r>
      <w:r>
        <w:t xml:space="preserve">— justification, effect on operations.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Equipment</w:t>
      </w:r>
      <w:r>
        <w:t xml:space="preserve"> </w:t>
      </w:r>
      <w:r>
        <w:t xml:space="preserve">— line items (units, condition, type, make, model, cost).</w:t>
      </w:r>
      <w:r>
        <w:t xml:space="preserve"> </w:t>
      </w:r>
      <w:r>
        <w:rPr>
          <w:b/>
          <w:bCs/>
        </w:rPr>
        <w:t xml:space="preserve">At least one line item with a cost &gt; 0 is required to submit.</w:t>
      </w:r>
      <w:r>
        <w:t xml:space="preserve"> </w:t>
      </w:r>
      <w:r>
        <w:t xml:space="preserve">The sum</w:t>
      </w:r>
      <w:r>
        <w:t xml:space="preserve"> </w:t>
      </w:r>
      <w:r>
        <w:t xml:space="preserve">becomes the total cost that drives routing.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Economic</w:t>
      </w:r>
      <w:r>
        <w:t xml:space="preserve"> </w:t>
      </w:r>
      <w:r>
        <w:t xml:space="preserve">— asset life, IRR, first-year EBIT, annual savings, payback,</w:t>
      </w:r>
      <w:r>
        <w:t xml:space="preserve"> </w:t>
      </w:r>
      <w:r>
        <w:t xml:space="preserve">NPV.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check everything, then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 submit the request moves to</w:t>
      </w:r>
      <w:r>
        <w:t xml:space="preserve"> </w:t>
      </w:r>
      <w:r>
        <w:rPr>
          <w:b/>
          <w:bCs/>
        </w:rPr>
        <w:t xml:space="preserve">PENDING_L1</w:t>
      </w:r>
      <w:r>
        <w:t xml:space="preserve"> </w:t>
      </w:r>
      <w:r>
        <w:t xml:space="preserve">and the L1 approver pool is</w:t>
      </w:r>
      <w:r>
        <w:t xml:space="preserve"> </w:t>
      </w:r>
      <w:r>
        <w:t xml:space="preserve">notified (see §7).</w:t>
      </w:r>
    </w:p>
    <w:p>
      <w:pPr>
        <w:pStyle w:val="FirstParagraph"/>
      </w:pPr>
      <w:r>
        <w:rPr>
          <w:b/>
          <w:bCs/>
        </w:rPr>
        <w:t xml:space="preserve">Prerequisites for a successful submit</w:t>
      </w:r>
      <w:r>
        <w:t xml:space="preserve"> </w:t>
      </w:r>
      <w:r>
        <w:t xml:space="preserve">(otherwise you get an error):</w:t>
      </w:r>
      <w:r>
        <w:t xml:space="preserve"> </w:t>
      </w:r>
      <w:r>
        <w:t xml:space="preserve">- At least one equipment line item with a positive cost.</w:t>
      </w:r>
      <w:r>
        <w:t xml:space="preserve"> </w:t>
      </w:r>
      <w:r>
        <w:t xml:space="preserve">- A division is set on the request.</w:t>
      </w:r>
      <w:r>
        <w:t xml:space="preserve"> </w:t>
      </w:r>
      <w:r>
        <w:t xml:space="preserve">- The division has at least one L1 approver configured.</w:t>
      </w:r>
    </w:p>
    <w:bookmarkEnd w:id="24"/>
    <w:bookmarkStart w:id="25" w:name="approver-approve-or-reject"/>
    <w:p>
      <w:pPr>
        <w:pStyle w:val="Heading3"/>
      </w:pPr>
      <w:r>
        <w:t xml:space="preserve">6.2 Approver — approve or reject</w:t>
      </w:r>
    </w:p>
    <w:p>
      <w:pPr>
        <w:pStyle w:val="Compact"/>
        <w:numPr>
          <w:ilvl w:val="0"/>
          <w:numId w:val="1006"/>
        </w:numPr>
      </w:pPr>
      <w:r>
        <w:t xml:space="preserve">Open a request from</w:t>
      </w:r>
      <w:r>
        <w:t xml:space="preserve"> </w:t>
      </w:r>
      <w:r>
        <w:rPr>
          <w:b/>
          <w:bCs/>
        </w:rPr>
        <w:t xml:space="preserve">“Assigned to me”</w:t>
      </w:r>
      <w:r>
        <w:t xml:space="preserve"> </w:t>
      </w:r>
      <w:r>
        <w:t xml:space="preserve">(or the dashboard approvals table).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optional comment. The request advances to the next required</w:t>
      </w:r>
      <w:r>
        <w:t xml:space="preserve"> </w:t>
      </w:r>
      <w:r>
        <w:t xml:space="preserve">level, or becomes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if this was the last required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 comment is required.</w:t>
      </w:r>
      <w:r>
        <w:t xml:space="preserve"> </w:t>
      </w:r>
      <w:r>
        <w:t xml:space="preserve">The request moves to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and</w:t>
      </w:r>
      <w:r>
        <w:t xml:space="preserve"> </w:t>
      </w:r>
      <w:r>
        <w:t xml:space="preserve">the requestor is notified.</w:t>
      </w:r>
    </w:p>
    <w:bookmarkEnd w:id="25"/>
    <w:bookmarkStart w:id="26" w:name="X1791f4228329f505b4db690ccab653cae40b72f"/>
    <w:p>
      <w:pPr>
        <w:pStyle w:val="Heading3"/>
      </w:pPr>
      <w:r>
        <w:t xml:space="preserve">6.3 Requestor — edit &amp; resubmit a rejected request</w:t>
      </w:r>
    </w:p>
    <w:p>
      <w:pPr>
        <w:pStyle w:val="FirstParagraph"/>
      </w:pPr>
      <w:r>
        <w:t xml:space="preserve">A rejected request is editable again, and there are two ways to resubmit it:</w:t>
      </w:r>
    </w:p>
    <w:p>
      <w:pPr>
        <w:pStyle w:val="Compact"/>
        <w:numPr>
          <w:ilvl w:val="0"/>
          <w:numId w:val="1007"/>
        </w:numPr>
      </w:pPr>
      <w:r>
        <w:t xml:space="preserve">On the request detail page, click</w:t>
      </w:r>
      <w:r>
        <w:t xml:space="preserve"> </w:t>
      </w:r>
      <w:r>
        <w:rPr>
          <w:b/>
          <w:bCs/>
        </w:rPr>
        <w:t xml:space="preserve">Edit draft</w:t>
      </w:r>
      <w:r>
        <w:t xml:space="preserve"> </w:t>
      </w:r>
      <w:r>
        <w:t xml:space="preserve">to reopen it in the wizard,</w:t>
      </w:r>
      <w:r>
        <w:t xml:space="preserve"> </w:t>
      </w:r>
      <w:r>
        <w:t xml:space="preserve">fix what the rejection comment called out, and click</w:t>
      </w:r>
      <w:r>
        <w:t xml:space="preserve"> </w:t>
      </w:r>
      <w:r>
        <w:rPr>
          <w:b/>
          <w:bCs/>
        </w:rPr>
        <w:t xml:space="preserve">Resubmit for approval</w:t>
      </w:r>
      <w:r>
        <w:t xml:space="preserve"> </w:t>
      </w:r>
      <w:r>
        <w:t xml:space="preserve">on the Review step (or</w:t>
      </w:r>
      <w:r>
        <w:t xml:space="preserve"> </w:t>
      </w:r>
      <w:r>
        <w:rPr>
          <w:b/>
          <w:bCs/>
        </w:rPr>
        <w:t xml:space="preserve">Save Draft</w:t>
      </w:r>
      <w:r>
        <w:t xml:space="preserve"> </w:t>
      </w:r>
      <w:r>
        <w:t xml:space="preserve">to keep working).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— if no changes</w:t>
      </w:r>
      <w:r>
        <w:t xml:space="preserve"> </w:t>
      </w:r>
      <w:r>
        <w:t xml:space="preserve">are needed — click</w:t>
      </w:r>
      <w:r>
        <w:t xml:space="preserve"> </w:t>
      </w:r>
      <w:r>
        <w:rPr>
          <w:b/>
          <w:bCs/>
        </w:rPr>
        <w:t xml:space="preserve">Resubmit</w:t>
      </w:r>
      <w:r>
        <w:t xml:space="preserve"> </w:t>
      </w:r>
      <w:r>
        <w:t xml:space="preserve">on the detail page to send it back as-is.</w:t>
      </w:r>
    </w:p>
    <w:p>
      <w:pPr>
        <w:pStyle w:val="Compact"/>
        <w:numPr>
          <w:ilvl w:val="0"/>
          <w:numId w:val="1007"/>
        </w:numPr>
      </w:pPr>
      <w:r>
        <w:t xml:space="preserve">Either way, routing is recomputed from scratch and the request re-enters</w:t>
      </w:r>
      <w:r>
        <w:t xml:space="preserve"> </w:t>
      </w:r>
      <w:r>
        <w:rPr>
          <w:b/>
          <w:bCs/>
        </w:rPr>
        <w:t xml:space="preserve">PENDING_L1</w:t>
      </w:r>
      <w:r>
        <w:t xml:space="preserve">.</w:t>
      </w:r>
    </w:p>
    <w:bookmarkEnd w:id="26"/>
    <w:bookmarkStart w:id="27" w:name="finance-complete-the-cost-breakdown"/>
    <w:p>
      <w:pPr>
        <w:pStyle w:val="Heading3"/>
      </w:pPr>
      <w:r>
        <w:t xml:space="preserve">6.4 Finance — complete the cost breakdown</w:t>
      </w:r>
    </w:p>
    <w:p>
      <w:pPr>
        <w:pStyle w:val="Compact"/>
        <w:numPr>
          <w:ilvl w:val="0"/>
          <w:numId w:val="1008"/>
        </w:numPr>
      </w:pPr>
      <w:r>
        <w:t xml:space="preserve">After a request is</w:t>
      </w:r>
      <w:r>
        <w:t xml:space="preserve"> </w:t>
      </w:r>
      <w:r>
        <w:rPr>
          <w:b/>
          <w:bCs/>
        </w:rPr>
        <w:t xml:space="preserve">APPROVED</w:t>
      </w:r>
      <w:r>
        <w:t xml:space="preserve">, all Finance users are notified it’s pending.</w:t>
      </w:r>
    </w:p>
    <w:p>
      <w:pPr>
        <w:pStyle w:val="Compact"/>
        <w:numPr>
          <w:ilvl w:val="0"/>
          <w:numId w:val="1008"/>
        </w:numPr>
      </w:pPr>
      <w:r>
        <w:t xml:space="preserve">Open the request and fill in the finance cost breakdown:</w:t>
      </w:r>
      <w:r>
        <w:t xml:space="preserve"> </w:t>
      </w:r>
      <w:r>
        <w:t xml:space="preserve">autos/trucks, machinery, improvements, furniture, permits, misc.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finance_completed</w:t>
      </w:r>
      <w:r>
        <w:t xml:space="preserve">. This can only be done once, only by a</w:t>
      </w:r>
      <w:r>
        <w:t xml:space="preserve"> </w:t>
      </w:r>
      <w:r>
        <w:t xml:space="preserve">Finance user, and only on an APPROVED request.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he-notification-email-process"/>
    <w:p>
      <w:pPr>
        <w:pStyle w:val="Heading2"/>
      </w:pPr>
      <w:r>
        <w:t xml:space="preserve">7. The notification (</w:t>
      </w:r>
      <w:r>
        <w:t xml:space="preserve">“email”</w:t>
      </w:r>
      <w:r>
        <w:t xml:space="preserve">) process</w:t>
      </w:r>
    </w:p>
    <w:bookmarkStart w:id="29" w:name="when-notifications-fire"/>
    <w:p>
      <w:pPr>
        <w:pStyle w:val="Heading3"/>
      </w:pPr>
      <w:r>
        <w:t xml:space="preserve">7.1 When notifications fire</w:t>
      </w:r>
    </w:p>
    <w:p>
      <w:pPr>
        <w:pStyle w:val="FirstParagraph"/>
      </w:pPr>
      <w:r>
        <w:t xml:space="preserve">Notifications are triggered by the request routes at each transition: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131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</w:t>
            </w:r>
            <w:r>
              <w:t xml:space="preserve"> </w:t>
            </w:r>
            <w:r>
              <w:t xml:space="preserve">(draft → PENDING_L1)</w:t>
            </w:r>
          </w:p>
        </w:tc>
        <w:tc>
          <w:tcPr/>
          <w:p>
            <w:pPr>
              <w:pStyle w:val="Compact"/>
            </w:pPr>
            <w:r>
              <w:t xml:space="preserve">Every eligible approver in the</w:t>
            </w:r>
            <w:r>
              <w:t xml:space="preserve"> </w:t>
            </w:r>
            <w:r>
              <w:rPr>
                <w:b/>
                <w:bCs/>
              </w:rPr>
              <w:t xml:space="preserve">L1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Approve, not yet final</w:t>
            </w:r>
            <w:r>
              <w:t xml:space="preserve"> </w:t>
            </w:r>
            <w:r>
              <w:t xml:space="preserve">(advances to next level)</w:t>
            </w:r>
          </w:p>
        </w:tc>
        <w:tc>
          <w:tcPr/>
          <w:p>
            <w:pPr>
              <w:pStyle w:val="Compact"/>
            </w:pPr>
            <w:r>
              <w:t xml:space="preserve">Every eligible approver in the</w:t>
            </w:r>
            <w:r>
              <w:t xml:space="preserve"> </w:t>
            </w:r>
            <w:r>
              <w:rPr>
                <w:b/>
                <w:bCs/>
              </w:rPr>
              <w:t xml:space="preserve">next level’s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Approve, final</w:t>
            </w:r>
            <w:r>
              <w:t xml:space="preserve"> </w:t>
            </w:r>
            <w:r>
              <w:t xml:space="preserve">(→ APPROVED)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requestor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Approve, final</w:t>
            </w:r>
            <w:r>
              <w:t xml:space="preserve"> </w:t>
            </w:r>
            <w:r>
              <w:t xml:space="preserve">(→ APPROVED)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active Finance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(→ REJECTED)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requestor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Resubmit</w:t>
            </w:r>
            <w:r>
              <w:t xml:space="preserve"> </w:t>
            </w:r>
            <w:r>
              <w:t xml:space="preserve">(→ PENDING_L1)</w:t>
            </w:r>
          </w:p>
        </w:tc>
        <w:tc>
          <w:tcPr/>
          <w:p>
            <w:pPr>
              <w:pStyle w:val="Compact"/>
            </w:pPr>
            <w:r>
              <w:t xml:space="preserve">Every eligible approver in the</w:t>
            </w:r>
            <w:r>
              <w:t xml:space="preserve"> </w:t>
            </w:r>
            <w:r>
              <w:rPr>
                <w:b/>
                <w:bCs/>
              </w:rPr>
              <w:t xml:space="preserve">L1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</w:tr>
    </w:tbl>
    <w:p>
      <w:pPr>
        <w:pStyle w:val="BodyText"/>
      </w:pPr>
      <w:r>
        <w:t xml:space="preserve">Recipients are always resolved through the</w:t>
      </w:r>
      <w:r>
        <w:t xml:space="preserve"> </w:t>
      </w:r>
      <w:r>
        <w:rPr>
          <w:b/>
          <w:bCs/>
        </w:rPr>
        <w:t xml:space="preserve">delegate</w:t>
      </w:r>
      <w:r>
        <w:t xml:space="preserve"> </w:t>
      </w:r>
      <w:r>
        <w:t xml:space="preserve">mapping — an approver</w:t>
      </w:r>
      <w:r>
        <w:t xml:space="preserve"> </w:t>
      </w:r>
      <w:r>
        <w:t xml:space="preserve">who is out of office and has a delegate set will have their delegate notified</w:t>
      </w:r>
      <w:r>
        <w:t xml:space="preserve"> </w:t>
      </w:r>
      <w:r>
        <w:t xml:space="preserve">instead.</w:t>
      </w:r>
    </w:p>
    <w:p>
      <w:pPr>
        <w:pStyle w:val="BodyText"/>
      </w:pPr>
      <w:r>
        <w:t xml:space="preserve">Notifications are</w:t>
      </w:r>
      <w:r>
        <w:t xml:space="preserve"> </w:t>
      </w:r>
      <w:r>
        <w:rPr>
          <w:b/>
          <w:bCs/>
        </w:rPr>
        <w:t xml:space="preserve">best-effort</w:t>
      </w:r>
      <w:r>
        <w:t xml:space="preserve">: a notification failure is caught and logged</w:t>
      </w:r>
      <w:r>
        <w:t xml:space="preserve"> </w:t>
      </w:r>
      <w:r>
        <w:t xml:space="preserve">and will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block or roll back the workflow transition itself.</w:t>
      </w:r>
    </w:p>
    <w:p>
      <w:pPr>
        <w:pStyle w:val="BodyText"/>
      </w:pPr>
      <w:r>
        <w:rPr>
          <w:b/>
          <w:bCs/>
        </w:rPr>
        <w:t xml:space="preserve">Email content.</w:t>
      </w:r>
      <w:r>
        <w:t xml:space="preserve"> </w:t>
      </w:r>
      <w:r>
        <w:t xml:space="preserve">Each notification body includes the request details</w:t>
      </w:r>
      <w:r>
        <w:t xml:space="preserve"> </w:t>
      </w:r>
      <w:r>
        <w:t xml:space="preserve">(requestor, division, total cost) and a</w:t>
      </w:r>
      <w:r>
        <w:t xml:space="preserve"> </w:t>
      </w:r>
      <w:r>
        <w:rPr>
          <w:b/>
          <w:bCs/>
        </w:rPr>
        <w:t xml:space="preserve">deep link straight to the request in</w:t>
      </w:r>
      <w:r>
        <w:rPr>
          <w:b/>
          <w:bCs/>
        </w:rPr>
        <w:t xml:space="preserve"> </w:t>
      </w:r>
      <w:r>
        <w:rPr>
          <w:b/>
          <w:bCs/>
        </w:rPr>
        <w:t xml:space="preserve">the app</w:t>
      </w:r>
      <w:r>
        <w:t xml:space="preserve"> </w:t>
      </w:r>
      <w:r>
        <w:t xml:space="preserve">— the approver clicks it and lands on the request detail page where</w:t>
      </w:r>
      <w:r>
        <w:t xml:space="preserve"> </w:t>
      </w:r>
      <w:r>
        <w:t xml:space="preserve">the Approve / Reject buttons are. There is no approve-from-email; the link takes</w:t>
      </w:r>
      <w:r>
        <w:t xml:space="preserve"> </w:t>
      </w:r>
      <w:r>
        <w:t xml:space="preserve">them into the app to act. The link is built from the</w:t>
      </w:r>
      <w:r>
        <w:t xml:space="preserve"> </w:t>
      </w:r>
      <w:r>
        <w:rPr>
          <w:rStyle w:val="VerbatimChar"/>
          <w:b/>
          <w:bCs/>
        </w:rPr>
        <w:t xml:space="preserve">APP_BASE_URL</w:t>
      </w:r>
      <w:r>
        <w:t xml:space="preserve"> </w:t>
      </w:r>
      <w:r>
        <w:t xml:space="preserve">config,</w:t>
      </w:r>
      <w:r>
        <w:t xml:space="preserve"> </w:t>
      </w:r>
      <w:r>
        <w:t xml:space="preserve">so set that to the real hostname when you move to a server. Example approver</w:t>
      </w:r>
      <w:r>
        <w:t xml:space="preserve"> </w:t>
      </w:r>
      <w:r>
        <w:t xml:space="preserve">email:</w:t>
      </w:r>
    </w:p>
    <w:p>
      <w:pPr>
        <w:pStyle w:val="SourceCode"/>
      </w:pPr>
      <w:r>
        <w:rPr>
          <w:rStyle w:val="VerbatimChar"/>
        </w:rPr>
        <w:t xml:space="preserve">Subject: Action needed: CX000042 awaiting your Level 2 of 3 approval</w:t>
      </w:r>
      <w:r>
        <w:br/>
      </w:r>
      <w:r>
        <w:br/>
      </w:r>
      <w:r>
        <w:rPr>
          <w:rStyle w:val="VerbatimChar"/>
        </w:rPr>
        <w:t xml:space="preserve">Request CX000042 needs your Level 2 of 3 approval.</w:t>
      </w:r>
      <w:r>
        <w:br/>
      </w:r>
      <w:r>
        <w:br/>
      </w:r>
      <w:r>
        <w:rPr>
          <w:rStyle w:val="VerbatimChar"/>
        </w:rPr>
        <w:t xml:space="preserve">Requested by: Dana Ruiz</w:t>
      </w:r>
      <w:r>
        <w:br/>
      </w:r>
      <w:r>
        <w:rPr>
          <w:rStyle w:val="VerbatimChar"/>
        </w:rPr>
        <w:t xml:space="preserve">Division:     12 — Field Services</w:t>
      </w:r>
      <w:r>
        <w:br/>
      </w:r>
      <w:r>
        <w:rPr>
          <w:rStyle w:val="VerbatimChar"/>
        </w:rPr>
        <w:t xml:space="preserve">Total cost:   $182,400.00</w:t>
      </w:r>
      <w:r>
        <w:br/>
      </w:r>
      <w:r>
        <w:br/>
      </w:r>
      <w:r>
        <w:rPr>
          <w:rStyle w:val="VerbatimChar"/>
        </w:rPr>
        <w:t xml:space="preserve">Review and approve:</w:t>
      </w:r>
      <w:r>
        <w:br/>
      </w:r>
      <w:r>
        <w:rPr>
          <w:rStyle w:val="VerbatimChar"/>
        </w:rPr>
        <w:t xml:space="preserve">http://localhost:5000/requests/&lt;id&gt;</w:t>
      </w:r>
    </w:p>
    <w:bookmarkEnd w:id="29"/>
    <w:bookmarkStart w:id="30" w:name="X417c8da7b7630d09611c29d67b27638a408d727"/>
    <w:p>
      <w:pPr>
        <w:pStyle w:val="Heading3"/>
      </w:pPr>
      <w:r>
        <w:t xml:space="preserve">7.2 Current state: sent through local Outlook (redirected for testing)</w:t>
      </w:r>
    </w:p>
    <w:p>
      <w:pPr>
        <w:pStyle w:val="FirstParagraph"/>
      </w:pPr>
      <w:r>
        <w:t xml:space="preserve">For every notification the app</w:t>
      </w:r>
      <w:r>
        <w:t xml:space="preserve"> </w:t>
      </w:r>
      <w:r>
        <w:rPr>
          <w:b/>
          <w:bCs/>
        </w:rPr>
        <w:t xml:space="preserve">always</w:t>
      </w:r>
      <w:r>
        <w:t xml:space="preserve">:</w:t>
      </w:r>
      <w:r>
        <w:t xml:space="preserve"> </w:t>
      </w:r>
      <w:r>
        <w:t xml:space="preserve">1. Writes a log line (</w:t>
      </w:r>
      <w:r>
        <w:rPr>
          <w:rStyle w:val="VerbatimChar"/>
        </w:rPr>
        <w:t xml:space="preserve">EMAIL to=… subject=…</w:t>
      </w:r>
      <w:r>
        <w:t xml:space="preserve">) to the server log, and</w:t>
      </w:r>
      <w:r>
        <w:t xml:space="preserve"> </w:t>
      </w:r>
      <w:r>
        <w:t xml:space="preserve">2. Records a row in the</w:t>
      </w:r>
      <w:r>
        <w:t xml:space="preserve"> </w:t>
      </w:r>
      <w:r>
        <w:rPr>
          <w:rStyle w:val="VerbatimChar"/>
          <w:b/>
          <w:bCs/>
        </w:rPr>
        <w:t xml:space="preserve">NotificationLog</w:t>
      </w:r>
      <w:r>
        <w:t xml:space="preserve"> </w:t>
      </w:r>
      <w:r>
        <w:t xml:space="preserve">table (recipient, type, request).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  <w:b/>
          <w:bCs/>
        </w:rPr>
        <w:t xml:space="preserve">EMAIL_ENABLED</w:t>
      </w:r>
      <w:r>
        <w:t xml:space="preserve"> </w:t>
      </w:r>
      <w:r>
        <w:t xml:space="preserve">is on (the default in dev), it</w:t>
      </w:r>
      <w:r>
        <w:t xml:space="preserve"> </w:t>
      </w:r>
      <w:r>
        <w:rPr>
          <w:b/>
          <w:bCs/>
        </w:rPr>
        <w:t xml:space="preserve">additionally sends the</w:t>
      </w:r>
      <w:r>
        <w:rPr>
          <w:b/>
          <w:bCs/>
        </w:rPr>
        <w:t xml:space="preserve"> </w:t>
      </w:r>
      <w:r>
        <w:rPr>
          <w:b/>
          <w:bCs/>
        </w:rPr>
        <w:t xml:space="preserve">message through the Outlook desktop app</w:t>
      </w:r>
      <w:r>
        <w:t xml:space="preserve"> </w:t>
      </w:r>
      <w:r>
        <w:t xml:space="preserve">installed and signed-in on the machine</w:t>
      </w:r>
      <w:r>
        <w:t xml:space="preserve"> </w:t>
      </w:r>
      <w:r>
        <w:t xml:space="preserve">running the app (</w:t>
      </w:r>
      <w:r>
        <w:rPr>
          <w:rStyle w:val="VerbatimChar"/>
        </w:rPr>
        <w:t xml:space="preserve">backend/app/services/email_outlook.py</w:t>
      </w:r>
      <w:r>
        <w:t xml:space="preserve">, via COM automation).</w:t>
      </w:r>
      <w:r>
        <w:t xml:space="preserve"> </w:t>
      </w:r>
      <w:r>
        <w:t xml:space="preserve">No SMTP credentials or Azure app registration are needed — the mail goes out as</w:t>
      </w:r>
      <w:r>
        <w:t xml:space="preserve"> </w:t>
      </w:r>
      <w:r>
        <w:t xml:space="preserve">the signed-in Outlook account.</w:t>
      </w:r>
    </w:p>
    <w:p>
      <w:pPr>
        <w:pStyle w:val="BlockText"/>
      </w:pPr>
      <w:r>
        <w:rPr>
          <w:b/>
          <w:bCs/>
        </w:rPr>
        <w:t xml:space="preserve">⚙️ Test vs Live delivery (runtime toggle).</w:t>
      </w:r>
      <w:r>
        <w:t xml:space="preserve"> </w:t>
      </w:r>
      <w:r>
        <w:t xml:space="preserve">Delivery mode is switched from</w:t>
      </w:r>
      <w:r>
        <w:t xml:space="preserve"> </w:t>
      </w:r>
      <w:r>
        <w:rPr>
          <w:b/>
          <w:bCs/>
        </w:rPr>
        <w:t xml:space="preserve">Admin → Email Templates</w:t>
      </w:r>
      <w:r>
        <w:t xml:space="preserve"> </w:t>
      </w:r>
      <w:r>
        <w:t xml:space="preserve">(a control at the top of both the templates list</w:t>
      </w:r>
      <w:r>
        <w:t xml:space="preserve"> </w:t>
      </w:r>
      <w:r>
        <w:t xml:space="preserve">and the editor) — no config change or redeploy needed: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(default) — every message is</w:t>
      </w:r>
      <w:r>
        <w:t xml:space="preserve"> </w:t>
      </w:r>
      <w:r>
        <w:rPr>
          <w:b/>
          <w:bCs/>
        </w:rPr>
        <w:t xml:space="preserve">redirected to a single test</w:t>
      </w:r>
      <w:r>
        <w:rPr>
          <w:b/>
          <w:bCs/>
        </w:rPr>
        <w:t xml:space="preserve"> </w:t>
      </w:r>
      <w:r>
        <w:rPr>
          <w:b/>
          <w:bCs/>
        </w:rPr>
        <w:t xml:space="preserve">recipient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bryan.farrell@uniteduptime.com</w:t>
      </w:r>
      <w:r>
        <w:t xml:space="preserve">,</w:t>
      </w:r>
      <w:r>
        <w:t xml:space="preserve"> </w:t>
      </w:r>
      <w:r>
        <w:rPr>
          <w:b/>
          <w:bCs/>
        </w:rPr>
        <w:t xml:space="preserve">editable in the</w:t>
      </w:r>
      <w:r>
        <w:rPr>
          <w:b/>
          <w:bCs/>
        </w:rPr>
        <w:t xml:space="preserve"> </w:t>
      </w:r>
      <w:r>
        <w:rPr>
          <w:b/>
          <w:bCs/>
        </w:rPr>
        <w:t xml:space="preserve">UI</w:t>
      </w:r>
      <w:r>
        <w:t xml:space="preserve">) instead of the real recipient, and the intended recipient is shown in</w:t>
      </w:r>
      <w:r>
        <w:t xml:space="preserve"> </w:t>
      </w:r>
      <w:r>
        <w:t xml:space="preserve">the email as an</w:t>
      </w:r>
      <w:r>
        <w:t xml:space="preserve"> </w:t>
      </w:r>
      <w:r>
        <w:rPr>
          <w:rStyle w:val="VerbatimChar"/>
        </w:rPr>
        <w:t xml:space="preserve">Intended recipient: … (redirected while testing)</w:t>
      </w:r>
      <w:r>
        <w:t xml:space="preserve"> </w:t>
      </w:r>
      <w:r>
        <w:t xml:space="preserve">banner.</w:t>
      </w:r>
      <w:r>
        <w:t xml:space="preserve"> </w:t>
      </w:r>
      <w:r>
        <w:t xml:space="preserve">Use this to exercise the full flow without emailing real approvers.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— messages go to their</w:t>
      </w:r>
      <w:r>
        <w:t xml:space="preserve"> </w:t>
      </w:r>
      <w:r>
        <w:rPr>
          <w:b/>
          <w:bCs/>
        </w:rPr>
        <w:t xml:space="preserve">real recipients</w:t>
      </w:r>
      <w:r>
        <w:t xml:space="preserve"> </w:t>
      </w:r>
      <w:r>
        <w:t xml:space="preserve">(approvers, requestors,</w:t>
      </w:r>
      <w:r>
        <w:t xml:space="preserve"> </w:t>
      </w:r>
      <w:r>
        <w:t xml:space="preserve">Finance). Switching to Live asks you to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first; switching back to</w:t>
      </w:r>
      <w:r>
        <w:t xml:space="preserve"> </w:t>
      </w:r>
      <w:r>
        <w:t xml:space="preserve">Test is immediate.</w:t>
      </w:r>
    </w:p>
    <w:p>
      <w:pPr>
        <w:pStyle w:val="BlockText"/>
      </w:pPr>
      <w:r>
        <w:t xml:space="preserve">The chosen mode and test recipient are stored in the database and take effect</w:t>
      </w:r>
      <w:r>
        <w:t xml:space="preserve"> </w:t>
      </w:r>
      <w:r>
        <w:t xml:space="preserve">on the next notification.</w:t>
      </w:r>
      <w:r>
        <w:t xml:space="preserve"> </w:t>
      </w:r>
      <w:r>
        <w:rPr>
          <w:rStyle w:val="VerbatimChar"/>
        </w:rPr>
        <w:t xml:space="preserve">EMAIL_ENABLED</w:t>
      </w:r>
      <w:r>
        <w:t xml:space="preserve"> </w:t>
      </w:r>
      <w:r>
        <w:t xml:space="preserve">is separate and still governs</w:t>
      </w:r>
      <w:r>
        <w:t xml:space="preserve"> </w:t>
      </w:r>
      <w:r>
        <w:t xml:space="preserve">whether Outlook sends at all (mode only decides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receives).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(env vars, read in</w:t>
      </w:r>
      <w:r>
        <w:t xml:space="preserve"> </w:t>
      </w:r>
      <w:r>
        <w:rPr>
          <w:rStyle w:val="VerbatimChar"/>
        </w:rPr>
        <w:t xml:space="preserve">backend/app/config.py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4096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 (dev)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 log/record only and not send. Master send switch, independent of Test/Live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EMAIL_REDIRECT_TO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bryan.farrell@uniteduptime.com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test recipient. The live Test/Live choice and the test address are now set in the UI (stored in the DB); this env var only seeds the default before anything is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http://localhost:5000</w:t>
            </w:r>
          </w:p>
        </w:tc>
        <w:tc>
          <w:tcPr/>
          <w:p>
            <w:pPr>
              <w:pStyle w:val="Compact"/>
            </w:pPr>
            <w:r>
              <w:t xml:space="preserve">Base URL used for the deep link in every email. Set to the real hostname on the server.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Requirements to actually send:</w:t>
      </w:r>
      <w:r>
        <w:t xml:space="preserve"> </w:t>
      </w:r>
      <w:r>
        <w:t xml:space="preserve">- Runs on a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machine with the</w:t>
      </w:r>
      <w:r>
        <w:t xml:space="preserve"> </w:t>
      </w:r>
      <w:r>
        <w:rPr>
          <w:b/>
          <w:bCs/>
        </w:rPr>
        <w:t xml:space="preserve">Outlook desktop app</w:t>
      </w:r>
      <w:r>
        <w:t xml:space="preserve"> </w:t>
      </w:r>
      <w:r>
        <w:t xml:space="preserve">installed and a</w:t>
      </w:r>
      <w:r>
        <w:t xml:space="preserve"> </w:t>
      </w:r>
      <w:r>
        <w:t xml:space="preserve">profile signed 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pywin32</w:t>
      </w:r>
      <w:r>
        <w:t xml:space="preserve"> </w:t>
      </w:r>
      <w:r>
        <w:t xml:space="preserve">is installed (in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Windows-only).</w:t>
      </w:r>
      <w:r>
        <w:t xml:space="preserve"> </w:t>
      </w:r>
      <w:r>
        <w:t xml:space="preserve">- Delivery is</w:t>
      </w:r>
      <w:r>
        <w:t xml:space="preserve"> </w:t>
      </w:r>
      <w:r>
        <w:rPr>
          <w:b/>
          <w:bCs/>
        </w:rPr>
        <w:t xml:space="preserve">best-effort</w:t>
      </w:r>
      <w:r>
        <w:t xml:space="preserve">: if Outlook isn’t available the failure is logged</w:t>
      </w:r>
      <w:r>
        <w:t xml:space="preserve"> </w:t>
      </w:r>
      <w:r>
        <w:t xml:space="preserve">and the workflow transition still succeeds; the</w:t>
      </w:r>
      <w:r>
        <w:t xml:space="preserve"> </w:t>
      </w:r>
      <w:r>
        <w:rPr>
          <w:rStyle w:val="VerbatimChar"/>
        </w:rPr>
        <w:t xml:space="preserve">NotificationLog</w:t>
      </w:r>
      <w:r>
        <w:t xml:space="preserve"> </w:t>
      </w:r>
      <w:r>
        <w:t xml:space="preserve">row is still</w:t>
      </w:r>
      <w:r>
        <w:t xml:space="preserve"> </w:t>
      </w:r>
      <w:r>
        <w:t xml:space="preserve">written.</w:t>
      </w:r>
    </w:p>
    <w:p>
      <w:pPr>
        <w:pStyle w:val="BodyText"/>
      </w:pPr>
      <w:r>
        <w:rPr>
          <w:b/>
          <w:bCs/>
        </w:rPr>
        <w:t xml:space="preserve">When the app moves to a server</w:t>
      </w:r>
      <w:r>
        <w:t xml:space="preserve"> </w:t>
      </w:r>
      <w:r>
        <w:t xml:space="preserve">(developer task): the Outlook desktop backend</w:t>
      </w:r>
      <w:r>
        <w:t xml:space="preserve"> </w:t>
      </w:r>
      <w:r>
        <w:t xml:space="preserve">won’t work headless. Replace</w:t>
      </w:r>
      <w:r>
        <w:t xml:space="preserve"> </w:t>
      </w:r>
      <w:r>
        <w:rPr>
          <w:rStyle w:val="VerbatimChar"/>
        </w:rPr>
        <w:t xml:space="preserve">backend/app/services/email_outlook.py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Microsoft Graph</w:t>
      </w:r>
      <w:r>
        <w:t xml:space="preserve"> </w:t>
      </w:r>
      <w:r>
        <w:t xml:space="preserve">backend. That module is the only place delivery</w:t>
      </w:r>
      <w:r>
        <w:t xml:space="preserve"> </w:t>
      </w:r>
      <w:r>
        <w:t xml:space="preserve">lives —</w:t>
      </w:r>
      <w:r>
        <w:t xml:space="preserve"> </w:t>
      </w:r>
      <w:r>
        <w:rPr>
          <w:rStyle w:val="VerbatimChar"/>
        </w:rPr>
        <w:t xml:space="preserve">notify.send_email()</w:t>
      </w:r>
      <w:r>
        <w:t xml:space="preserve"> </w:t>
      </w:r>
      <w:r>
        <w:t xml:space="preserve">and all the recipient/routing logic above stay</w:t>
      </w:r>
      <w:r>
        <w:t xml:space="preserve"> </w:t>
      </w:r>
      <w:r>
        <w:t xml:space="preserve">unchanged.</w:t>
      </w:r>
    </w:p>
    <w:bookmarkEnd w:id="30"/>
    <w:bookmarkStart w:id="31" w:name="editing-the-emails-admin-email-templates"/>
    <w:p>
      <w:pPr>
        <w:pStyle w:val="Heading3"/>
      </w:pPr>
      <w:r>
        <w:t xml:space="preserve">7.3 Editing the emails (Admin → Email Templates)</w:t>
      </w:r>
    </w:p>
    <w:p>
      <w:pPr>
        <w:pStyle w:val="FirstParagraph"/>
      </w:pPr>
      <w:r>
        <w:t xml:space="preserve">Admins can customize all four emails without code changes under</w:t>
      </w:r>
      <w:r>
        <w:t xml:space="preserve"> </w:t>
      </w:r>
      <w:r>
        <w:rPr>
          <w:b/>
          <w:bCs/>
        </w:rPr>
        <w:t xml:space="preserve">Admin → Email</w:t>
      </w:r>
      <w:r>
        <w:rPr>
          <w:b/>
          <w:bCs/>
        </w:rPr>
        <w:t xml:space="preserve"> </w:t>
      </w:r>
      <w:r>
        <w:rPr>
          <w:b/>
          <w:bCs/>
        </w:rPr>
        <w:t xml:space="preserve">Templates</w:t>
      </w:r>
      <w:r>
        <w:t xml:space="preserve">. For each email type you can edit the</w:t>
      </w:r>
      <w:r>
        <w:t xml:space="preserve"> </w:t>
      </w:r>
      <w:r>
        <w:rPr>
          <w:b/>
          <w:bCs/>
        </w:rPr>
        <w:t xml:space="preserve">subject</w:t>
      </w:r>
      <w:r>
        <w:t xml:space="preserve">, the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(a</w:t>
      </w:r>
      <w:r>
        <w:t xml:space="preserve"> </w:t>
      </w:r>
      <w:r>
        <w:t xml:space="preserve">WYSIWYG rich-text editor — fonts, sizes, colors, lists, links), and an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toggle (turn an email type off). A right-hand</w:t>
      </w:r>
      <w:r>
        <w:t xml:space="preserve"> </w:t>
      </w:r>
      <w:r>
        <w:rPr>
          <w:b/>
          <w:bCs/>
        </w:rPr>
        <w:t xml:space="preserve">placeholders</w:t>
      </w:r>
      <w:r>
        <w:t xml:space="preserve"> </w:t>
      </w:r>
      <w:r>
        <w:t xml:space="preserve">panel</w:t>
      </w:r>
      <w:r>
        <w:t xml:space="preserve"> </w:t>
      </w:r>
      <w:r>
        <w:t xml:space="preserve">lists the</w:t>
      </w:r>
      <w:r>
        <w:t xml:space="preserve"> </w:t>
      </w:r>
      <w:r>
        <w:rPr>
          <w:rStyle w:val="VerbatimChar"/>
        </w:rPr>
        <w:t xml:space="preserve">{tokens}</w:t>
      </w:r>
      <w:r>
        <w:t xml:space="preserve"> </w:t>
      </w:r>
      <w:r>
        <w:t xml:space="preserve">available for that email (e.g. </w:t>
      </w:r>
      <w:r>
        <w:rPr>
          <w:rStyle w:val="VerbatimChar"/>
        </w:rPr>
        <w:t xml:space="preserve">{number}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{requestor}</w:t>
      </w:r>
      <w:r>
        <w:t xml:space="preserve">,</w:t>
      </w:r>
      <w:r>
        <w:t xml:space="preserve"> </w:t>
      </w:r>
      <w:r>
        <w:rPr>
          <w:rStyle w:val="VerbatimChar"/>
        </w:rPr>
        <w:t xml:space="preserve">{division}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{total_cost}</w:t>
      </w:r>
      <w:r>
        <w:t xml:space="preserve">,</w:t>
      </w:r>
      <w:r>
        <w:t xml:space="preserve"> </w:t>
      </w:r>
      <w:r>
        <w:rPr>
          <w:rStyle w:val="VerbatimChar"/>
        </w:rPr>
        <w:t xml:space="preserve">{link}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{level}</w:t>
      </w:r>
      <w:r>
        <w:t xml:space="preserve"> </w:t>
      </w:r>
      <w:r>
        <w:t xml:space="preserve">for the approval 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{comment}</w:t>
      </w:r>
      <w:r>
        <w:t xml:space="preserve"> </w:t>
      </w:r>
      <w:r>
        <w:t xml:space="preserve">for the rejection email); click one to insert it at the cursor.</w:t>
      </w:r>
      <w:r>
        <w:t xml:space="preserve"> </w:t>
      </w:r>
      <w:r>
        <w:t xml:space="preserve">Tokens are replaced with real values when the email is sent.</w:t>
      </w:r>
    </w:p>
    <w:p>
      <w:pPr>
        <w:pStyle w:val="BodyText"/>
      </w:pPr>
      <w:r>
        <w:t xml:space="preserve">Every email is wrapped in a fixed</w:t>
      </w:r>
      <w:r>
        <w:t xml:space="preserve"> </w:t>
      </w:r>
      <w:r>
        <w:rPr>
          <w:b/>
          <w:bCs/>
        </w:rPr>
        <w:t xml:space="preserve">brand frame</w:t>
      </w:r>
      <w:r>
        <w:t xml:space="preserve"> </w:t>
      </w:r>
      <w:r>
        <w:t xml:space="preserve">(navy header with the</w:t>
      </w:r>
      <w:r>
        <w:t xml:space="preserve"> </w:t>
      </w:r>
      <w:r>
        <w:t xml:space="preserve">Capital-Cycle logo mark,</w:t>
      </w:r>
      <w:r>
        <w:t xml:space="preserve"> </w:t>
      </w:r>
      <w:r>
        <w:t xml:space="preserve">“United Uptime Services / CAPEX Flow”</w:t>
      </w:r>
      <w:r>
        <w:t xml:space="preserve">, centered white</w:t>
      </w:r>
      <w:r>
        <w:t xml:space="preserve"> </w:t>
      </w:r>
      <w:r>
        <w:t xml:space="preserve">card, brand colors) so all four stay on-brand, and the editor shows the same</w:t>
      </w:r>
      <w:r>
        <w:t xml:space="preserve"> </w:t>
      </w:r>
      <w:r>
        <w:t xml:space="preserve">frame around the body while you type. The rounded header, the action button,</w:t>
      </w:r>
      <w:r>
        <w:t xml:space="preserve"> </w:t>
      </w:r>
      <w:r>
        <w:t xml:space="preserve">and the card’s bottom edge are</w:t>
      </w:r>
      <w:r>
        <w:t xml:space="preserve"> </w:t>
      </w:r>
      <w:r>
        <w:rPr>
          <w:b/>
          <w:bCs/>
        </w:rPr>
        <w:t xml:space="preserve">inline images</w:t>
      </w:r>
      <w:r>
        <w:t xml:space="preserve"> </w:t>
      </w:r>
      <w:r>
        <w:t xml:space="preserve">(classic Outlook cannot draw</w:t>
      </w:r>
      <w:r>
        <w:t xml:space="preserve"> </w:t>
      </w:r>
      <w:r>
        <w:t xml:space="preserve">rounded corners from CSS), attached automatically to each email; the in-app</w:t>
      </w:r>
      <w:r>
        <w:t xml:space="preserve"> </w:t>
      </w:r>
      <w:r>
        <w:t xml:space="preserve">Preview shows the exact same HTML and images as the sent email. Recipients</w:t>
      </w:r>
      <w:r>
        <w:t xml:space="preserve"> </w:t>
      </w:r>
      <w:r>
        <w:t xml:space="preserve">whose mail client blocks pictures see the text alternative until they allow</w:t>
      </w:r>
      <w:r>
        <w:t xml:space="preserve"> </w:t>
      </w:r>
      <w:r>
        <w:t xml:space="preserve">images. Buttons: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(update the live template),</w:t>
      </w:r>
      <w:r>
        <w:t xml:space="preserve"> </w:t>
      </w:r>
      <w:r>
        <w:rPr>
          <w:b/>
          <w:bCs/>
        </w:rPr>
        <w:t xml:space="preserve">Save as Default</w:t>
      </w:r>
      <w:r>
        <w:t xml:space="preserve"> </w:t>
      </w:r>
      <w:r>
        <w:t xml:space="preserve">(capture the current</w:t>
      </w:r>
      <w:r>
        <w:t xml:space="preserve"> </w:t>
      </w:r>
      <w:r>
        <w:t xml:space="preserve">version as your baseline),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(see it rendered with sample data), and</w:t>
      </w:r>
      <w:r>
        <w:t xml:space="preserve"> </w:t>
      </w:r>
      <w:r>
        <w:rPr>
          <w:b/>
          <w:bCs/>
        </w:rPr>
        <w:t xml:space="preserve">Reset to default</w:t>
      </w:r>
      <w:r>
        <w:t xml:space="preserve"> </w:t>
      </w:r>
      <w:r>
        <w:t xml:space="preserve">(revert to your saved baseline, or the shipped default if</w:t>
      </w:r>
      <w:r>
        <w:t xml:space="preserve"> </w:t>
      </w:r>
      <w:r>
        <w:t xml:space="preserve">none was captured).</w:t>
      </w:r>
    </w:p>
    <w:p>
      <w:pPr>
        <w:pStyle w:val="BodyText"/>
      </w:pPr>
      <w:r>
        <w:t xml:space="preserve">The four templates appear as</w:t>
      </w:r>
      <w:r>
        <w:t xml:space="preserve"> </w:t>
      </w:r>
      <w:r>
        <w:rPr>
          <w:b/>
          <w:bCs/>
        </w:rPr>
        <w:t xml:space="preserve">tabs</w:t>
      </w:r>
      <w:r>
        <w:t xml:space="preserve"> </w:t>
      </w:r>
      <w:r>
        <w:t xml:space="preserve">across the top of the editor, so you can</w:t>
      </w:r>
      <w:r>
        <w:t xml:space="preserve"> </w:t>
      </w:r>
      <w:r>
        <w:t xml:space="preserve">switch between them in place without returning to the list (switching with</w:t>
      </w:r>
      <w:r>
        <w:t xml:space="preserve"> </w:t>
      </w:r>
      <w:r>
        <w:t xml:space="preserve">unsaved edits asks you to confirm). The</w:t>
      </w:r>
      <w:r>
        <w:t xml:space="preserve"> </w:t>
      </w:r>
      <w:r>
        <w:rPr>
          <w:b/>
          <w:bCs/>
        </w:rPr>
        <w:t xml:space="preserve">email delivery mode</w:t>
      </w:r>
      <w:r>
        <w:t xml:space="preserve"> </w:t>
      </w:r>
      <w:r>
        <w:t xml:space="preserve">control</w:t>
      </w:r>
      <w:r>
        <w:t xml:space="preserve"> </w:t>
      </w:r>
      <w:r>
        <w:t xml:space="preserve">(Test/Live — see §7.2) sits at the top of both the Email Templates list and the</w:t>
      </w:r>
      <w:r>
        <w:t xml:space="preserve"> </w:t>
      </w:r>
      <w:r>
        <w:t xml:space="preserve">editor.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dministration"/>
    <w:p>
      <w:pPr>
        <w:pStyle w:val="Heading2"/>
      </w:pPr>
      <w:r>
        <w:t xml:space="preserve">8. Administration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(ADMIN role required):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— create/edit users, assign roles, set a user’s division and</w:t>
      </w:r>
      <w:r>
        <w:t xml:space="preserve"> </w:t>
      </w:r>
      <w:r>
        <w:t xml:space="preserve">out-of-office delegate. A user can’t be deleted while they are still a required</w:t>
      </w:r>
      <w:r>
        <w:t xml:space="preserve"> </w:t>
      </w:r>
      <w:r>
        <w:t xml:space="preserve">approver or have open requests (the error names the blockers).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Divisions</w:t>
      </w:r>
      <w:r>
        <w:t xml:space="preserve"> </w:t>
      </w:r>
      <w:r>
        <w:t xml:space="preserve">— create divisions and set each division’s</w:t>
      </w:r>
      <w:r>
        <w:t xml:space="preserve"> </w:t>
      </w:r>
      <w:r>
        <w:rPr>
          <w:b/>
          <w:bCs/>
        </w:rPr>
        <w:t xml:space="preserve">L1 approver pool</w:t>
      </w:r>
      <w:r>
        <w:t xml:space="preserve"> </w:t>
      </w:r>
      <w:r>
        <w:t xml:space="preserve">(dual-listbox picker). These are the level-1 approvers for that division’s</w:t>
      </w:r>
      <w:r>
        <w:t xml:space="preserve"> </w:t>
      </w:r>
      <w:r>
        <w:t xml:space="preserve">requests.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 Thresholds</w:t>
      </w:r>
      <w:r>
        <w:t xml:space="preserve"> </w:t>
      </w:r>
      <w:r>
        <w:t xml:space="preserve">— set the</w:t>
      </w:r>
      <w:r>
        <w:t xml:space="preserve"> </w:t>
      </w:r>
      <w:r>
        <w:rPr>
          <w:b/>
          <w:bCs/>
        </w:rPr>
        <w:t xml:space="preserve">max amount</w:t>
      </w:r>
      <w:r>
        <w:t xml:space="preserve"> </w:t>
      </w:r>
      <w:r>
        <w:t xml:space="preserve">for L1/L2/L3 and the</w:t>
      </w:r>
      <w:r>
        <w:t xml:space="preserve"> </w:t>
      </w:r>
      <w:r>
        <w:rPr>
          <w:b/>
          <w:bCs/>
        </w:rPr>
        <w:t xml:space="preserve">L2/L3</w:t>
      </w:r>
      <w:r>
        <w:rPr>
          <w:b/>
          <w:bCs/>
        </w:rPr>
        <w:t xml:space="preserve"> </w:t>
      </w:r>
      <w:r>
        <w:rPr>
          <w:b/>
          <w:bCs/>
        </w:rPr>
        <w:t xml:space="preserve">approver pools</w:t>
      </w:r>
      <w:r>
        <w:t xml:space="preserve">. These caps decide how many approval levels each request</w:t>
      </w:r>
      <w:r>
        <w:t xml:space="preserve"> </w:t>
      </w:r>
      <w:r>
        <w:t xml:space="preserve">needs (§4).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 Templates</w:t>
      </w:r>
      <w:r>
        <w:t xml:space="preserve"> </w:t>
      </w:r>
      <w:r>
        <w:t xml:space="preserve">— customize the subject, body, and enabled state of the</w:t>
      </w:r>
      <w:r>
        <w:t xml:space="preserve"> </w:t>
      </w:r>
      <w:r>
        <w:t xml:space="preserve">four notification emails, with</w:t>
      </w:r>
      <w:r>
        <w:t xml:space="preserve"> </w:t>
      </w:r>
      <w:r>
        <w:rPr>
          <w:rStyle w:val="VerbatimChar"/>
        </w:rPr>
        <w:t xml:space="preserve">{token}</w:t>
      </w:r>
      <w:r>
        <w:t xml:space="preserve"> </w:t>
      </w:r>
      <w:r>
        <w:t xml:space="preserve">placeholders and a brand frame (§7.3),</w:t>
      </w:r>
      <w:r>
        <w:t xml:space="preserve"> </w:t>
      </w:r>
      <w:r>
        <w:t xml:space="preserve">and switch email delivery between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mode (§7.2).</w:t>
      </w:r>
    </w:p>
    <w:p>
      <w:pPr>
        <w:pStyle w:val="FirstParagraph"/>
      </w:pPr>
      <w:r>
        <w:rPr>
          <w:b/>
          <w:bCs/>
        </w:rPr>
        <w:t xml:space="preserve">Setup checklist for a working workflow:</w:t>
      </w:r>
      <w:r>
        <w:t xml:space="preserve"> </w:t>
      </w:r>
      <w:r>
        <w:t xml:space="preserve">1. Create divisions and assign each an</w:t>
      </w:r>
      <w:r>
        <w:t xml:space="preserve"> </w:t>
      </w:r>
      <w:r>
        <w:rPr>
          <w:b/>
          <w:bCs/>
        </w:rPr>
        <w:t xml:space="preserve">L1 approver pool</w:t>
      </w:r>
      <w:r>
        <w:t xml:space="preserve">.</w:t>
      </w:r>
      <w:r>
        <w:t xml:space="preserve"> </w:t>
      </w:r>
      <w:r>
        <w:t xml:space="preserve">2. Set the</w:t>
      </w:r>
      <w:r>
        <w:t xml:space="preserve"> </w:t>
      </w:r>
      <w:r>
        <w:rPr>
          <w:b/>
          <w:bCs/>
        </w:rPr>
        <w:t xml:space="preserve">threshold caps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L2/L3 approver pools</w:t>
      </w:r>
      <w:r>
        <w:t xml:space="preserve">.</w:t>
      </w:r>
      <w:r>
        <w:t xml:space="preserve"> </w:t>
      </w:r>
      <w:r>
        <w:t xml:space="preserve">3. Create users with the right roles and divisions; set delegates as needed.</w:t>
      </w:r>
      <w:r>
        <w:t xml:space="preserve"> </w:t>
      </w:r>
      <w:r>
        <w:t xml:space="preserve">4. Confirm at least one active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user exists (they receive the</w:t>
      </w:r>
      <w:r>
        <w:t xml:space="preserve"> </w:t>
      </w:r>
      <w:r>
        <w:t xml:space="preserve">post-approval hand-off).</w:t>
      </w:r>
    </w:p>
    <w:p>
      <w:r>
        <w:pict>
          <v:rect style="width:0;height:1.5pt" o:hralign="center" o:hrstd="t" o:hr="t"/>
        </w:pict>
      </w:r>
    </w:p>
    <w:bookmarkEnd w:id="33"/>
    <w:bookmarkStart w:id="34" w:name="audit-trail"/>
    <w:p>
      <w:pPr>
        <w:pStyle w:val="Heading2"/>
      </w:pPr>
      <w:r>
        <w:t xml:space="preserve">9. Audit trail</w:t>
      </w:r>
    </w:p>
    <w:p>
      <w:pPr>
        <w:pStyle w:val="FirstParagraph"/>
      </w:pPr>
      <w:r>
        <w:t xml:space="preserve">Every action is recorded in</w:t>
      </w:r>
      <w:r>
        <w:t xml:space="preserve"> </w:t>
      </w:r>
      <w:r>
        <w:rPr>
          <w:rStyle w:val="VerbatimChar"/>
          <w:b/>
          <w:bCs/>
        </w:rPr>
        <w:t xml:space="preserve">ApprovalAction</w:t>
      </w:r>
      <w:r>
        <w:t xml:space="preserve"> </w:t>
      </w:r>
      <w:r>
        <w:t xml:space="preserve">and shown on the request detail</w:t>
      </w:r>
      <w:r>
        <w:t xml:space="preserve"> </w:t>
      </w:r>
      <w:r>
        <w:t xml:space="preserve">page: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FINANCE_COMPLETED</w:t>
      </w:r>
      <w:r>
        <w:t xml:space="preserve">,</w:t>
      </w:r>
      <w:r>
        <w:t xml:space="preserve"> </w:t>
      </w:r>
      <w:r>
        <w:t xml:space="preserve">each with the level, actor, optional comment, and — for delegated actions —</w:t>
      </w:r>
      <w:r>
        <w:t xml:space="preserve"> </w:t>
      </w:r>
      <w:r>
        <w:t xml:space="preserve">whom the actor</w:t>
      </w:r>
      <w:r>
        <w:t xml:space="preserve"> </w:t>
      </w:r>
      <w:r>
        <w:rPr>
          <w:b/>
          <w:bCs/>
        </w:rPr>
        <w:t xml:space="preserve">acted for</w:t>
      </w:r>
      <w:r>
        <w:t xml:space="preserve">. This is the system of record for who did what and</w:t>
      </w:r>
      <w:r>
        <w:t xml:space="preserve"> </w:t>
      </w:r>
      <w:r>
        <w:t xml:space="preserve">when.</w:t>
      </w:r>
    </w:p>
    <w:p>
      <w:r>
        <w:pict>
          <v:rect style="width:0;height:1.5pt" o:hralign="center" o:hrstd="t" o:hr="t"/>
        </w:pict>
      </w:r>
    </w:p>
    <w:bookmarkEnd w:id="34"/>
    <w:bookmarkStart w:id="35" w:name="quick-reference-key-files-for-developers"/>
    <w:p>
      <w:pPr>
        <w:pStyle w:val="Heading2"/>
      </w:pPr>
      <w:r>
        <w:t xml:space="preserve">10. Quick reference — key files (for developers)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routing / level logic / 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backend/app/services/workflow_service.py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recipients &amp; delivery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backend/app/services/notify.py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delivery mode (Test/Live) + test 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backend/app/services/settings_service.py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 COM send backend (</w:t>
            </w:r>
            <w:r>
              <w:t xml:space="preserve">“for now”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backend/app/services/email_outlook.py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config (</w:t>
            </w:r>
            <w:r>
              <w:rPr>
                <w:rStyle w:val="VerbatimChar"/>
              </w:rPr>
              <w:t xml:space="preserve">EMAIL_ENABLED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EMAIL_REDIRECT_TO</w:t>
            </w:r>
            <w:r>
              <w:t xml:space="preserve"> </w:t>
            </w:r>
            <w:r>
              <w:t xml:space="preserve">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create/edit, serialization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backend/app/services/request_service.py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caps &amp; pools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backend/app/services/threshold_service.py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routes (where notifications are triggered)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backend/app/blueprints/requests.py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Seeded default 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backend/seed.py</w:t>
            </w:r>
          </w:p>
        </w:tc>
      </w:tr>
    </w:tbl>
    <w:bookmarkEnd w:id="35"/>
    <w:bookmarkEnd w:id="36"/>
    <w:sectPr w:rsidR="00FC693F" w:rsidRPr="0006063C" w:rsidSect="00034616"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0B1B2B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2A4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2563E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B2A4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2026-07-13T18:11:11Z</dcterms:created>
  <dcterms:modified xsi:type="dcterms:W3CDTF">2026-07-13T18:11:11Z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