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Accent"/>
        <w:jc w:val="center"/>
      </w:pPr>
      <w:r>
        <w:t>KenTender Phase 1</w:t>
        <w:br/>
        <w:t>Implementation Package</w:t>
      </w:r>
    </w:p>
    <w:p>
      <w:pPr>
        <w:jc w:val="center"/>
      </w:pPr>
      <w:r>
        <w:rPr>
          <w:i/>
          <w:sz w:val="22"/>
        </w:rPr>
        <w:t>Public-Sector Procurement Planning &amp; Budgeting</w:t>
        <w:br/>
        <w:t>ERPNext / Frappe starter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Prepared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 March 2026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1 — Procurement Planning &amp; Budgeting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Package type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Implementation guide + starter config + server scaffolding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This package is designed as a serious build baseline, not a generic concept note. It provides concrete DocType definitions, workflow definitions, role-permission mapping, and Python scaffolding for the APP-centered public procurement planning module.</w:t>
            </w:r>
          </w:p>
        </w:tc>
      </w:tr>
    </w:tbl>
    <w:p>
      <w:pPr>
        <w:pStyle w:val="SectionHeadKT"/>
      </w:pPr>
      <w:r>
        <w:t>Package contents</w:t>
      </w:r>
    </w:p>
    <w:p>
      <w:pPr>
        <w:pStyle w:val="ListBullet"/>
      </w:pPr>
      <w:r>
        <w:t>Implementation guide (DOCX) with build scope, sequencing, dependency map, and handoff assumptions.</w:t>
      </w:r>
    </w:p>
    <w:p>
      <w:pPr>
        <w:pStyle w:val="ListBullet"/>
      </w:pPr>
      <w:r>
        <w:t>Frappe/ERPNext starter DocType JSON definitions for the Phase 1 public-sector procurement planning module.</w:t>
      </w:r>
    </w:p>
    <w:p>
      <w:pPr>
        <w:pStyle w:val="ListBullet"/>
      </w:pPr>
      <w:r>
        <w:t>Workflow JSON definitions for approval-controlled records.</w:t>
      </w:r>
    </w:p>
    <w:p>
      <w:pPr>
        <w:pStyle w:val="ListBullet"/>
      </w:pPr>
      <w:r>
        <w:t>Python server-side scaffolding for validations, numbering, locking, budget checks, and anti-split alerts.</w:t>
      </w:r>
    </w:p>
    <w:p>
      <w:pPr>
        <w:pStyle w:val="ListBullet"/>
      </w:pPr>
      <w:r>
        <w:t>CSV configuration files for role-permission mapping and report catalog.</w:t>
      </w:r>
    </w:p>
    <w:p>
      <w:pPr>
        <w:pStyle w:val="SectionHeadKT"/>
      </w:pPr>
      <w:r>
        <w:t>Public-sector design stance</w:t>
      </w:r>
    </w:p>
    <w:p>
      <w:pPr>
        <w:pStyle w:val="ListBullet"/>
      </w:pPr>
      <w:r>
        <w:t>Annual Procurement Plan (APP) is the formal control record for each entity and fiscal year.</w:t>
      </w:r>
    </w:p>
    <w:p>
      <w:pPr>
        <w:pStyle w:val="ListBullet"/>
      </w:pPr>
      <w:r>
        <w:t>Procurement Plan Item is treated as a first-class transaction record for traceability, audit, and downstream requisition linkage.</w:t>
      </w:r>
    </w:p>
    <w:p>
      <w:pPr>
        <w:pStyle w:val="ListBullet"/>
      </w:pPr>
      <w:r>
        <w:t>Strategic alignment, budget linkage, method governance, SoD, revision control, and immutable logs are mandatory.</w:t>
      </w:r>
    </w:p>
    <w:p>
      <w:pPr>
        <w:pStyle w:val="ListBullet"/>
      </w:pPr>
      <w:r>
        <w:t>The package stays out of donor/private-mode behaviours except where a generic control is still useful.</w:t>
      </w:r>
    </w:p>
    <w:p>
      <w:pPr>
        <w:pStyle w:val="SectionHeadKT"/>
      </w:pPr>
      <w:r>
        <w:t>1. Build scope</w:t>
      </w:r>
    </w:p>
    <w:p>
      <w:pPr>
        <w:pStyle w:val="ListBullet"/>
      </w:pPr>
      <w:r>
        <w:t>Reference masters: National Development Plan, Corporate Strategic Plan, Strategic Objective, and policy/rule tables.</w:t>
      </w:r>
    </w:p>
    <w:p>
      <w:pPr>
        <w:pStyle w:val="ListBullet"/>
      </w:pPr>
      <w:r>
        <w:t>APP control records: Procurement Plan, Procurement Plan Item, Procurement Plan Revision, Published Plan Record.</w:t>
      </w:r>
    </w:p>
    <w:p>
      <w:pPr>
        <w:pStyle w:val="ListBullet"/>
      </w:pPr>
      <w:r>
        <w:t>Financial control records: Procurement Commitment and Budget Override Record.</w:t>
      </w:r>
    </w:p>
    <w:p>
      <w:pPr>
        <w:pStyle w:val="ListBullet"/>
      </w:pPr>
      <w:r>
        <w:t>Downstream gate: Purchase Requisition validation against approved Procurement Plan Item balance.</w:t>
      </w:r>
    </w:p>
    <w:p>
      <w:pPr>
        <w:pStyle w:val="SectionHeadKT"/>
      </w:pPr>
      <w:r>
        <w:t>2. Package file map</w:t>
      </w:r>
    </w:p>
    <w:p>
      <w:pPr>
        <w:pStyle w:val="ListBullet"/>
      </w:pPr>
      <w:r>
        <w:t>`doctypes/` contains 11 starter JSON files covering the core Phase 1 records.</w:t>
      </w:r>
    </w:p>
    <w:p>
      <w:pPr>
        <w:pStyle w:val="ListBullet"/>
      </w:pPr>
      <w:r>
        <w:t>`workflows/` contains starter JSON for Procurement Plan, Procurement Plan Revision, and Purchase Requisition approval routes.</w:t>
      </w:r>
    </w:p>
    <w:p>
      <w:pPr>
        <w:pStyle w:val="ListBullet"/>
      </w:pPr>
      <w:r>
        <w:t>`python/kentender_phase1/` contains hooks, utilities, scheduler placeholders, and per-record validation modules.</w:t>
      </w:r>
    </w:p>
    <w:p>
      <w:pPr>
        <w:pStyle w:val="ListBullet"/>
      </w:pPr>
      <w:r>
        <w:t>`config/` contains role-permission and report catalog CSVs for quick review and migration planning.</w:t>
      </w:r>
    </w:p>
    <w:p>
      <w:pPr>
        <w:pStyle w:val="SectionHeadKT"/>
      </w:pPr>
      <w:r>
        <w:t>3. Implementation notes</w:t>
      </w:r>
    </w:p>
    <w:p>
      <w:pPr>
        <w:pStyle w:val="ListBullet"/>
      </w:pPr>
      <w:r>
        <w:t>Use these files as the controlled baseline for the public-sector build. Do not collapse APP governance into generic purchasing documents.</w:t>
      </w:r>
    </w:p>
    <w:p>
      <w:pPr>
        <w:pStyle w:val="ListBullet"/>
      </w:pPr>
      <w:r>
        <w:t>Budget checks are scaffolded and must be wired to the target ERPNext Budget, Account, Cost Center, Project, and GL structures.</w:t>
      </w:r>
    </w:p>
    <w:p>
      <w:pPr>
        <w:pStyle w:val="ListBullet"/>
      </w:pPr>
      <w:r>
        <w:t>Workflow and permissions should be deployed only after the business confirms final role names and approval sequence rules.</w:t>
      </w:r>
    </w:p>
    <w:p>
      <w:pPr>
        <w:pStyle w:val="ListBullet"/>
      </w:pPr>
      <w:r>
        <w:t>Anti-split logic is present as a starter heuristic and should be tuned using entity-approved thresholds and real UAT data.</w:t>
      </w:r>
    </w:p>
    <w:p>
      <w:pPr>
        <w:pStyle w:val="SectionHeadKT"/>
      </w:pPr>
      <w:r>
        <w:t>4. Key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4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Path</w:t>
            </w:r>
          </w:p>
        </w:tc>
        <w:tc>
          <w:tcPr>
            <w:tcW w:type="dxa" w:w="24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4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Implementation guide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implementation_guide.docx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Human-readable package overview and deployment guidance.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Ready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DocType JSONs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doctypes/*.json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Starter Frappe record definitions.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Ready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Workflow JSONs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workflows/*.json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Approval-state configuration for controlled records.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Ready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Server scaffolding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python/kentender_phase1/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Hooks, validations, numbering, locking, and scheduler placeholders.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Ready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Permissions matrix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config/role_permission_matrix.csv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Reviewable security baseline for SoD.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Ready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 catalog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config/report_catalog.csv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1 reporting backlog and priorities.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Ready</w:t>
            </w:r>
          </w:p>
        </w:tc>
      </w:tr>
    </w:tbl>
    <w:p>
      <w:pPr>
        <w:pStyle w:val="SectionHeadKT"/>
      </w:pPr>
      <w:r>
        <w:t>5. Recommended 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4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Primary build items</w:t>
            </w:r>
          </w:p>
        </w:tc>
        <w:tc>
          <w:tcPr>
            <w:tcW w:type="dxa" w:w="24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4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Reference masters and policy/rule tables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Company, Department, Fiscal Year masters live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 profile and threshold tables created and reviewable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 Plan + Procurement Plan Item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Reference masters active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 and APP line records save cleanly with validations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Workflow, permissions, SoD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Core records available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Approval route enforces separation of duties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Budget control and commitments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Budget and GL mappings confirmed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Budget checks and requisition commitments work end-to-end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Revision, publish, lock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Core workflow stable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 cannot be silently edited after publication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Requisition handoff and reporting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Commitment/balance logic in place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Approved APP items gate requisition creation and reports are usable</w:t>
            </w:r>
          </w:p>
        </w:tc>
      </w:tr>
    </w:tbl>
    <w:p>
      <w:pPr>
        <w:pStyle w:val="SectionHeadKT"/>
      </w:pPr>
      <w:r>
        <w:t>6. Core validations shipped in scaffolding</w:t>
      </w:r>
    </w:p>
    <w:p>
      <w:pPr>
        <w:pStyle w:val="ListBullet"/>
      </w:pPr>
      <w:r>
        <w:t>APP number generation, single active annual APP check, and policy-profile activation check.</w:t>
      </w:r>
    </w:p>
    <w:p>
      <w:pPr>
        <w:pStyle w:val="ListBullet"/>
      </w:pPr>
      <w:r>
        <w:t>Procurement Plan Item method recommendation, strategic-priority consistency, risk scoring, and anti-split detection.</w:t>
      </w:r>
    </w:p>
    <w:p>
      <w:pPr>
        <w:pStyle w:val="ListBullet"/>
      </w:pPr>
      <w:r>
        <w:t>Protected-field change logging through Budget Override Record creation.</w:t>
      </w:r>
    </w:p>
    <w:p>
      <w:pPr>
        <w:pStyle w:val="ListBullet"/>
      </w:pPr>
      <w:r>
        <w:t>Purchase Requisition balance check against approved Procurement Plan Item available value.</w:t>
      </w:r>
    </w:p>
    <w:p>
      <w:pPr>
        <w:pStyle w:val="ListBullet"/>
      </w:pPr>
      <w:r>
        <w:t>Publish/lock starter hooks for immutable post-approval APP handling.</w:t>
      </w:r>
    </w:p>
    <w:p>
      <w:pPr>
        <w:pStyle w:val="SectionHeadKT"/>
      </w:pPr>
      <w:r>
        <w:t>7. Delivery assumptions and next hardening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4968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Hardening required before production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Budget service is not yet wired to live ERPNext ledgers.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Implement final budget availability service and test against encumbrance/actual scenarios.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Workflow JSON is starter configuration.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Map final role names and approval thresholds to live entity governance.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Published plan PDF attachment is a placeholder.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 real print/PDF export and store immutable publication snapshot.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Anti-split logic uses a conservative simple match.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Tune heuristics and reporting with real user acceptance data.</w:t>
            </w:r>
          </w:p>
        </w:tc>
      </w:tr>
    </w:tbl>
    <w:p>
      <w:pPr>
        <w:pStyle w:val="SectionHeadKT"/>
      </w:pPr>
      <w:r>
        <w:t>Appendix A. Included JSON / Python files</w:t>
      </w:r>
    </w:p>
    <w:p>
      <w:pPr>
        <w:pStyle w:val="SubheadKT"/>
      </w:pPr>
      <w:r>
        <w:t>doctypes</w:t>
      </w:r>
    </w:p>
    <w:p>
      <w:pPr>
        <w:pStyle w:val="ListBullet"/>
      </w:pPr>
      <w:r>
        <w:t>doctypes/approval_matrix_rule.json</w:t>
      </w:r>
    </w:p>
    <w:p>
      <w:pPr>
        <w:pStyle w:val="ListBullet"/>
      </w:pPr>
      <w:r>
        <w:t>doctypes/budget_control_rule.json</w:t>
      </w:r>
    </w:p>
    <w:p>
      <w:pPr>
        <w:pStyle w:val="ListBullet"/>
      </w:pPr>
      <w:r>
        <w:t>doctypes/budget_override_record.json</w:t>
      </w:r>
    </w:p>
    <w:p>
      <w:pPr>
        <w:pStyle w:val="ListBullet"/>
      </w:pPr>
      <w:r>
        <w:t>doctypes/corporate_strategic_plan.json</w:t>
      </w:r>
    </w:p>
    <w:p>
      <w:pPr>
        <w:pStyle w:val="ListBullet"/>
      </w:pPr>
      <w:r>
        <w:t>doctypes/national_development_plan.json</w:t>
      </w:r>
    </w:p>
    <w:p>
      <w:pPr>
        <w:pStyle w:val="ListBullet"/>
      </w:pPr>
      <w:r>
        <w:t>doctypes/procurement_commitment.json</w:t>
      </w:r>
    </w:p>
    <w:p>
      <w:pPr>
        <w:pStyle w:val="ListBullet"/>
      </w:pPr>
      <w:r>
        <w:t>doctypes/procurement_plan.json</w:t>
      </w:r>
    </w:p>
    <w:p>
      <w:pPr>
        <w:pStyle w:val="ListBullet"/>
      </w:pPr>
      <w:r>
        <w:t>doctypes/procurement_plan_item.json</w:t>
      </w:r>
    </w:p>
    <w:p>
      <w:pPr>
        <w:pStyle w:val="ListBullet"/>
      </w:pPr>
      <w:r>
        <w:t>doctypes/procurement_plan_revision.json</w:t>
      </w:r>
    </w:p>
    <w:p>
      <w:pPr>
        <w:pStyle w:val="ListBullet"/>
      </w:pPr>
      <w:r>
        <w:t>doctypes/procurement_policy_profile.json</w:t>
      </w:r>
    </w:p>
    <w:p>
      <w:pPr>
        <w:pStyle w:val="ListBullet"/>
      </w:pPr>
      <w:r>
        <w:t>doctypes/procurement_threshold_rule.json</w:t>
      </w:r>
    </w:p>
    <w:p>
      <w:pPr>
        <w:pStyle w:val="ListBullet"/>
      </w:pPr>
      <w:r>
        <w:t>doctypes/published_plan_record.json</w:t>
      </w:r>
    </w:p>
    <w:p>
      <w:pPr>
        <w:pStyle w:val="ListBullet"/>
      </w:pPr>
      <w:r>
        <w:t>doctypes/strategic_objective.json</w:t>
      </w:r>
    </w:p>
    <w:p>
      <w:pPr>
        <w:pStyle w:val="SubheadKT"/>
      </w:pPr>
      <w:r>
        <w:t>workflows</w:t>
      </w:r>
    </w:p>
    <w:p>
      <w:pPr>
        <w:pStyle w:val="ListBullet"/>
      </w:pPr>
      <w:r>
        <w:t>workflows/procurement_plan_revision_workflow.json</w:t>
      </w:r>
    </w:p>
    <w:p>
      <w:pPr>
        <w:pStyle w:val="ListBullet"/>
      </w:pPr>
      <w:r>
        <w:t>workflows/procurement_plan_workflow.json</w:t>
      </w:r>
    </w:p>
    <w:p>
      <w:pPr>
        <w:pStyle w:val="ListBullet"/>
      </w:pPr>
      <w:r>
        <w:t>workflows/purchase_requisition_workflow.json</w:t>
      </w:r>
    </w:p>
    <w:p>
      <w:pPr>
        <w:pStyle w:val="SubheadKT"/>
      </w:pPr>
      <w:r>
        <w:t>python/kentender_phase1</w:t>
      </w:r>
    </w:p>
    <w:p>
      <w:pPr>
        <w:pStyle w:val="ListBullet"/>
      </w:pPr>
      <w:r>
        <w:t>python/kentender_phase1/__init__.py</w:t>
      </w:r>
    </w:p>
    <w:p>
      <w:pPr>
        <w:pStyle w:val="ListBullet"/>
      </w:pPr>
      <w:r>
        <w:t>python/kentender_phase1/api.py</w:t>
      </w:r>
    </w:p>
    <w:p>
      <w:pPr>
        <w:pStyle w:val="ListBullet"/>
      </w:pPr>
      <w:r>
        <w:t>python/kentender_phase1/hooks.py</w:t>
      </w:r>
    </w:p>
    <w:p>
      <w:pPr>
        <w:pStyle w:val="ListBullet"/>
      </w:pPr>
      <w:r>
        <w:t>python/kentender_phase1/scheduler.py</w:t>
      </w:r>
    </w:p>
    <w:p>
      <w:pPr>
        <w:pStyle w:val="ListBullet"/>
      </w:pPr>
      <w:r>
        <w:t>python/kentender_phase1/utils.py</w:t>
      </w:r>
    </w:p>
    <w:p>
      <w:pPr>
        <w:pStyle w:val="ListBullet2"/>
      </w:pPr>
      <w:r>
        <w:t>python/kentender_phase1/api/__init__.py</w:t>
      </w:r>
    </w:p>
    <w:p>
      <w:pPr>
        <w:pStyle w:val="ListBullet2"/>
      </w:pPr>
      <w:r>
        <w:t>python/kentender_phase1/api/procurement_plan.py</w:t>
      </w:r>
    </w:p>
    <w:p>
      <w:pPr>
        <w:pStyle w:val="ListBullet2"/>
      </w:pPr>
      <w:r>
        <w:t>python/kentender_phase1/api/procurement_plan_item.py</w:t>
      </w:r>
    </w:p>
    <w:p>
      <w:pPr>
        <w:pStyle w:val="ListBullet2"/>
      </w:pPr>
      <w:r>
        <w:t>python/kentender_phase1/api/procurement_plan_revision.py</w:t>
      </w:r>
    </w:p>
    <w:p>
      <w:pPr>
        <w:pStyle w:val="ListBullet2"/>
      </w:pPr>
      <w:r>
        <w:t>python/kentender_phase1/api/purchase_requisition.py</w:t>
      </w:r>
    </w:p>
    <w:p>
      <w:pPr>
        <w:pStyle w:val="SubheadKT"/>
      </w:pPr>
      <w:r>
        <w:t>config</w:t>
      </w:r>
    </w:p>
    <w:p>
      <w:pPr>
        <w:pStyle w:val="ListBullet"/>
      </w:pPr>
      <w:r>
        <w:t>config/report_catalog.csv</w:t>
      </w:r>
    </w:p>
    <w:p>
      <w:pPr>
        <w:pStyle w:val="ListBullet"/>
      </w:pPr>
      <w:r>
        <w:t>config/role_permission_matrix.csv</w:t>
      </w:r>
    </w:p>
    <w:sectPr w:rsidR="00FC693F" w:rsidRPr="0006063C" w:rsidSect="00034616">
      <w:footerReference w:type="default" r:id="rId9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Accent">
    <w:name w:val="Title Accent"/>
    <w:basedOn w:val="Title"/>
    <w:rPr>
      <w:rFonts w:ascii="Aptos Display" w:hAnsi="Aptos Display"/>
      <w:b/>
      <w:color w:val="144678"/>
      <w:sz w:val="48"/>
    </w:rPr>
  </w:style>
  <w:style w:type="paragraph" w:customStyle="1" w:styleId="SectionHeadKT">
    <w:name w:val="Section Head KT"/>
    <w:basedOn w:val="Heading1"/>
    <w:rPr>
      <w:rFonts w:ascii="Aptos" w:hAnsi="Aptos"/>
      <w:b/>
      <w:color w:val="1B436E"/>
      <w:sz w:val="30"/>
    </w:rPr>
  </w:style>
  <w:style w:type="paragraph" w:customStyle="1" w:styleId="SubheadKT">
    <w:name w:val="Subhead KT"/>
    <w:basedOn w:val="Heading2"/>
    <w:rPr>
      <w:rFonts w:ascii="Aptos" w:hAnsi="Aptos"/>
      <w:b/>
      <w:color w:val="373737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