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ZenDo – Task &amp; Cost Management Plan</w:t>
      </w:r>
    </w:p>
    <w:p>
      <w:r>
        <w:t>AI-powered Life Management Platform</w:t>
      </w:r>
    </w:p>
    <w:p>
      <w:pPr>
        <w:pStyle w:val="Heading2"/>
      </w:pPr>
      <w:r>
        <w:t>1. Thông tin chung</w:t>
      </w:r>
    </w:p>
    <w:p>
      <w:r>
        <w:t>Tên dự án: ZenDo – Focus on what truly matters</w:t>
        <w:br/>
        <w:t>Thời gian: 15/09/2025 – 03/11/2025 (7 tuần)</w:t>
        <w:br/>
        <w:t>Ngân sách dự kiến: 2.000.000 VNĐ</w:t>
        <w:br/>
        <w:t>Quy mô nhóm: 3 thành viên (PM, Mobile Dev, AI/Backend Dev)</w:t>
      </w:r>
    </w:p>
    <w:p>
      <w:pPr>
        <w:pStyle w:val="Heading2"/>
      </w:pPr>
      <w:r>
        <w:t>2. Cấu trúc công việc (WBS)</w:t>
      </w:r>
    </w:p>
    <w:p>
      <w:r>
        <w:t>1. Khởi động (Initiation)</w:t>
        <w:br/>
        <w:t xml:space="preserve">   - 1.1 Project Charter</w:t>
        <w:br/>
        <w:t xml:space="preserve">   - 1.2 Scope Statement</w:t>
        <w:br/>
        <w:t xml:space="preserve">   - 1.3 Lập kế hoạch dự án</w:t>
        <w:br/>
        <w:br/>
        <w:t>2. Phân tích &amp; Thiết kế (Analysis &amp; Design)</w:t>
        <w:br/>
        <w:t xml:space="preserve">   - 2.1 Phân tích yêu cầu</w:t>
        <w:br/>
        <w:t xml:space="preserve">   - 2.2 Thiết kế CSDL</w:t>
        <w:br/>
        <w:t xml:space="preserve">   - 2.3 Thiết kế UI/UX</w:t>
        <w:br/>
        <w:t xml:space="preserve">   - 2.4 Thiết kế kiến trúc hệ thống</w:t>
        <w:br/>
        <w:br/>
        <w:t>3. Phát triển (Development)</w:t>
        <w:br/>
        <w:t xml:space="preserve">   - 3.1 Frontend (Flutter)</w:t>
        <w:br/>
        <w:t xml:space="preserve">   - 3.2 Backend (Supabase/API)</w:t>
        <w:br/>
        <w:t xml:space="preserve">   - 3.3 AI Microservice (FastAPI)</w:t>
        <w:br/>
        <w:t xml:space="preserve">   - 3.4 Tích hợp &amp; Đồng bộ</w:t>
        <w:br/>
        <w:br/>
        <w:t>4. Kiểm thử &amp; Triển khai (Testing &amp; Deployment)</w:t>
        <w:br/>
        <w:t xml:space="preserve">   - 4.1 Unit Test &amp; Integration Test</w:t>
        <w:br/>
        <w:t xml:space="preserve">   - 4.2 UAT</w:t>
        <w:br/>
        <w:t xml:space="preserve">   - 4.3 Beta release</w:t>
        <w:br/>
        <w:t xml:space="preserve">   - 4.4 Official release</w:t>
        <w:br/>
        <w:br/>
        <w:t>5. Quản lý dự án (Project Management)</w:t>
        <w:br/>
        <w:t xml:space="preserve">   - 5.1 Quản lý tiến độ (MS Project)</w:t>
        <w:br/>
        <w:t xml:space="preserve">   - 5.2 Báo cáo định kỳ</w:t>
        <w:br/>
        <w:t xml:space="preserve">   - 5.3 Họp nhóm &amp; Review</w:t>
        <w:br/>
        <w:t xml:space="preserve">   - 5.4 Quản lý rủi ro</w:t>
        <w:br/>
      </w:r>
    </w:p>
    <w:p>
      <w:pPr>
        <w:pStyle w:val="Heading2"/>
      </w:pPr>
      <w:r>
        <w:t>3. Timeline dự kiến</w:t>
      </w:r>
    </w:p>
    <w:p>
      <w:r>
        <w:t>- Khởi động: 15/09 – 18/09</w:t>
        <w:br/>
        <w:t>- Phân tích &amp; Thiết kế: 19/09 – 24/09</w:t>
        <w:br/>
        <w:t>- Phát triển: 25/09 – 20/10</w:t>
        <w:br/>
        <w:t>- Kiểm thử &amp; Triển khai: 21/10 – 30/10</w:t>
        <w:br/>
        <w:t>- Kết thúc &amp; Báo cáo: 31/10 – 03/11</w:t>
      </w:r>
    </w:p>
    <w:p>
      <w:pPr>
        <w:pStyle w:val="Heading2"/>
      </w:pPr>
      <w:r>
        <w:t>4. Phân bổ chi phí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WBS</w:t>
            </w:r>
          </w:p>
        </w:tc>
        <w:tc>
          <w:tcPr>
            <w:tcW w:type="dxa" w:w="2160"/>
          </w:tcPr>
          <w:p>
            <w:r>
              <w:t>Hạng mục</w:t>
            </w:r>
          </w:p>
        </w:tc>
        <w:tc>
          <w:tcPr>
            <w:tcW w:type="dxa" w:w="2160"/>
          </w:tcPr>
          <w:p>
            <w:r>
              <w:t>Thời gian</w:t>
            </w:r>
          </w:p>
        </w:tc>
        <w:tc>
          <w:tcPr>
            <w:tcW w:type="dxa" w:w="2160"/>
          </w:tcPr>
          <w:p>
            <w:r>
              <w:t>Chi phí (VNĐ)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Khởi động</w:t>
            </w:r>
          </w:p>
        </w:tc>
        <w:tc>
          <w:tcPr>
            <w:tcW w:type="dxa" w:w="2160"/>
          </w:tcPr>
          <w:p>
            <w:r>
              <w:t>4 ngày</w:t>
            </w:r>
          </w:p>
        </w:tc>
        <w:tc>
          <w:tcPr>
            <w:tcW w:type="dxa" w:w="2160"/>
          </w:tcPr>
          <w:p>
            <w:r>
              <w:t>200,000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Phân tích &amp; Thiết kế</w:t>
            </w:r>
          </w:p>
        </w:tc>
        <w:tc>
          <w:tcPr>
            <w:tcW w:type="dxa" w:w="2160"/>
          </w:tcPr>
          <w:p>
            <w:r>
              <w:t>6 ngày</w:t>
            </w:r>
          </w:p>
        </w:tc>
        <w:tc>
          <w:tcPr>
            <w:tcW w:type="dxa" w:w="2160"/>
          </w:tcPr>
          <w:p>
            <w:r>
              <w:t>300,000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Phát triển</w:t>
            </w:r>
          </w:p>
        </w:tc>
        <w:tc>
          <w:tcPr>
            <w:tcW w:type="dxa" w:w="2160"/>
          </w:tcPr>
          <w:p>
            <w:r>
              <w:t>26 ngày</w:t>
            </w:r>
          </w:p>
        </w:tc>
        <w:tc>
          <w:tcPr>
            <w:tcW w:type="dxa" w:w="2160"/>
          </w:tcPr>
          <w:p>
            <w:r>
              <w:t>1,000,000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Kiểm thử &amp; Triển khai</w:t>
            </w:r>
          </w:p>
        </w:tc>
        <w:tc>
          <w:tcPr>
            <w:tcW w:type="dxa" w:w="2160"/>
          </w:tcPr>
          <w:p>
            <w:r>
              <w:t>10 ngày</w:t>
            </w:r>
          </w:p>
        </w:tc>
        <w:tc>
          <w:tcPr>
            <w:tcW w:type="dxa" w:w="2160"/>
          </w:tcPr>
          <w:p>
            <w:r>
              <w:t>300,000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Quản lý dự án</w:t>
            </w:r>
          </w:p>
        </w:tc>
        <w:tc>
          <w:tcPr>
            <w:tcW w:type="dxa" w:w="2160"/>
          </w:tcPr>
          <w:p>
            <w:r>
              <w:t>7 tuần (song song)</w:t>
            </w:r>
          </w:p>
        </w:tc>
        <w:tc>
          <w:tcPr>
            <w:tcW w:type="dxa" w:w="2160"/>
          </w:tcPr>
          <w:p>
            <w:r>
              <w:t>200,000</w:t>
            </w:r>
          </w:p>
        </w:tc>
      </w:tr>
      <w:tr>
        <w:tc>
          <w:tcPr>
            <w:tcW w:type="dxa" w:w="2160"/>
          </w:tcPr>
          <w:p>
            <w:r>
              <w:t>Tổng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2,000,000</w:t>
            </w:r>
          </w:p>
        </w:tc>
      </w:tr>
    </w:tbl>
    <w:p>
      <w:pPr>
        <w:pStyle w:val="Heading2"/>
      </w:pPr>
      <w:r>
        <w:t>5. Cách nhập vào MS Project</w:t>
      </w:r>
    </w:p>
    <w:p>
      <w:r>
        <w:t>- Mỗi task = 1 dòng theo WBS</w:t>
        <w:br/>
        <w:t>- Duration: số ngày ước lượng</w:t>
        <w:br/>
        <w:t>- Start – Finish: theo timeline</w:t>
        <w:br/>
        <w:t>- Predecessors: liên kết công việc theo trình tự</w:t>
        <w:br/>
        <w:t>- Resource Names: PM, Mobile Dev, AI Dev</w:t>
        <w:br/>
        <w:t>- Cost: nhập chi phí dự kiến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