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>
          <w:b/>
          <w:smallCaps/>
        </w:rPr>
      </w:pPr>
      <w:bookmarkStart w:id="2" w:name="_GoBack"/>
      <w:bookmarkEnd w:id="2"/>
      <w:r>
        <w:rPr>
          <w:b/>
          <w:smallCaps/>
        </w:rPr>
        <w:t xml:space="preserve">Fraud Waste and Abuse Policies and Procedures </w:t>
      </w:r>
    </w:p>
    <w:p>
      <w:pPr>
        <w:spacing/>
        <w:jc w:val="center"/>
        <w:rPr>
          <w:b/>
          <w:smallCaps/>
        </w:rPr>
      </w:pPr>
      <w:r>
        <w:rPr>
          <w:b/>
          <w:smallCaps/>
        </w:rPr>
        <w:t xml:space="preserve">Table of Contents</w:t>
      </w:r>
    </w:p>
    <w:p>
      <w:pPr>
        <w:spacing/>
        <w:jc w:val="both"/>
        <w:rPr/>
      </w:pPr>
      <w:r>
        <w:rPr/>
        <w:t xml:space="preserve">CCG 00201……..………………………………………………………………………………… Deficit Reduction Act of 2005 Policy and Procedure </w:t>
      </w:r>
    </w:p>
    <w:p>
      <w:pPr>
        <w:spacing/>
        <w:jc w:val="both"/>
        <w:rPr/>
      </w:pPr>
      <w:r>
        <w:rPr/>
        <w:t xml:space="preserve">CCG 00202………………………………………………………………………………………..</w:t>
      </w:r>
      <w:r>
        <w:rPr/>
        <w:t xml:space="preserve"> Fraud, Waste, and Abuse Policy and Procedure</w:t>
      </w:r>
    </w:p>
    <w:p>
      <w:pPr>
        <w:spacing/>
        <w:jc w:val="both"/>
        <w:rPr/>
      </w:pPr>
      <w:r>
        <w:rPr/>
        <w:t xml:space="preserve">CCG 00203…………………………………………………………………….…………………. Prohibition on Self-Referrals, Kickbacks, and Inducements to Refer Policy and Procedure</w:t>
      </w:r>
    </w:p>
    <w:p>
      <w:pPr>
        <w:spacing/>
        <w:jc w:val="both"/>
        <w:rPr/>
      </w:pPr>
      <w:r>
        <w:rPr/>
        <w:t xml:space="preserve">CCG 00204…………………………………………………………………………..…………… Business Courtesies to Potential</w:t>
      </w:r>
      <w:r>
        <w:rPr/>
        <w:t xml:space="preserve"> Referral Sources Policy and Procedure</w:t>
      </w:r>
    </w:p>
    <w:p>
      <w:pPr>
        <w:spacing/>
        <w:jc w:val="both"/>
        <w:rPr/>
      </w:pPr>
      <w:r>
        <w:rPr/>
        <w:t xml:space="preserve">CCG 00205………………………………………………………………..……………………… Charitable Contributions Policy and Procedure</w:t>
      </w:r>
    </w:p>
    <w:p>
      <w:pPr>
        <w:spacing/>
        <w:jc w:val="both"/>
        <w:rPr/>
      </w:pPr>
      <w:r>
        <w:rPr/>
        <w:t xml:space="preserve">CCG 00206…………………………………………………………………………..…………… Billing and Reimbursement Policy and Procedure</w:t>
      </w:r>
    </w:p>
    <w:p>
      <w:pPr>
        <w:spacing/>
        <w:jc w:val="both"/>
        <w:rPr/>
      </w:pPr>
      <w:r>
        <w:rPr/>
        <w:t xml:space="preserve">CCG 00207………</w:t>
      </w:r>
      <w:bookmarkStart w:id="3" w:name="_Hlk500751346"/>
      <w:r>
        <w:rPr/>
        <w:t xml:space="preserve">…………………………………………………………</w:t>
      </w:r>
      <w:r>
        <w:rPr/>
        <w:t xml:space="preserve">…….………………. </w:t>
      </w:r>
      <w:bookmarkEnd w:id="3"/>
      <w:r>
        <w:rPr/>
        <w:t xml:space="preserve">Overpayment Self-Disclosure Policy and Procedure</w:t>
      </w:r>
    </w:p>
    <w:p>
      <w:pPr>
        <w:spacing w:line="240" w:lineRule="auto"/>
        <w:jc w:val="both"/>
        <w:rPr>
          <w:color w:val="FF0000"/>
        </w:rPr>
      </w:pPr>
      <w:r>
        <w:rPr>
          <w:color w:val="FF0000"/>
        </w:rPr>
        <w:t xml:space="preserve">CCG 00207a……..………………………………………………………….……………………. NYS Overpayment Self-Disclosure Policy and Procedure</w:t>
      </w:r>
    </w:p>
    <w:p>
      <w:pPr>
        <w:spacing/>
        <w:jc w:val="both"/>
        <w:rPr>
          <w:color w:val="FF0000"/>
        </w:rPr>
      </w:pPr>
      <w:r>
        <w:rPr>
          <w:color w:val="FF0000"/>
        </w:rPr>
        <w:t xml:space="preserve">CCG 00207b………………………………………………………………………...……………. OIG Overpayment Self-Disclosure Protocol</w:t>
      </w:r>
    </w:p>
    <w:p>
      <w:pPr>
        <w:spacing/>
        <w:jc w:val="both"/>
        <w:rPr/>
      </w:pPr>
      <w:r>
        <w:rPr/>
        <w:t xml:space="preserve">CCG 0020</w:t>
      </w:r>
      <w:r>
        <w:rPr/>
        <w:t xml:space="preserve">7c……………………………………………………………………………..……….. Acknowledgement of Receipt of Training in Overpayment Self-Disclosure Policy and Procedure</w:t>
      </w:r>
    </w:p>
    <w:p>
      <w:pPr>
        <w:spacing/>
        <w:jc w:val="both"/>
        <w:rPr>
          <w:color w:val="FF0000"/>
        </w:rPr>
      </w:pPr>
      <w:r>
        <w:rPr>
          <w:color w:val="FF0000"/>
        </w:rPr>
        <w:t xml:space="preserve">CCG 00207e…………………………………………………………………………..………….. Illinois Overpayment Self-Disclosure Protocol</w:t>
      </w:r>
    </w:p>
    <w:p>
      <w:pPr>
        <w:spacing/>
        <w:jc w:val="both"/>
        <w:rPr/>
      </w:pPr>
      <w:r>
        <w:rPr/>
        <w:t xml:space="preserve">CCG 00208………………………………………………………………</w:t>
      </w:r>
      <w:r>
        <w:rPr/>
        <w:t xml:space="preserve">……..………………… Screening New and Current Employees, Contractors, Vendors, Physicians, and other Healthcare Practitioners Policy and Procedure</w:t>
      </w:r>
    </w:p>
    <w:p>
      <w:pPr>
        <w:spacing/>
        <w:jc w:val="both"/>
        <w:rPr/>
      </w:pPr>
      <w:r>
        <w:rPr/>
        <w:t xml:space="preserve">CCG 00209………………………………………………………………..……………………… Conflict of Interest Policy and Procedure</w:t>
      </w:r>
    </w:p>
    <w:p>
      <w:pPr>
        <w:spacing/>
        <w:jc w:val="both"/>
        <w:rPr/>
      </w:pPr>
      <w:r>
        <w:rPr/>
        <w:t xml:space="preserve">CCG 00209a……………………………………………………</w:t>
      </w:r>
      <w:r>
        <w:rPr/>
        <w:t xml:space="preserve">……………………………..….. Annual Compliance and Ethics and Conflicts of Interest Disclosure Form</w:t>
      </w:r>
    </w:p>
    <w:p>
      <w:pPr>
        <w:spacing/>
        <w:jc w:val="both"/>
        <w:rPr/>
      </w:pPr>
      <w:r>
        <w:rPr/>
        <w:t xml:space="preserve">CCG 00210……………………………………………………………………………………..… Relationships with Government Employees Policy and Procedure </w:t>
      </w:r>
    </w:p>
    <w:p>
      <w:pPr>
        <w:spacing/>
        <w:jc w:val="both"/>
        <w:rPr/>
      </w:pPr>
      <w:r>
        <w:rPr/>
        <w:t xml:space="preserve">CCG 00211……………………………………………………………………………………….. Contract Review </w:t>
      </w:r>
      <w:r>
        <w:rPr/>
        <w:t xml:space="preserve">and Approval Policy and Procedure</w:t>
      </w:r>
    </w:p>
    <w:p>
      <w:pPr>
        <w:spacing/>
        <w:jc w:val="both"/>
        <w:rPr/>
      </w:pPr>
      <w:r>
        <w:rPr/>
        <w:t xml:space="preserve">CCG 00212…………………………………………………………….…………………………. Records Management Policy and Procedure</w:t>
      </w:r>
    </w:p>
    <w:p>
      <w:pPr>
        <w:spacing/>
        <w:jc w:val="both"/>
        <w:rPr/>
      </w:pPr>
      <w:r>
        <w:rPr/>
        <w:t xml:space="preserve">CCG 00213……………………………………………………………………………………….. Medical Necessity and Quality of Care Policy and Procedure</w:t>
      </w:r>
    </w:p>
    <w:p>
      <w:pPr>
        <w:spacing/>
        <w:jc w:val="both"/>
        <w:rPr/>
      </w:pPr>
      <w:r>
        <w:rPr/>
        <w:t xml:space="preserve">CCG 00214……………………………………………….……………</w:t>
      </w:r>
      <w:r>
        <w:rPr/>
        <w:t xml:space="preserve">…………………………. Business Associate Agreement</w:t>
      </w:r>
    </w:p>
    <w:p>
      <w:pPr>
        <w:spacing/>
        <w:jc w:val="both"/>
        <w:rPr/>
      </w:pPr>
      <w:r>
        <w:rPr/>
        <w:t xml:space="preserve">CCG 00214a……………………………………………………………..……………………….. Business Associate Agreement Cover Letter</w:t>
      </w:r>
    </w:p>
    <w:p>
      <w:pPr>
        <w:spacing/>
        <w:jc w:val="both"/>
        <w:rPr/>
      </w:pPr>
      <w:r>
        <w:rPr/>
        <w:t xml:space="preserve">CCG 00214b……………………………………………………………..……………………….. BAA Decision Tree</w:t>
      </w:r>
    </w:p>
    <w:p>
      <w:pPr>
        <w:spacing/>
        <w:jc w:val="both"/>
        <w:rPr/>
      </w:pPr>
      <w:r>
        <w:rPr/>
        <w:t xml:space="preserve">CCG 00215……………………………………………………………….………………………. Identity Theft P</w:t>
      </w:r>
      <w:r>
        <w:rPr/>
        <w:t xml:space="preserve">revention and Detection Red Flags Rule Policy and Procedure</w:t>
      </w:r>
    </w:p>
    <w:p>
      <w:pPr>
        <w:spacing/>
        <w:jc w:val="both"/>
        <w:rPr/>
      </w:pPr>
      <w:r>
        <w:rPr/>
        <w:t xml:space="preserve">CCG 00215a…………………………………………………………………...…………………. Identity Theft Victim’s Complaint and Affidavit</w:t>
      </w: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charset w:val="0"/>
    <w:family w:val="roman"/>
    <w:pitch w:val="variable"/>
    <w:sig w:usb0="00000287" w:usb1="00000000" w:usb2="00000000" w:usb3="00000000" w:csb0="0000009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0002AFF" w:usb1="C000247B" w:usb2="00000009" w:usb3="00000000" w:csb0="000001FF" w:csb1="00000000"/>
  </w:font>
  <w:font w:name="Calibri">
    <w:charset w:val="0"/>
    <w:family w:val="swiss"/>
    <w:pitch w:val="variable"/>
    <w:sig w:usb0="E0002A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</w:font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hAnsi="Century Schoolbook" w:eastAsia="Century Schoolbook" w:cs="Century Schoolbook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semiHidden/>
    <w:unhideWhenUsed/>
    <w:rPr/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0" w:type="dxa"/>
        <w:right w:w="0" w:type="dxa"/>
      </w:tblCellMar>
    </w:tblPr>
  </w:style>
  <w:style w:type="character" w:styleId="NoList1" w:customStyle="1">
    <w:name w:val="No List1"/>
    <w:basedOn w:val="DefaultParagraphFont"/>
    <w:semiHidden/>
    <w:unhideWhenUsed/>
    <w:rPr/>
  </w:style>
  <w:style w:type="paragraph" w:styleId="Header">
    <w:name w:val="Header"/>
    <w:basedOn w:val="Normal"/>
    <w:next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/>
  </w:style>
  <w:style w:type="paragraph" w:styleId="Footer">
    <w:name w:val="Footer"/>
    <w:basedOn w:val="Normal"/>
    <w:next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/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2</Pages>
  <Words>359</Words>
  <Characters>2050</Characters>
  <Application>Microsoft Office Word</Application>
  <DocSecurity>0</DocSecurity>
  <Lines>17</Lines>
  <Paragraphs>4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Neuhauser, Rubin &amp; Mendlowitz, LLC</dc:creator>
  <cp:keywords/>
  <dc:description/>
  <cp:lastModifiedBy>Benyomin Niasoff</cp:lastModifiedBy>
  <cp:revision>3</cp:revision>
  <dcterms:created xsi:type="dcterms:W3CDTF">2019-06-25T18:05:00Z</dcterms:created>
  <dcterms:modified xsi:type="dcterms:W3CDTF">2019-10-03T16:09:00Z</dcterms:modified>
</cp:coreProperties>
</file>