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hd w:fill="1A3C5E" w:val="clear"/>
        <w:spacing w:after="0"/>
        <w:jc w:val="center"/>
      </w:pPr>
      <w:r>
        <w:rPr>
          <w:rFonts w:ascii="Segoe UI Emoji" w:cs="Segoe UI Emoji" w:eastAsia="Segoe UI Emoji" w:hAnsi="Segoe UI Emoji"/>
          <w:sz w:val="120"/>
          <w:szCs w:val="120"/>
        </w:rPr>
        <w:t xml:space="preserve">🖥</w:t>
      </w:r>
    </w:p>
    <w:p>
      <w:pPr>
        <w:shd w:fill="1A3C5E" w:val="clear"/>
        <w:spacing w:after="40"/>
        <w:jc w:val="center"/>
      </w:pPr>
      <w:r>
        <w:rPr>
          <w:rFonts w:ascii="Arial" w:cs="Arial" w:eastAsia="Arial" w:hAnsi="Arial"/>
          <w:color w:val="FFFFFF"/>
          <w:sz w:val="40"/>
          <w:szCs w:val="40"/>
        </w:rPr>
        <w:t xml:space="preserve"> </w:t>
      </w:r>
    </w:p>
    <w:p>
      <w:pPr>
        <w:shd w:fill="1A3C5E" w:val="clear"/>
        <w:spacing w:after="0"/>
        <w:jc w:val="center"/>
      </w:pPr>
      <w:r>
        <w:rPr>
          <w:rFonts w:ascii="Arial" w:cs="Arial" w:eastAsia="Arial" w:hAnsi="Arial"/>
          <w:b/>
          <w:bCs/>
          <w:color w:val="E8A020"/>
          <w:sz w:val="56"/>
          <w:szCs w:val="56"/>
        </w:rPr>
        <w:t xml:space="preserve">SANTA CATALINA ERP</w:t>
      </w:r>
    </w:p>
    <w:p>
      <w:pPr>
        <w:shd w:fill="1A3C5E" w:val="clear"/>
        <w:spacing w:after="0"/>
        <w:jc w:val="center"/>
      </w:pPr>
      <w:r>
        <w:rPr>
          <w:rFonts w:ascii="Arial" w:cs="Arial" w:eastAsia="Arial" w:hAnsi="Arial"/>
          <w:b/>
          <w:bCs/>
          <w:color w:val="FFFFFF"/>
          <w:sz w:val="36"/>
          <w:szCs w:val="36"/>
        </w:rPr>
        <w:t xml:space="preserve">Desktop para Windows con Tauri</w:t>
      </w:r>
    </w:p>
    <w:p>
      <w:pPr>
        <w:shd w:fill="1A3C5E" w:val="clear"/>
        <w:spacing w:after="40"/>
        <w:jc w:val="center"/>
      </w:pPr>
      <w:r>
        <w:rPr>
          <w:rFonts w:ascii="Arial" w:cs="Arial" w:eastAsia="Arial" w:hAnsi="Arial"/>
          <w:color w:val="FFFFFF"/>
          <w:sz w:val="20"/>
          <w:szCs w:val="20"/>
        </w:rPr>
        <w:t xml:space="preserve"> </w:t>
      </w:r>
    </w:p>
    <w:p>
      <w:pPr>
        <w:pBdr>
          <w:bottom w:val="single" w:color="E8A020" w:sz="12" w:space="0"/>
        </w:pBdr>
        <w:shd w:fill="1A3C5E" w:val="clear"/>
        <w:spacing w:after="40"/>
        <w:jc w:val="center"/>
      </w:pPr>
      <w:r>
        <w:rPr>
          <w:rFonts w:ascii="Arial" w:cs="Arial" w:eastAsia="Arial" w:hAnsi="Arial"/>
          <w:color w:val="FFFFFF"/>
          <w:sz w:val="20"/>
          <w:szCs w:val="20"/>
        </w:rPr>
        <w:t xml:space="preserve"> </w:t>
      </w:r>
    </w:p>
    <w:p>
      <w:pPr>
        <w:spacing w:after="400"/>
      </w:pPr>
      <w:r>
        <w:t xml:space="preserve"/>
      </w:r>
    </w:p>
    <w:p>
      <w:pPr>
        <w:spacing w:after="0"/>
        <w:jc w:val="center"/>
      </w:pPr>
      <w:r>
        <w:rPr>
          <w:rFonts w:ascii="Arial" w:cs="Arial" w:eastAsia="Arial" w:hAnsi="Arial"/>
          <w:b/>
          <w:bCs/>
          <w:color w:val="1A3C5E"/>
          <w:sz w:val="28"/>
          <w:szCs w:val="28"/>
        </w:rPr>
        <w:t xml:space="preserve">PRD — Product Requirements Document</w:t>
      </w:r>
    </w:p>
    <w:p>
      <w:pPr>
        <w:spacing w:after="120"/>
      </w:pPr>
      <w:r>
        <w:t xml:space="preserve"/>
      </w:r>
    </w:p>
    <w:p>
      <w:pPr>
        <w:spacing w:after="0"/>
        <w:jc w:val="center"/>
      </w:pPr>
      <w:r>
        <w:rPr>
          <w:rFonts w:ascii="Arial" w:cs="Arial" w:eastAsia="Arial" w:hAnsi="Arial"/>
          <w:color w:val="555555"/>
          <w:sz w:val="22"/>
          <w:szCs w:val="22"/>
        </w:rPr>
        <w:t xml:space="preserve">Versión 1.0  •  Mayo 2025</w:t>
      </w:r>
    </w:p>
    <w:p>
      <w:pPr>
        <w:spacing w:after="120"/>
      </w:pPr>
      <w:r>
        <w:t xml:space="preserve"/>
      </w:r>
    </w:p>
    <w:p>
      <w:pPr>
        <w:spacing w:after="0"/>
        <w:jc w:val="center"/>
      </w:pPr>
      <w:r>
        <w:rPr>
          <w:rFonts w:ascii="Arial" w:cs="Arial" w:eastAsia="Arial" w:hAnsi="Arial"/>
          <w:color w:val="555555"/>
          <w:sz w:val="22"/>
          <w:szCs w:val="22"/>
        </w:rPr>
        <w:t xml:space="preserve">Destinatario: Antigravity (AI Dev Agent)</w:t>
      </w:r>
    </w:p>
    <w:p>
      <w:pPr>
        <w:spacing w:after="800"/>
      </w:pPr>
      <w:r>
        <w:t xml:space="preserve"/>
      </w:r>
    </w:p>
    <w:tbl>
      <w:tblPr>
        <w:tblW w:type="dxa" w:w="6000"/>
        <w:tblBorders>
          <w:top w:val="single" w:color="E8A020" w:sz="1"/>
          <w:left w:val="single" w:color="E8A020" w:sz="1"/>
          <w:bottom w:val="single" w:color="E8A020" w:sz="1"/>
          <w:right w:val="single" w:color="E8A020" w:sz="1"/>
          <w:insideH w:val="single" w:color="auto" w:sz="4"/>
          <w:insideV w:val="single" w:color="auto" w:sz="4"/>
        </w:tblBorders>
      </w:tblPr>
      <w:tblGrid>
        <w:gridCol w:w="2400"/>
        <w:gridCol w:w="3600"/>
      </w:tblGrid>
      <w:tr>
        <w:tc>
          <w:tcPr>
            <w:tcW w:type="dxa" w:w="2400"/>
            <w:shd w:fill="EBF2FA" w:val="clear"/>
            <w:tcMar>
              <w:top w:type="dxa" w:w="80"/>
              <w:left w:type="dxa" w:w="120"/>
              <w:bottom w:type="dxa" w:w="80"/>
              <w:right w:type="dxa" w:w="120"/>
            </w:tcMar>
          </w:tcPr>
          <w:p>
            <w:r>
              <w:rPr>
                <w:rFonts w:ascii="Arial" w:cs="Arial" w:eastAsia="Arial" w:hAnsi="Arial"/>
                <w:b/>
                <w:bCs/>
                <w:color w:val="1A3C5E"/>
                <w:sz w:val="20"/>
                <w:szCs w:val="20"/>
              </w:rPr>
              <w:t xml:space="preserve">Repo</w:t>
            </w:r>
          </w:p>
        </w:tc>
        <w:tc>
          <w:tcPr>
            <w:tcW w:type="dxa" w:w="3600"/>
            <w:shd w:fill="EBF2FA" w:val="clear"/>
            <w:tcMar>
              <w:top w:type="dxa" w:w="80"/>
              <w:left w:type="dxa" w:w="120"/>
              <w:bottom w:type="dxa" w:w="80"/>
              <w:right w:type="dxa" w:w="120"/>
            </w:tcMar>
          </w:tcPr>
          <w:p>
            <w:r>
              <w:rPr>
                <w:rFonts w:ascii="Arial" w:cs="Arial" w:eastAsia="Arial" w:hAnsi="Arial"/>
                <w:color w:val="1A1A1A"/>
                <w:sz w:val="20"/>
                <w:szCs w:val="20"/>
              </w:rPr>
              <w:t xml:space="preserve">bnicolas94/santa-catalina</w:t>
            </w:r>
          </w:p>
        </w:tc>
      </w:tr>
      <w:tr>
        <w:tc>
          <w:tcPr>
            <w:tcW w:type="dxa" w:w="2400"/>
            <w:shd w:fill="FFFFFF" w:val="clear"/>
            <w:tcMar>
              <w:top w:type="dxa" w:w="80"/>
              <w:left w:type="dxa" w:w="120"/>
              <w:bottom w:type="dxa" w:w="80"/>
              <w:right w:type="dxa" w:w="120"/>
            </w:tcMar>
          </w:tcPr>
          <w:p>
            <w:r>
              <w:rPr>
                <w:rFonts w:ascii="Arial" w:cs="Arial" w:eastAsia="Arial" w:hAnsi="Arial"/>
                <w:b/>
                <w:bCs/>
                <w:color w:val="1A3C5E"/>
                <w:sz w:val="20"/>
                <w:szCs w:val="20"/>
              </w:rPr>
              <w:t xml:space="preserve">Stack actual</w:t>
            </w:r>
          </w:p>
        </w:tc>
        <w:tc>
          <w:tcPr>
            <w:tcW w:type="dxa" w:w="3600"/>
            <w:shd w:fill="FFFFFF" w:val="clear"/>
            <w:tcMar>
              <w:top w:type="dxa" w:w="80"/>
              <w:left w:type="dxa" w:w="120"/>
              <w:bottom w:type="dxa" w:w="80"/>
              <w:right w:type="dxa" w:w="120"/>
            </w:tcMar>
          </w:tcPr>
          <w:p>
            <w:r>
              <w:rPr>
                <w:rFonts w:ascii="Arial" w:cs="Arial" w:eastAsia="Arial" w:hAnsi="Arial"/>
                <w:color w:val="1A1A1A"/>
                <w:sz w:val="20"/>
                <w:szCs w:val="20"/>
              </w:rPr>
              <w:t xml:space="preserve">Next.js 16 · TypeScript · Prisma</w:t>
            </w:r>
          </w:p>
        </w:tc>
      </w:tr>
      <w:tr>
        <w:tc>
          <w:tcPr>
            <w:tcW w:type="dxa" w:w="2400"/>
            <w:shd w:fill="EBF2FA" w:val="clear"/>
            <w:tcMar>
              <w:top w:type="dxa" w:w="80"/>
              <w:left w:type="dxa" w:w="120"/>
              <w:bottom w:type="dxa" w:w="80"/>
              <w:right w:type="dxa" w:w="120"/>
            </w:tcMar>
          </w:tcPr>
          <w:p>
            <w:r>
              <w:rPr>
                <w:rFonts w:ascii="Arial" w:cs="Arial" w:eastAsia="Arial" w:hAnsi="Arial"/>
                <w:b/>
                <w:bCs/>
                <w:color w:val="1A3C5E"/>
                <w:sz w:val="20"/>
                <w:szCs w:val="20"/>
              </w:rPr>
              <w:t xml:space="preserve">Deploy</w:t>
            </w:r>
          </w:p>
        </w:tc>
        <w:tc>
          <w:tcPr>
            <w:tcW w:type="dxa" w:w="3600"/>
            <w:shd w:fill="EBF2FA" w:val="clear"/>
            <w:tcMar>
              <w:top w:type="dxa" w:w="80"/>
              <w:left w:type="dxa" w:w="120"/>
              <w:bottom w:type="dxa" w:w="80"/>
              <w:right w:type="dxa" w:w="120"/>
            </w:tcMar>
          </w:tcPr>
          <w:p>
            <w:r>
              <w:rPr>
                <w:rFonts w:ascii="Arial" w:cs="Arial" w:eastAsia="Arial" w:hAnsi="Arial"/>
                <w:color w:val="1A1A1A"/>
                <w:sz w:val="20"/>
                <w:szCs w:val="20"/>
              </w:rPr>
              <w:t xml:space="preserve">Railway (PostgreSQL + API)</w:t>
            </w:r>
          </w:p>
        </w:tc>
      </w:tr>
      <w:tr>
        <w:tc>
          <w:tcPr>
            <w:tcW w:type="dxa" w:w="2400"/>
            <w:shd w:fill="FFFFFF" w:val="clear"/>
            <w:tcMar>
              <w:top w:type="dxa" w:w="80"/>
              <w:left w:type="dxa" w:w="120"/>
              <w:bottom w:type="dxa" w:w="80"/>
              <w:right w:type="dxa" w:w="120"/>
            </w:tcMar>
          </w:tcPr>
          <w:p>
            <w:r>
              <w:rPr>
                <w:rFonts w:ascii="Arial" w:cs="Arial" w:eastAsia="Arial" w:hAnsi="Arial"/>
                <w:b/>
                <w:bCs/>
                <w:color w:val="1A3C5E"/>
                <w:sz w:val="20"/>
                <w:szCs w:val="20"/>
              </w:rPr>
              <w:t xml:space="preserve">Target</w:t>
            </w:r>
          </w:p>
        </w:tc>
        <w:tc>
          <w:tcPr>
            <w:tcW w:type="dxa" w:w="3600"/>
            <w:shd w:fill="FFFFFF" w:val="clear"/>
            <w:tcMar>
              <w:top w:type="dxa" w:w="80"/>
              <w:left w:type="dxa" w:w="120"/>
              <w:bottom w:type="dxa" w:w="80"/>
              <w:right w:type="dxa" w:w="120"/>
            </w:tcMar>
          </w:tcPr>
          <w:p>
            <w:r>
              <w:rPr>
                <w:rFonts w:ascii="Arial" w:cs="Arial" w:eastAsia="Arial" w:hAnsi="Arial"/>
                <w:color w:val="1A1A1A"/>
                <w:sz w:val="20"/>
                <w:szCs w:val="20"/>
              </w:rPr>
              <w:t xml:space="preserve">App Windows instalable (.msi / .exe)</w:t>
            </w:r>
          </w:p>
        </w:tc>
      </w:tr>
      <w:tr>
        <w:tc>
          <w:tcPr>
            <w:tcW w:type="dxa" w:w="2400"/>
            <w:shd w:fill="EBF2FA" w:val="clear"/>
            <w:tcMar>
              <w:top w:type="dxa" w:w="80"/>
              <w:left w:type="dxa" w:w="120"/>
              <w:bottom w:type="dxa" w:w="80"/>
              <w:right w:type="dxa" w:w="120"/>
            </w:tcMar>
          </w:tcPr>
          <w:p>
            <w:r>
              <w:rPr>
                <w:rFonts w:ascii="Arial" w:cs="Arial" w:eastAsia="Arial" w:hAnsi="Arial"/>
                <w:b/>
                <w:bCs/>
                <w:color w:val="1A3C5E"/>
                <w:sz w:val="20"/>
                <w:szCs w:val="20"/>
              </w:rPr>
              <w:t xml:space="preserve">Framework escritorio</w:t>
            </w:r>
          </w:p>
        </w:tc>
        <w:tc>
          <w:tcPr>
            <w:tcW w:type="dxa" w:w="3600"/>
            <w:shd w:fill="EBF2FA" w:val="clear"/>
            <w:tcMar>
              <w:top w:type="dxa" w:w="80"/>
              <w:left w:type="dxa" w:w="120"/>
              <w:bottom w:type="dxa" w:w="80"/>
              <w:right w:type="dxa" w:w="120"/>
            </w:tcMar>
          </w:tcPr>
          <w:p>
            <w:r>
              <w:rPr>
                <w:rFonts w:ascii="Arial" w:cs="Arial" w:eastAsia="Arial" w:hAnsi="Arial"/>
                <w:color w:val="1A1A1A"/>
                <w:sz w:val="20"/>
                <w:szCs w:val="20"/>
              </w:rPr>
              <w:t xml:space="preserve">Tauri v2</w:t>
            </w:r>
          </w:p>
        </w:tc>
      </w:tr>
      <w:tr>
        <w:tc>
          <w:tcPr>
            <w:tcW w:type="dxa" w:w="2400"/>
            <w:shd w:fill="FFFFFF" w:val="clear"/>
            <w:tcMar>
              <w:top w:type="dxa" w:w="80"/>
              <w:left w:type="dxa" w:w="120"/>
              <w:bottom w:type="dxa" w:w="80"/>
              <w:right w:type="dxa" w:w="120"/>
            </w:tcMar>
          </w:tcPr>
          <w:p>
            <w:r>
              <w:rPr>
                <w:rFonts w:ascii="Arial" w:cs="Arial" w:eastAsia="Arial" w:hAnsi="Arial"/>
                <w:b/>
                <w:bCs/>
                <w:color w:val="1A3C5E"/>
                <w:sz w:val="20"/>
                <w:szCs w:val="20"/>
              </w:rPr>
              <w:t xml:space="preserve">Prioridad</w:t>
            </w:r>
          </w:p>
        </w:tc>
        <w:tc>
          <w:tcPr>
            <w:tcW w:type="dxa" w:w="3600"/>
            <w:shd w:fill="FFFFFF" w:val="clear"/>
            <w:tcMar>
              <w:top w:type="dxa" w:w="80"/>
              <w:left w:type="dxa" w:w="120"/>
              <w:bottom w:type="dxa" w:w="80"/>
              <w:right w:type="dxa" w:w="120"/>
            </w:tcMar>
          </w:tcPr>
          <w:p>
            <w:r>
              <w:rPr>
                <w:rFonts w:ascii="Arial" w:cs="Arial" w:eastAsia="Arial" w:hAnsi="Arial"/>
                <w:color w:val="1A1A1A"/>
                <w:sz w:val="20"/>
                <w:szCs w:val="20"/>
              </w:rPr>
              <w:t xml:space="preserve">Alta</w:t>
            </w:r>
          </w:p>
        </w:tc>
      </w:tr>
    </w:tbl>
    <w:p>
      <w:pPr>
        <w:sectPr>
          <w:pgSz w:w="12240" w:h="15840" w:orient="portrait"/>
          <w:pgMar w:top="1440" w:right="1440" w:bottom="1440" w:left="1440" w:header="708" w:footer="708" w:gutter="0"/>
          <w:pgNumType/>
          <w:docGrid w:linePitch="360"/>
        </w:sectPr>
      </w:pPr>
    </w:p>
    <w:p>
      <w:pPr>
        <w:pStyle w:val="Heading1"/>
        <w:pBdr>
          <w:bottom w:val="single" w:color="E8A020" w:sz="6" w:space="0"/>
        </w:pBdr>
        <w:shd w:fill="1A3C5E" w:val="clear"/>
        <w:spacing w:after="160" w:before="320"/>
        <w:ind w:left="180" w:right="180"/>
      </w:pPr>
      <w:r>
        <w:rPr>
          <w:rFonts w:ascii="Arial" w:cs="Arial" w:eastAsia="Arial" w:hAnsi="Arial"/>
          <w:b/>
          <w:bCs/>
          <w:color w:val="FFFFFF"/>
          <w:sz w:val="32"/>
          <w:szCs w:val="32"/>
        </w:rPr>
        <w:t xml:space="preserve">1. Resumen Ejecutivo</w:t>
      </w:r>
    </w:p>
    <w:p>
      <w:pPr>
        <w:spacing w:after="80"/>
      </w:pPr>
      <w:r>
        <w:t xml:space="preserve"/>
      </w:r>
    </w:p>
    <w:p>
      <w:pPr>
        <w:spacing w:after="120"/>
      </w:pPr>
      <w:r>
        <w:rPr>
          <w:rFonts w:ascii="Arial" w:cs="Arial" w:eastAsia="Arial" w:hAnsi="Arial"/>
          <w:color w:val="1A1A1A"/>
          <w:sz w:val="22"/>
          <w:szCs w:val="22"/>
        </w:rPr>
        <w:t xml:space="preserve">Santa Catalina opera actualmente su ERP a través de una aplicación web Next.js desplegada en Railway. Si bien la plataforma web es funcional, existe la necesidad de distribuir el ERP como software instalable en Windows para los distintos locales (Fábrica Gutiérrez, Local Gutiérrez, Fábrica Villa Elisa) y potencialmente para franquicias futuras.</w:t>
      </w:r>
    </w:p>
    <w:p>
      <w:pPr>
        <w:spacing w:after="80"/>
      </w:pPr>
      <w:r>
        <w:t xml:space="preserve"/>
      </w:r>
    </w:p>
    <w:p>
      <w:pPr>
        <w:spacing w:after="120"/>
      </w:pPr>
      <w:r>
        <w:rPr>
          <w:rFonts w:ascii="Arial" w:cs="Arial" w:eastAsia="Arial" w:hAnsi="Arial"/>
          <w:color w:val="1A1A1A"/>
          <w:sz w:val="22"/>
          <w:szCs w:val="22"/>
        </w:rPr>
        <w:t xml:space="preserve">Este documento especifica los requerimientos para empaquetar la app web existente como una aplicación de escritorio Windows usando Tauri v2. No se reescribe la lógica de negocio: toda la API y la base de datos continúan en Railway. Tauri actúa como wrapper nativo que renderiza el frontend Next.js.</w:t>
      </w:r>
    </w:p>
    <w:p>
      <w:pPr>
        <w:spacing w:after="80"/>
      </w:pPr>
      <w:r>
        <w:t xml:space="preserve"/>
      </w:r>
    </w:p>
    <w:tbl>
      <w:tblPr>
        <w:tblW w:type="dxa" w:w="9360"/>
        <w:tblBorders>
          <w:top w:val="single" w:color="E8A020" w:sz="1"/>
          <w:left w:val="single" w:color="E8A020" w:sz="1"/>
          <w:bottom w:val="single" w:color="E8A020" w:sz="1"/>
          <w:right w:val="single" w:color="E8A020" w:sz="1"/>
          <w:insideH w:val="single" w:color="auto" w:sz="4"/>
          <w:insideV w:val="single" w:color="auto" w:sz="4"/>
        </w:tblBorders>
      </w:tblPr>
      <w:tblGrid>
        <w:gridCol w:w="1800"/>
        <w:gridCol w:w="7560"/>
      </w:tblGrid>
      <w:tr>
        <w:tc>
          <w:tcPr>
            <w:tcW w:type="dxa" w:w="1800"/>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Objetivo</w:t>
            </w:r>
          </w:p>
        </w:tc>
        <w:tc>
          <w:tcPr>
            <w:tcW w:type="dxa" w:w="7560"/>
            <w:shd w:fill="EBF2FA" w:val="clear"/>
            <w:tcMar>
              <w:top w:type="dxa" w:w="100"/>
              <w:left w:type="dxa" w:w="180"/>
              <w:bottom w:type="dxa" w:w="100"/>
              <w:right w:type="dxa" w:w="180"/>
            </w:tcMar>
          </w:tcPr>
          <w:p>
            <w:r>
              <w:rPr>
                <w:rFonts w:ascii="Arial" w:cs="Arial" w:eastAsia="Arial" w:hAnsi="Arial"/>
                <w:color w:val="1A1A1A"/>
                <w:sz w:val="20"/>
                <w:szCs w:val="20"/>
              </w:rPr>
              <w:t xml:space="preserve">Convertir el ERP web en un .exe/.msi instalable para Windows, con acceso centralizado a Railway, sin duplicar código ni lógica de negocio.</w:t>
            </w:r>
          </w:p>
        </w:tc>
      </w:tr>
    </w:tbl>
    <w:p>
      <w:pPr>
        <w:spacing w:after="160"/>
      </w:pPr>
      <w:r>
        <w:t xml:space="preserve"/>
      </w:r>
    </w:p>
    <w:p>
      <w:pPr>
        <w:pStyle w:val="Heading1"/>
        <w:pBdr>
          <w:bottom w:val="single" w:color="E8A020" w:sz="6" w:space="0"/>
        </w:pBdr>
        <w:shd w:fill="1A3C5E" w:val="clear"/>
        <w:spacing w:after="160" w:before="320"/>
        <w:ind w:left="180" w:right="180"/>
      </w:pPr>
      <w:r>
        <w:rPr>
          <w:rFonts w:ascii="Arial" w:cs="Arial" w:eastAsia="Arial" w:hAnsi="Arial"/>
          <w:b/>
          <w:bCs/>
          <w:color w:val="FFFFFF"/>
          <w:sz w:val="32"/>
          <w:szCs w:val="32"/>
        </w:rPr>
        <w:t xml:space="preserve">2. Contexto y Motivación</w:t>
      </w:r>
    </w:p>
    <w:p>
      <w:pPr>
        <w:spacing w:after="8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2.1 Stack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240"/>
            <w:shd w:fill="1A3C5E"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r>
      <w:tr>
        <w:tc>
          <w:tcPr>
            <w:tcW w:type="dxa" w:w="312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Framework</w:t>
            </w:r>
          </w:p>
        </w:tc>
        <w:tc>
          <w:tcPr>
            <w:tcW w:type="dxa" w:w="624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Next.js 16 con TypeScript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Base de datos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en Railway (migrando desde SQLite)</w:t>
            </w:r>
          </w:p>
        </w:tc>
      </w:tr>
      <w:tr>
        <w:tc>
          <w:tcPr>
            <w:tcW w:type="dxa" w:w="312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ORM</w:t>
            </w:r>
          </w:p>
        </w:tc>
        <w:tc>
          <w:tcPr>
            <w:tcW w:type="dxa" w:w="624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Prisma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Auth</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NextAuth v4</w:t>
            </w:r>
          </w:p>
        </w:tc>
      </w:tr>
      <w:tr>
        <w:tc>
          <w:tcPr>
            <w:tcW w:type="dxa" w:w="312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Deploy actual</w:t>
            </w:r>
          </w:p>
        </w:tc>
        <w:tc>
          <w:tcPr>
            <w:tcW w:type="dxa" w:w="624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Railway (web app pública/privada)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Repo</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github.com/bnicolas94/santa-catalina</w:t>
            </w:r>
          </w:p>
        </w:tc>
      </w:tr>
    </w:tbl>
    <w:p>
      <w:pPr>
        <w:spacing w:after="16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2.2 Problemas que resuelve esta iniciativa</w:t>
      </w:r>
    </w:p>
    <w:p>
      <w:pPr>
        <w:pStyle w:val="ListParagraph"/>
        <w:numPr>
          <w:ilvl w:val="0"/>
          <w:numId w:val="2"/>
        </w:numPr>
        <w:spacing w:after="80"/>
      </w:pPr>
      <w:r>
        <w:rPr>
          <w:rFonts w:ascii="Arial" w:cs="Arial" w:eastAsia="Arial" w:hAnsi="Arial"/>
          <w:b w:val="false"/>
          <w:bCs w:val="false"/>
          <w:color w:val="1A1A1A"/>
          <w:sz w:val="22"/>
          <w:szCs w:val="22"/>
        </w:rPr>
        <w:t xml:space="preserve">Distribución a múltiples locales sin depender del browser del SO</w:t>
      </w:r>
    </w:p>
    <w:p>
      <w:pPr>
        <w:pStyle w:val="ListParagraph"/>
        <w:numPr>
          <w:ilvl w:val="0"/>
          <w:numId w:val="2"/>
        </w:numPr>
        <w:spacing w:after="80"/>
      </w:pPr>
      <w:r>
        <w:rPr>
          <w:rFonts w:ascii="Arial" w:cs="Arial" w:eastAsia="Arial" w:hAnsi="Arial"/>
          <w:b w:val="false"/>
          <w:bCs w:val="false"/>
          <w:color w:val="1A1A1A"/>
          <w:sz w:val="22"/>
          <w:szCs w:val="22"/>
        </w:rPr>
        <w:t xml:space="preserve">Instalación profesional con ícono, acceso directo en escritorio y menú inicio</w:t>
      </w:r>
    </w:p>
    <w:p>
      <w:pPr>
        <w:pStyle w:val="ListParagraph"/>
        <w:numPr>
          <w:ilvl w:val="0"/>
          <w:numId w:val="2"/>
        </w:numPr>
        <w:spacing w:after="80"/>
      </w:pPr>
      <w:r>
        <w:rPr>
          <w:rFonts w:ascii="Arial" w:cs="Arial" w:eastAsia="Arial" w:hAnsi="Arial"/>
          <w:b w:val="false"/>
          <w:bCs w:val="false"/>
          <w:color w:val="1A1A1A"/>
          <w:sz w:val="22"/>
          <w:szCs w:val="22"/>
        </w:rPr>
        <w:t xml:space="preserve">Control de versiones: auto-update desde el server central</w:t>
      </w:r>
    </w:p>
    <w:p>
      <w:pPr>
        <w:pStyle w:val="ListParagraph"/>
        <w:numPr>
          <w:ilvl w:val="0"/>
          <w:numId w:val="2"/>
        </w:numPr>
        <w:spacing w:after="80"/>
      </w:pPr>
      <w:r>
        <w:rPr>
          <w:rFonts w:ascii="Arial" w:cs="Arial" w:eastAsia="Arial" w:hAnsi="Arial"/>
          <w:b w:val="false"/>
          <w:bCs w:val="false"/>
          <w:color w:val="1A1A1A"/>
          <w:sz w:val="22"/>
          <w:szCs w:val="22"/>
        </w:rPr>
        <w:t xml:space="preserve">Base para distribución a franquicias externas</w:t>
      </w:r>
    </w:p>
    <w:p>
      <w:pPr>
        <w:pStyle w:val="ListParagraph"/>
        <w:numPr>
          <w:ilvl w:val="0"/>
          <w:numId w:val="2"/>
        </w:numPr>
        <w:spacing w:after="80"/>
      </w:pPr>
      <w:r>
        <w:rPr>
          <w:rFonts w:ascii="Arial" w:cs="Arial" w:eastAsia="Arial" w:hAnsi="Arial"/>
          <w:b w:val="false"/>
          <w:bCs w:val="false"/>
          <w:color w:val="1A1A1A"/>
          <w:sz w:val="22"/>
          <w:szCs w:val="22"/>
        </w:rPr>
        <w:t xml:space="preserve">Experiencia de usuario más robusta (ventana dedicada, sin pestañas del browser)</w:t>
      </w:r>
    </w:p>
    <w:p>
      <w:pPr>
        <w:spacing w:after="160"/>
      </w:pPr>
      <w:r>
        <w:t xml:space="preserve"/>
      </w:r>
    </w:p>
    <w:p>
      <w:pPr>
        <w:pStyle w:val="Heading1"/>
        <w:pBdr>
          <w:bottom w:val="single" w:color="E8A020" w:sz="6" w:space="0"/>
        </w:pBdr>
        <w:shd w:fill="1A3C5E" w:val="clear"/>
        <w:spacing w:after="160" w:before="320"/>
        <w:ind w:left="180" w:right="180"/>
      </w:pPr>
      <w:r>
        <w:rPr>
          <w:rFonts w:ascii="Arial" w:cs="Arial" w:eastAsia="Arial" w:hAnsi="Arial"/>
          <w:b/>
          <w:bCs/>
          <w:color w:val="FFFFFF"/>
          <w:sz w:val="32"/>
          <w:szCs w:val="32"/>
        </w:rPr>
        <w:t xml:space="preserve">3. Arquitectura de la Solución</w:t>
      </w:r>
    </w:p>
    <w:p>
      <w:pPr>
        <w:spacing w:after="80"/>
      </w:pPr>
      <w:r>
        <w:t xml:space="preserve"/>
      </w:r>
    </w:p>
    <w:p>
      <w:pPr>
        <w:spacing w:after="120"/>
      </w:pPr>
      <w:r>
        <w:rPr>
          <w:rFonts w:ascii="Arial" w:cs="Arial" w:eastAsia="Arial" w:hAnsi="Arial"/>
          <w:color w:val="1A1A1A"/>
          <w:sz w:val="22"/>
          <w:szCs w:val="22"/>
        </w:rPr>
        <w:t xml:space="preserve">La arquitectura se basa en el patrón Shell + Remote API: la app Tauri actúa como contenedor nativo que carga el frontend Next.js vía WebView. Toda la lógica de negocio, datos y autenticación permanecen en el servidor Railway.</w:t>
      </w:r>
    </w:p>
    <w:p>
      <w:pPr>
        <w:spacing w:after="160"/>
      </w:pPr>
      <w:r>
        <w:t xml:space="preserve"/>
      </w:r>
    </w:p>
    <w:tbl>
      <w:tblPr>
        <w:tblW w:type="dxa" w:w="9360"/>
        <w:tblBorders>
          <w:top w:val="single" w:color="E8A020" w:sz="1"/>
          <w:left w:val="single" w:color="E8A020" w:sz="1"/>
          <w:bottom w:val="single" w:color="E8A020" w:sz="1"/>
          <w:right w:val="single" w:color="E8A020" w:sz="1"/>
          <w:insideH w:val="single" w:color="auto" w:sz="4"/>
          <w:insideV w:val="single" w:color="auto" w:sz="4"/>
        </w:tblBorders>
      </w:tblPr>
      <w:tblGrid>
        <w:gridCol w:w="1800"/>
        <w:gridCol w:w="7560"/>
      </w:tblGrid>
      <w:tr>
        <w:tc>
          <w:tcPr>
            <w:tcW w:type="dxa" w:w="1800"/>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Patrón elegido</w:t>
            </w:r>
          </w:p>
        </w:tc>
        <w:tc>
          <w:tcPr>
            <w:tcW w:type="dxa" w:w="7560"/>
            <w:shd w:fill="EBF2FA" w:val="clear"/>
            <w:tcMar>
              <w:top w:type="dxa" w:w="100"/>
              <w:left w:type="dxa" w:w="180"/>
              <w:bottom w:type="dxa" w:w="100"/>
              <w:right w:type="dxa" w:w="180"/>
            </w:tcMar>
          </w:tcPr>
          <w:p>
            <w:r>
              <w:rPr>
                <w:rFonts w:ascii="Arial" w:cs="Arial" w:eastAsia="Arial" w:hAnsi="Arial"/>
                <w:color w:val="1A1A1A"/>
                <w:sz w:val="20"/>
                <w:szCs w:val="20"/>
              </w:rPr>
              <w:t xml:space="preserve">App Tauri (shell) → carga URL Railway → API Next.js → PostgreSQL Railway. Sin código de backend en el cliente.</w:t>
            </w:r>
          </w:p>
        </w:tc>
      </w:tr>
    </w:tbl>
    <w:p>
      <w:pPr>
        <w:spacing w:after="16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3.1 Diagrama de componentes</w:t>
      </w:r>
    </w:p>
    <w:p>
      <w:pPr>
        <w:spacing w:after="120"/>
      </w:pPr>
      <w:r>
        <w:rPr>
          <w:rFonts w:ascii="Courier New" w:cs="Courier New" w:eastAsia="Courier New" w:hAnsi="Courier New"/>
          <w:color w:val="555555"/>
          <w:sz w:val="18"/>
          <w:szCs w:val="18"/>
        </w:rPr>
        <w:t xml:space="preserve">[Local 1 — Windows]          [Local 2 — Windows]          [Local N — Windows]</w:t>
      </w:r>
    </w:p>
    <w:p>
      <w:pPr>
        <w:spacing w:after="120"/>
      </w:pPr>
      <w:r>
        <w:rPr>
          <w:rFonts w:ascii="Courier New" w:cs="Courier New" w:eastAsia="Courier New" w:hAnsi="Courier New"/>
          <w:color w:val="555555"/>
          <w:sz w:val="18"/>
          <w:szCs w:val="18"/>
        </w:rPr>
        <w:t xml:space="preserve">     app.exe                      app.exe                      app.exe</w:t>
      </w:r>
    </w:p>
    <w:p>
      <w:pPr>
        <w:spacing w:after="120"/>
      </w:pPr>
      <w:r>
        <w:rPr>
          <w:rFonts w:ascii="Courier New" w:cs="Courier New" w:eastAsia="Courier New" w:hAnsi="Courier New"/>
          <w:color w:val="555555"/>
          <w:sz w:val="18"/>
          <w:szCs w:val="18"/>
        </w:rPr>
        <w:t xml:space="preserve">     Tauri WebView                Tauri WebView                Tauri WebView</w:t>
      </w:r>
    </w:p>
    <w:p>
      <w:pPr>
        <w:spacing w:after="120"/>
      </w:pPr>
      <w:r>
        <w:rPr>
          <w:rFonts w:ascii="Courier New" w:cs="Courier New" w:eastAsia="Courier New" w:hAnsi="Courier New"/>
          <w:color w:val="E8A020"/>
          <w:sz w:val="18"/>
          <w:szCs w:val="18"/>
        </w:rPr>
        <w:t xml:space="preserve">          ↓ HTTPS                      ↓ HTTPS                      ↓ HTTPS</w:t>
      </w:r>
    </w:p>
    <w:p>
      <w:pPr>
        <w:spacing w:after="120"/>
      </w:pPr>
      <w:r>
        <w:rPr>
          <w:rFonts w:ascii="Courier New" w:cs="Courier New" w:eastAsia="Courier New" w:hAnsi="Courier New"/>
          <w:color w:val="1A3C5E"/>
          <w:sz w:val="18"/>
          <w:szCs w:val="18"/>
        </w:rPr>
        <w:t xml:space="preserve">     ┌─────────────────────────────────────────────────────────┐</w:t>
      </w:r>
    </w:p>
    <w:p>
      <w:pPr>
        <w:spacing w:after="120"/>
      </w:pPr>
      <w:r>
        <w:rPr>
          <w:rFonts w:ascii="Courier New" w:cs="Courier New" w:eastAsia="Courier New" w:hAnsi="Courier New"/>
          <w:color w:val="1A3C5E"/>
          <w:sz w:val="18"/>
          <w:szCs w:val="18"/>
        </w:rPr>
        <w:t xml:space="preserve">     │           Railway — Next.js API + PostgreSQL            │</w:t>
      </w:r>
    </w:p>
    <w:p>
      <w:pPr>
        <w:spacing w:after="120"/>
      </w:pPr>
      <w:r>
        <w:rPr>
          <w:rFonts w:ascii="Courier New" w:cs="Courier New" w:eastAsia="Courier New" w:hAnsi="Courier New"/>
          <w:color w:val="1A3C5E"/>
          <w:sz w:val="18"/>
          <w:szCs w:val="18"/>
        </w:rPr>
        <w:t xml:space="preserve">     └─────────────────────────────────────────────────────────┘</w:t>
      </w:r>
    </w:p>
    <w:p>
      <w:pPr>
        <w:spacing w:after="16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3.2 Modo de carga del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A3C5E" w:val="clear"/>
            <w:tcMar>
              <w:top w:type="dxa" w:w="80"/>
              <w:left w:type="dxa" w:w="120"/>
              <w:bottom w:type="dxa" w:w="80"/>
              <w:right w:type="dxa" w:w="120"/>
            </w:tcMar>
          </w:tcPr>
          <w:p>
            <w:r>
              <w:rPr>
                <w:rFonts w:ascii="Arial" w:cs="Arial" w:eastAsia="Arial" w:hAnsi="Arial"/>
                <w:b/>
                <w:bCs/>
                <w:color w:val="FFFFFF"/>
                <w:sz w:val="20"/>
                <w:szCs w:val="20"/>
              </w:rPr>
              <w:t xml:space="preserve">Modo</w:t>
            </w:r>
          </w:p>
        </w:tc>
        <w:tc>
          <w:tcPr>
            <w:tcW w:type="dxa" w:w="6240"/>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12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Shell (recomendado)</w:t>
            </w:r>
          </w:p>
        </w:tc>
        <w:tc>
          <w:tcPr>
            <w:tcW w:type="dxa" w:w="624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La WebView carga directamente https://tu-app.railway.app. El instalador pesa ~5 MB. Actualizar el server actualiza todos los clientes automáticamente. Requiere conexión a internet.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Build embebido</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 output de next build/export se empaqueta dentro del .exe. La UI funciona offline, solo las llamadas a la API requieren internet. El instalador es más pesado (~50–100 MB) y requiere re-instalar para actualizaciones de UI.</w:t>
            </w:r>
          </w:p>
        </w:tc>
      </w:tr>
    </w:tbl>
    <w:p>
      <w:pPr>
        <w:spacing w:after="80"/>
      </w:pPr>
      <w:r>
        <w:t xml:space="preserve"/>
      </w:r>
    </w:p>
    <w:tbl>
      <w:tblPr>
        <w:tblW w:type="dxa" w:w="9360"/>
        <w:tblBorders>
          <w:top w:val="single" w:color="E8A020" w:sz="1"/>
          <w:left w:val="single" w:color="E8A020" w:sz="1"/>
          <w:bottom w:val="single" w:color="E8A020" w:sz="1"/>
          <w:right w:val="single" w:color="E8A020" w:sz="1"/>
          <w:insideH w:val="single" w:color="auto" w:sz="4"/>
          <w:insideV w:val="single" w:color="auto" w:sz="4"/>
        </w:tblBorders>
      </w:tblPr>
      <w:tblGrid>
        <w:gridCol w:w="1800"/>
        <w:gridCol w:w="7560"/>
      </w:tblGrid>
      <w:tr>
        <w:tc>
          <w:tcPr>
            <w:tcW w:type="dxa" w:w="1800"/>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Decisión</w:t>
            </w:r>
          </w:p>
        </w:tc>
        <w:tc>
          <w:tcPr>
            <w:tcW w:type="dxa" w:w="7560"/>
            <w:shd w:fill="EBF2FA" w:val="clear"/>
            <w:tcMar>
              <w:top w:type="dxa" w:w="100"/>
              <w:left w:type="dxa" w:w="180"/>
              <w:bottom w:type="dxa" w:w="100"/>
              <w:right w:type="dxa" w:w="180"/>
            </w:tcMar>
          </w:tcPr>
          <w:p>
            <w:r>
              <w:rPr>
                <w:rFonts w:ascii="Arial" w:cs="Arial" w:eastAsia="Arial" w:hAnsi="Arial"/>
                <w:color w:val="1A1A1A"/>
                <w:sz w:val="20"/>
                <w:szCs w:val="20"/>
              </w:rPr>
              <w:t xml:space="preserve">Se implementa el modo Shell para v1.0. Es suficiente para el caso de uso actual y simplifica drásticamente el mantenimiento.</w:t>
            </w:r>
          </w:p>
        </w:tc>
      </w:tr>
    </w:tbl>
    <w:p>
      <w:pPr>
        <w:spacing w:after="160"/>
      </w:pPr>
      <w:r>
        <w:t xml:space="preserve"/>
      </w:r>
    </w:p>
    <w:p>
      <w:pPr>
        <w:pStyle w:val="Heading1"/>
        <w:pBdr>
          <w:bottom w:val="single" w:color="E8A020" w:sz="6" w:space="0"/>
        </w:pBdr>
        <w:shd w:fill="1A3C5E" w:val="clear"/>
        <w:spacing w:after="160" w:before="320"/>
        <w:ind w:left="180" w:right="180"/>
      </w:pPr>
      <w:r>
        <w:rPr>
          <w:rFonts w:ascii="Arial" w:cs="Arial" w:eastAsia="Arial" w:hAnsi="Arial"/>
          <w:b/>
          <w:bCs/>
          <w:color w:val="FFFFFF"/>
          <w:sz w:val="32"/>
          <w:szCs w:val="32"/>
        </w:rPr>
        <w:t xml:space="preserve">4. Requerimientos Funcionales</w:t>
      </w:r>
    </w:p>
    <w:p>
      <w:pPr>
        <w:spacing w:after="8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4.1 Instalación</w:t>
      </w:r>
    </w:p>
    <w:p>
      <w:pPr>
        <w:pStyle w:val="ListParagraph"/>
        <w:numPr>
          <w:ilvl w:val="0"/>
          <w:numId w:val="2"/>
        </w:numPr>
        <w:spacing w:after="80"/>
      </w:pPr>
      <w:r>
        <w:rPr>
          <w:rFonts w:ascii="Arial" w:cs="Arial" w:eastAsia="Arial" w:hAnsi="Arial"/>
          <w:b w:val="false"/>
          <w:bCs w:val="false"/>
          <w:color w:val="1A1A1A"/>
          <w:sz w:val="22"/>
          <w:szCs w:val="22"/>
        </w:rPr>
        <w:t xml:space="preserve">Instalador .msi (Windows Installer) generado por Tauri</w:t>
      </w:r>
    </w:p>
    <w:p>
      <w:pPr>
        <w:pStyle w:val="ListParagraph"/>
        <w:numPr>
          <w:ilvl w:val="0"/>
          <w:numId w:val="2"/>
        </w:numPr>
        <w:spacing w:after="80"/>
      </w:pPr>
      <w:r>
        <w:rPr>
          <w:rFonts w:ascii="Arial" w:cs="Arial" w:eastAsia="Arial" w:hAnsi="Arial"/>
          <w:b w:val="false"/>
          <w:bCs w:val="false"/>
          <w:color w:val="1A1A1A"/>
          <w:sz w:val="22"/>
          <w:szCs w:val="22"/>
        </w:rPr>
        <w:t xml:space="preserve">También disponible .exe standalone (portable, sin instalación)</w:t>
      </w:r>
    </w:p>
    <w:p>
      <w:pPr>
        <w:pStyle w:val="ListParagraph"/>
        <w:numPr>
          <w:ilvl w:val="0"/>
          <w:numId w:val="2"/>
        </w:numPr>
        <w:spacing w:after="80"/>
      </w:pPr>
      <w:r>
        <w:rPr>
          <w:rFonts w:ascii="Arial" w:cs="Arial" w:eastAsia="Arial" w:hAnsi="Arial"/>
          <w:b w:val="false"/>
          <w:bCs w:val="false"/>
          <w:color w:val="1A1A1A"/>
          <w:sz w:val="22"/>
          <w:szCs w:val="22"/>
        </w:rPr>
        <w:t xml:space="preserve">Ícono de aplicación personalizado (Santa Catalina branding)</w:t>
      </w:r>
    </w:p>
    <w:p>
      <w:pPr>
        <w:pStyle w:val="ListParagraph"/>
        <w:numPr>
          <w:ilvl w:val="0"/>
          <w:numId w:val="2"/>
        </w:numPr>
        <w:spacing w:after="80"/>
      </w:pPr>
      <w:r>
        <w:rPr>
          <w:rFonts w:ascii="Arial" w:cs="Arial" w:eastAsia="Arial" w:hAnsi="Arial"/>
          <w:b w:val="false"/>
          <w:bCs w:val="false"/>
          <w:color w:val="1A1A1A"/>
          <w:sz w:val="22"/>
          <w:szCs w:val="22"/>
        </w:rPr>
        <w:t xml:space="preserve">Acceso directo en escritorio y en menú inicio post-instalación</w:t>
      </w:r>
    </w:p>
    <w:p>
      <w:pPr>
        <w:pStyle w:val="ListParagraph"/>
        <w:numPr>
          <w:ilvl w:val="0"/>
          <w:numId w:val="2"/>
        </w:numPr>
        <w:spacing w:after="80"/>
      </w:pPr>
      <w:r>
        <w:rPr>
          <w:rFonts w:ascii="Arial" w:cs="Arial" w:eastAsia="Arial" w:hAnsi="Arial"/>
          <w:b w:val="false"/>
          <w:bCs w:val="false"/>
          <w:color w:val="1A1A1A"/>
          <w:sz w:val="22"/>
          <w:szCs w:val="22"/>
        </w:rPr>
        <w:t xml:space="preserve">Desinstalación limpia desde Panel de Control de Windows</w:t>
      </w:r>
    </w:p>
    <w:p>
      <w:pPr>
        <w:spacing w:after="16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4.2 Ventana de aplicación</w:t>
      </w:r>
    </w:p>
    <w:p>
      <w:pPr>
        <w:pStyle w:val="ListParagraph"/>
        <w:numPr>
          <w:ilvl w:val="0"/>
          <w:numId w:val="2"/>
        </w:numPr>
        <w:spacing w:after="80"/>
      </w:pPr>
      <w:r>
        <w:rPr>
          <w:rFonts w:ascii="Arial" w:cs="Arial" w:eastAsia="Arial" w:hAnsi="Arial"/>
          <w:b w:val="false"/>
          <w:bCs w:val="false"/>
          <w:color w:val="1A1A1A"/>
          <w:sz w:val="22"/>
          <w:szCs w:val="22"/>
        </w:rPr>
        <w:t xml:space="preserve">Título de ventana: "Santa Catalina ERP"</w:t>
      </w:r>
    </w:p>
    <w:p>
      <w:pPr>
        <w:pStyle w:val="ListParagraph"/>
        <w:numPr>
          <w:ilvl w:val="0"/>
          <w:numId w:val="2"/>
        </w:numPr>
        <w:spacing w:after="80"/>
      </w:pPr>
      <w:r>
        <w:rPr>
          <w:rFonts w:ascii="Arial" w:cs="Arial" w:eastAsia="Arial" w:hAnsi="Arial"/>
          <w:b w:val="false"/>
          <w:bCs w:val="false"/>
          <w:color w:val="1A1A1A"/>
          <w:sz w:val="22"/>
          <w:szCs w:val="22"/>
        </w:rPr>
        <w:t xml:space="preserve">Tamaño mínimo: 1280 × 720 px</w:t>
      </w:r>
    </w:p>
    <w:p>
      <w:pPr>
        <w:pStyle w:val="ListParagraph"/>
        <w:numPr>
          <w:ilvl w:val="0"/>
          <w:numId w:val="2"/>
        </w:numPr>
        <w:spacing w:after="80"/>
      </w:pPr>
      <w:r>
        <w:rPr>
          <w:rFonts w:ascii="Arial" w:cs="Arial" w:eastAsia="Arial" w:hAnsi="Arial"/>
          <w:b w:val="false"/>
          <w:bCs w:val="false"/>
          <w:color w:val="1A1A1A"/>
          <w:sz w:val="22"/>
          <w:szCs w:val="22"/>
        </w:rPr>
        <w:t xml:space="preserve">Tamaño por defecto: maximizado al abrir</w:t>
      </w:r>
    </w:p>
    <w:p>
      <w:pPr>
        <w:pStyle w:val="ListParagraph"/>
        <w:numPr>
          <w:ilvl w:val="0"/>
          <w:numId w:val="2"/>
        </w:numPr>
        <w:spacing w:after="80"/>
      </w:pPr>
      <w:r>
        <w:rPr>
          <w:rFonts w:ascii="Arial" w:cs="Arial" w:eastAsia="Arial" w:hAnsi="Arial"/>
          <w:b w:val="false"/>
          <w:bCs w:val="false"/>
          <w:color w:val="1A1A1A"/>
          <w:sz w:val="22"/>
          <w:szCs w:val="22"/>
        </w:rPr>
        <w:t xml:space="preserve">Ícono en barra de tareas y alt+tab</w:t>
      </w:r>
    </w:p>
    <w:p>
      <w:pPr>
        <w:pStyle w:val="ListParagraph"/>
        <w:numPr>
          <w:ilvl w:val="0"/>
          <w:numId w:val="2"/>
        </w:numPr>
        <w:spacing w:after="80"/>
      </w:pPr>
      <w:r>
        <w:rPr>
          <w:rFonts w:ascii="Arial" w:cs="Arial" w:eastAsia="Arial" w:hAnsi="Arial"/>
          <w:b w:val="false"/>
          <w:bCs w:val="false"/>
          <w:color w:val="1A1A1A"/>
          <w:sz w:val="22"/>
          <w:szCs w:val="22"/>
        </w:rPr>
        <w:t xml:space="preserve">Opción de fullscreen con F11</w:t>
      </w:r>
    </w:p>
    <w:p>
      <w:pPr>
        <w:pStyle w:val="ListParagraph"/>
        <w:numPr>
          <w:ilvl w:val="0"/>
          <w:numId w:val="2"/>
        </w:numPr>
        <w:spacing w:after="80"/>
      </w:pPr>
      <w:r>
        <w:rPr>
          <w:rFonts w:ascii="Arial" w:cs="Arial" w:eastAsia="Arial" w:hAnsi="Arial"/>
          <w:b w:val="false"/>
          <w:bCs w:val="false"/>
          <w:color w:val="1A1A1A"/>
          <w:sz w:val="22"/>
          <w:szCs w:val="22"/>
        </w:rPr>
        <w:t xml:space="preserve">Sin barra de menú nativa de Tauri (la navegación es la del propio ERP web)</w:t>
      </w:r>
    </w:p>
    <w:p>
      <w:pPr>
        <w:spacing w:after="16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4.3 Carga y conectividad</w:t>
      </w:r>
    </w:p>
    <w:p>
      <w:pPr>
        <w:pStyle w:val="ListParagraph"/>
        <w:numPr>
          <w:ilvl w:val="0"/>
          <w:numId w:val="2"/>
        </w:numPr>
        <w:spacing w:after="80"/>
      </w:pPr>
      <w:r>
        <w:rPr>
          <w:rFonts w:ascii="Arial" w:cs="Arial" w:eastAsia="Arial" w:hAnsi="Arial"/>
          <w:b w:val="false"/>
          <w:bCs w:val="false"/>
          <w:color w:val="1A1A1A"/>
          <w:sz w:val="22"/>
          <w:szCs w:val="22"/>
        </w:rPr>
        <w:t xml:space="preserve">Al iniciar, la app carga la URL configurada en tauri.conf.json</w:t>
      </w:r>
    </w:p>
    <w:p>
      <w:pPr>
        <w:pStyle w:val="ListParagraph"/>
        <w:numPr>
          <w:ilvl w:val="0"/>
          <w:numId w:val="2"/>
        </w:numPr>
        <w:spacing w:after="80"/>
      </w:pPr>
      <w:r>
        <w:rPr>
          <w:rFonts w:ascii="Arial" w:cs="Arial" w:eastAsia="Arial" w:hAnsi="Arial"/>
          <w:b w:val="false"/>
          <w:bCs w:val="false"/>
          <w:color w:val="1A1A1A"/>
          <w:sz w:val="22"/>
          <w:szCs w:val="22"/>
        </w:rPr>
        <w:t xml:space="preserve">Si no hay conexión a internet: mostrar pantalla de error con botón Reintentar</w:t>
      </w:r>
    </w:p>
    <w:p>
      <w:pPr>
        <w:pStyle w:val="ListParagraph"/>
        <w:numPr>
          <w:ilvl w:val="0"/>
          <w:numId w:val="2"/>
        </w:numPr>
        <w:spacing w:after="80"/>
      </w:pPr>
      <w:r>
        <w:rPr>
          <w:rFonts w:ascii="Arial" w:cs="Arial" w:eastAsia="Arial" w:hAnsi="Arial"/>
          <w:b w:val="false"/>
          <w:bCs w:val="false"/>
          <w:color w:val="1A1A1A"/>
          <w:sz w:val="22"/>
          <w:szCs w:val="22"/>
        </w:rPr>
        <w:t xml:space="preserve">Mientras carga: mostrar splash screen con logo Santa Catalina</w:t>
      </w:r>
    </w:p>
    <w:p>
      <w:pPr>
        <w:pStyle w:val="ListParagraph"/>
        <w:numPr>
          <w:ilvl w:val="0"/>
          <w:numId w:val="2"/>
        </w:numPr>
        <w:spacing w:after="80"/>
      </w:pPr>
      <w:r>
        <w:rPr>
          <w:rFonts w:ascii="Arial" w:cs="Arial" w:eastAsia="Arial" w:hAnsi="Arial"/>
          <w:b w:val="false"/>
          <w:bCs w:val="false"/>
          <w:color w:val="1A1A1A"/>
          <w:sz w:val="22"/>
          <w:szCs w:val="22"/>
        </w:rPr>
        <w:t xml:space="preserve">Timeout de carga: 15 segundos antes de mostrar error</w:t>
      </w:r>
    </w:p>
    <w:p>
      <w:pPr>
        <w:spacing w:after="16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4.4 Auto-update</w:t>
      </w:r>
    </w:p>
    <w:p>
      <w:pPr>
        <w:pStyle w:val="ListParagraph"/>
        <w:numPr>
          <w:ilvl w:val="0"/>
          <w:numId w:val="2"/>
        </w:numPr>
        <w:spacing w:after="80"/>
      </w:pPr>
      <w:r>
        <w:rPr>
          <w:rFonts w:ascii="Arial" w:cs="Arial" w:eastAsia="Arial" w:hAnsi="Arial"/>
          <w:b w:val="false"/>
          <w:bCs w:val="false"/>
          <w:color w:val="1A1A1A"/>
          <w:sz w:val="22"/>
          <w:szCs w:val="22"/>
        </w:rPr>
        <w:t xml:space="preserve">Tauri Updater habilitado apuntando al endpoint de releases en Railway o GitHub Releases</w:t>
      </w:r>
    </w:p>
    <w:p>
      <w:pPr>
        <w:pStyle w:val="ListParagraph"/>
        <w:numPr>
          <w:ilvl w:val="0"/>
          <w:numId w:val="2"/>
        </w:numPr>
        <w:spacing w:after="80"/>
      </w:pPr>
      <w:r>
        <w:rPr>
          <w:rFonts w:ascii="Arial" w:cs="Arial" w:eastAsia="Arial" w:hAnsi="Arial"/>
          <w:b w:val="false"/>
          <w:bCs w:val="false"/>
          <w:color w:val="1A1A1A"/>
          <w:sz w:val="22"/>
          <w:szCs w:val="22"/>
        </w:rPr>
        <w:t xml:space="preserve">Al detectar nueva versión: notificación discreta en la app con opción de actualizar</w:t>
      </w:r>
    </w:p>
    <w:p>
      <w:pPr>
        <w:pStyle w:val="ListParagraph"/>
        <w:numPr>
          <w:ilvl w:val="0"/>
          <w:numId w:val="2"/>
        </w:numPr>
        <w:spacing w:after="80"/>
      </w:pPr>
      <w:r>
        <w:rPr>
          <w:rFonts w:ascii="Arial" w:cs="Arial" w:eastAsia="Arial" w:hAnsi="Arial"/>
          <w:b w:val="false"/>
          <w:bCs w:val="false"/>
          <w:color w:val="1A1A1A"/>
          <w:sz w:val="22"/>
          <w:szCs w:val="22"/>
        </w:rPr>
        <w:t xml:space="preserve">La actualización descarga el nuevo instalador en background y pide reiniciar</w:t>
      </w:r>
    </w:p>
    <w:p>
      <w:pPr>
        <w:pStyle w:val="ListParagraph"/>
        <w:numPr>
          <w:ilvl w:val="0"/>
          <w:numId w:val="2"/>
        </w:numPr>
        <w:spacing w:after="80"/>
      </w:pPr>
      <w:r>
        <w:rPr>
          <w:rFonts w:ascii="Arial" w:cs="Arial" w:eastAsia="Arial" w:hAnsi="Arial"/>
          <w:b w:val="false"/>
          <w:bCs w:val="false"/>
          <w:color w:val="1A1A1A"/>
          <w:sz w:val="22"/>
          <w:szCs w:val="22"/>
        </w:rPr>
        <w:t xml:space="preserve">Para v1.0 solo se actualiza el shell Tauri; el contenido web se actualiza solo desde el server</w:t>
      </w:r>
    </w:p>
    <w:p>
      <w:pPr>
        <w:spacing w:after="16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4.5 Configuración por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A3C5E" w:val="clear"/>
            <w:tcMar>
              <w:top w:type="dxa" w:w="80"/>
              <w:left w:type="dxa" w:w="120"/>
              <w:bottom w:type="dxa" w:w="80"/>
              <w:right w:type="dxa" w:w="120"/>
            </w:tcMar>
          </w:tcPr>
          <w:p>
            <w:r>
              <w:rPr>
                <w:rFonts w:ascii="Arial" w:cs="Arial" w:eastAsia="Arial" w:hAnsi="Arial"/>
                <w:b/>
                <w:bCs/>
                <w:color w:val="FFFFFF"/>
                <w:sz w:val="20"/>
                <w:szCs w:val="20"/>
              </w:rPr>
              <w:t xml:space="preserve">Entorno</w:t>
            </w:r>
          </w:p>
        </w:tc>
        <w:tc>
          <w:tcPr>
            <w:tcW w:type="dxa" w:w="6240"/>
            <w:shd w:fill="1A3C5E"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12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production</w:t>
            </w:r>
          </w:p>
        </w:tc>
        <w:tc>
          <w:tcPr>
            <w:tcW w:type="dxa" w:w="624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https://santa-catalina.up.railway.app (o dominio custom)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staging</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https://santa-catalina-staging.up.railway.app</w:t>
            </w:r>
          </w:p>
        </w:tc>
      </w:tr>
      <w:tr>
        <w:tc>
          <w:tcPr>
            <w:tcW w:type="dxa" w:w="312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development</w:t>
            </w:r>
          </w:p>
        </w:tc>
        <w:tc>
          <w:tcPr>
            <w:tcW w:type="dxa" w:w="624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http://localhost:3000</w:t>
            </w:r>
          </w:p>
        </w:tc>
      </w:tr>
    </w:tbl>
    <w:p>
      <w:pPr>
        <w:spacing w:after="80"/>
      </w:pPr>
      <w:r>
        <w:t xml:space="preserve"/>
      </w:r>
    </w:p>
    <w:p>
      <w:pPr>
        <w:spacing w:after="120"/>
      </w:pPr>
      <w:r>
        <w:rPr>
          <w:rFonts w:ascii="Arial" w:cs="Arial" w:eastAsia="Arial" w:hAnsi="Arial"/>
          <w:color w:val="1A1A1A"/>
          <w:sz w:val="22"/>
          <w:szCs w:val="22"/>
        </w:rPr>
        <w:t xml:space="preserve">La URL se configura en tauri.conf.json y puede sobreescribirse con variable de entorno TAURI_WEBVIEW_URL en build time.</w:t>
      </w:r>
    </w:p>
    <w:p>
      <w:pPr>
        <w:spacing w:after="160"/>
      </w:pPr>
      <w:r>
        <w:t xml:space="preserve"/>
      </w:r>
    </w:p>
    <w:p>
      <w:pPr>
        <w:pStyle w:val="Heading1"/>
        <w:pBdr>
          <w:bottom w:val="single" w:color="E8A020" w:sz="6" w:space="0"/>
        </w:pBdr>
        <w:shd w:fill="1A3C5E" w:val="clear"/>
        <w:spacing w:after="160" w:before="320"/>
        <w:ind w:left="180" w:right="180"/>
      </w:pPr>
      <w:r>
        <w:rPr>
          <w:rFonts w:ascii="Arial" w:cs="Arial" w:eastAsia="Arial" w:hAnsi="Arial"/>
          <w:b/>
          <w:bCs/>
          <w:color w:val="FFFFFF"/>
          <w:sz w:val="32"/>
          <w:szCs w:val="32"/>
        </w:rPr>
        <w:t xml:space="preserve">5. Requerimientos No Funcionales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shd w:fill="1A3C5E" w:val="clear"/>
            <w:tcMar>
              <w:top w:type="dxa" w:w="80"/>
              <w:left w:type="dxa" w:w="120"/>
              <w:bottom w:type="dxa" w:w="80"/>
              <w:right w:type="dxa" w:w="120"/>
            </w:tcMar>
          </w:tcPr>
          <w:p>
            <w:r>
              <w:rPr>
                <w:rFonts w:ascii="Arial" w:cs="Arial" w:eastAsia="Arial" w:hAnsi="Arial"/>
                <w:b/>
                <w:bCs/>
                <w:color w:val="FFFFFF"/>
                <w:sz w:val="20"/>
                <w:szCs w:val="20"/>
              </w:rPr>
              <w:t xml:space="preserve">Requerimiento</w:t>
            </w:r>
          </w:p>
        </w:tc>
        <w:tc>
          <w:tcPr>
            <w:tcW w:type="dxa" w:w="4160"/>
            <w:shd w:fill="1A3C5E" w:val="clear"/>
            <w:tcMar>
              <w:top w:type="dxa" w:w="80"/>
              <w:left w:type="dxa" w:w="120"/>
              <w:bottom w:type="dxa" w:w="80"/>
              <w:right w:type="dxa" w:w="120"/>
            </w:tcMar>
          </w:tcPr>
          <w:p>
            <w:r>
              <w:rPr>
                <w:rFonts w:ascii="Arial" w:cs="Arial" w:eastAsia="Arial" w:hAnsi="Arial"/>
                <w:b/>
                <w:bCs/>
                <w:color w:val="FFFFFF"/>
                <w:sz w:val="20"/>
                <w:szCs w:val="20"/>
              </w:rPr>
              <w:t xml:space="preserve">Detalle</w:t>
            </w:r>
          </w:p>
        </w:tc>
        <w:tc>
          <w:tcPr>
            <w:tcW w:type="dxa" w:w="2400"/>
            <w:shd w:fill="1A3C5E"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280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Tamaño instalador</w:t>
            </w:r>
          </w:p>
        </w:tc>
        <w:tc>
          <w:tcPr>
            <w:tcW w:type="dxa" w:w="416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 15 MB para el shell Tauri</w:t>
            </w:r>
          </w:p>
        </w:tc>
        <w:tc>
          <w:tcPr>
            <w:tcW w:type="dxa" w:w="240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Medido post-build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Tiempo de inicio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3 segundos hasta que carga la UI web</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Medido en hardware de local</w:t>
            </w:r>
          </w:p>
        </w:tc>
      </w:tr>
      <w:tr>
        <w:tc>
          <w:tcPr>
            <w:tcW w:type="dxa" w:w="280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Compatibilidad Windows</w:t>
            </w:r>
          </w:p>
        </w:tc>
        <w:tc>
          <w:tcPr>
            <w:tcW w:type="dxa" w:w="416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val="false"/>
                <w:bCs w:val="false"/>
                <w:color w:val="1A1A1A"/>
                <w:sz w:val="20"/>
                <w:szCs w:val="20"/>
              </w:rPr>
              <w:t xml:space="preserve">Windows 10 y Windows 11 (64-bit)</w:t>
            </w:r>
          </w:p>
        </w:tc>
        <w:tc>
          <w:tcPr>
            <w:tcW w:type="dxa" w:w="240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val="false"/>
                <w:bCs w:val="false"/>
                <w:color w:val="1A1A1A"/>
                <w:sz w:val="20"/>
                <w:szCs w:val="20"/>
              </w:rPr>
              <w:t xml:space="preserve">Obligatorio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Sin admin requerido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Instalación en modo usuario (no requiere UAC)</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Recomendado</w:t>
            </w:r>
          </w:p>
        </w:tc>
      </w:tr>
      <w:tr>
        <w:tc>
          <w:tcPr>
            <w:tcW w:type="dxa" w:w="280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Firma de código</w:t>
            </w:r>
          </w:p>
        </w:tc>
        <w:tc>
          <w:tcPr>
            <w:tcW w:type="dxa" w:w="416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val="false"/>
                <w:bCs w:val="false"/>
                <w:color w:val="1A1A1A"/>
                <w:sz w:val="20"/>
                <w:szCs w:val="20"/>
              </w:rPr>
              <w:t xml:space="preserve">Opcional en v1.0; requerido para distribución amplia</w:t>
            </w:r>
          </w:p>
        </w:tc>
        <w:tc>
          <w:tcPr>
            <w:tcW w:type="dxa" w:w="240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Postergado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Logs de error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Logs de crash accesibles en %APPDATA%\santa-catalina\logs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Recomendado</w:t>
            </w:r>
          </w:p>
        </w:tc>
      </w:tr>
    </w:tbl>
    <w:p>
      <w:pPr>
        <w:spacing w:after="160"/>
      </w:pPr>
      <w:r>
        <w:t xml:space="preserve"/>
      </w:r>
    </w:p>
    <w:p>
      <w:pPr>
        <w:pStyle w:val="Heading1"/>
        <w:pBdr>
          <w:bottom w:val="single" w:color="E8A020" w:sz="6" w:space="0"/>
        </w:pBdr>
        <w:shd w:fill="1A3C5E" w:val="clear"/>
        <w:spacing w:after="160" w:before="320"/>
        <w:ind w:left="180" w:right="180"/>
      </w:pPr>
      <w:r>
        <w:rPr>
          <w:rFonts w:ascii="Arial" w:cs="Arial" w:eastAsia="Arial" w:hAnsi="Arial"/>
          <w:b/>
          <w:bCs/>
          <w:color w:val="FFFFFF"/>
          <w:sz w:val="32"/>
          <w:szCs w:val="32"/>
        </w:rPr>
        <w:t xml:space="preserve">6. Implementación Técnica</w:t>
      </w:r>
    </w:p>
    <w:p>
      <w:pPr>
        <w:spacing w:after="8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6.1 Setup inicial de Tauri</w:t>
      </w:r>
    </w:p>
    <w:p>
      <w:pPr>
        <w:spacing w:after="120"/>
      </w:pPr>
      <w:r>
        <w:rPr>
          <w:rFonts w:ascii="Arial" w:cs="Arial" w:eastAsia="Arial" w:hAnsi="Arial"/>
          <w:color w:val="1A1A1A"/>
          <w:sz w:val="22"/>
          <w:szCs w:val="22"/>
        </w:rPr>
        <w:t xml:space="preserve">Ejecutar desde la raíz del repo santa-catalina:</w:t>
      </w:r>
    </w:p>
    <w:p>
      <w:pPr>
        <w:spacing w:after="40"/>
      </w:pPr>
      <w:r>
        <w:t xml:space="preserve"/>
      </w:r>
    </w:p>
    <w:p>
      <w:pPr>
        <w:shd w:fill="1E1E1E" w:val="clear"/>
        <w:spacing w:after="80"/>
        <w:ind w:left="360" w:right="360"/>
      </w:pPr>
      <w:r>
        <w:rPr>
          <w:rFonts w:ascii="Courier New" w:cs="Courier New" w:eastAsia="Courier New" w:hAnsi="Courier New"/>
          <w:color w:val="A8D8A8"/>
          <w:sz w:val="18"/>
          <w:szCs w:val="18"/>
        </w:rPr>
        <w:t xml:space="preserve">npm install --save-dev @tauri-apps/cli@next @tauri-apps/api@next</w:t>
      </w:r>
    </w:p>
    <w:p>
      <w:pPr>
        <w:shd w:fill="1E1E1E" w:val="clear"/>
        <w:spacing w:after="80"/>
        <w:ind w:left="360" w:right="360"/>
      </w:pPr>
      <w:r>
        <w:rPr>
          <w:rFonts w:ascii="Courier New" w:cs="Courier New" w:eastAsia="Courier New" w:hAnsi="Courier New"/>
          <w:color w:val="A8D8A8"/>
          <w:sz w:val="18"/>
          <w:szCs w:val="18"/>
        </w:rPr>
        <w:t xml:space="preserve">npx tauri init</w:t>
      </w:r>
    </w:p>
    <w:p>
      <w:pPr>
        <w:spacing w:after="80"/>
      </w:pPr>
      <w:r>
        <w:t xml:space="preserve"/>
      </w:r>
    </w:p>
    <w:p>
      <w:pPr>
        <w:spacing w:after="120"/>
      </w:pPr>
      <w:r>
        <w:rPr>
          <w:rFonts w:ascii="Arial" w:cs="Arial" w:eastAsia="Arial" w:hAnsi="Arial"/>
          <w:color w:val="1A1A1A"/>
          <w:sz w:val="22"/>
          <w:szCs w:val="22"/>
        </w:rPr>
        <w:t xml:space="preserve">Durante el init de Tauri configurar:</w:t>
      </w:r>
    </w:p>
    <w:p>
      <w:pPr>
        <w:pStyle w:val="ListParagraph"/>
        <w:numPr>
          <w:ilvl w:val="0"/>
          <w:numId w:val="2"/>
        </w:numPr>
        <w:spacing w:after="80"/>
      </w:pPr>
      <w:r>
        <w:rPr>
          <w:rFonts w:ascii="Arial" w:cs="Arial" w:eastAsia="Arial" w:hAnsi="Arial"/>
          <w:b w:val="false"/>
          <w:bCs w:val="false"/>
          <w:color w:val="1A1A1A"/>
          <w:sz w:val="22"/>
          <w:szCs w:val="22"/>
        </w:rPr>
        <w:t xml:space="preserve">App name: santa-catalina</w:t>
      </w:r>
    </w:p>
    <w:p>
      <w:pPr>
        <w:pStyle w:val="ListParagraph"/>
        <w:numPr>
          <w:ilvl w:val="0"/>
          <w:numId w:val="2"/>
        </w:numPr>
        <w:spacing w:after="80"/>
      </w:pPr>
      <w:r>
        <w:rPr>
          <w:rFonts w:ascii="Arial" w:cs="Arial" w:eastAsia="Arial" w:hAnsi="Arial"/>
          <w:b w:val="false"/>
          <w:bCs w:val="false"/>
          <w:color w:val="1A1A1A"/>
          <w:sz w:val="22"/>
          <w:szCs w:val="22"/>
        </w:rPr>
        <w:t xml:space="preserve">Window title: Santa Catalina ERP</w:t>
      </w:r>
    </w:p>
    <w:p>
      <w:pPr>
        <w:pStyle w:val="ListParagraph"/>
        <w:numPr>
          <w:ilvl w:val="0"/>
          <w:numId w:val="2"/>
        </w:numPr>
        <w:spacing w:after="80"/>
      </w:pPr>
      <w:r>
        <w:rPr>
          <w:rFonts w:ascii="Arial" w:cs="Arial" w:eastAsia="Arial" w:hAnsi="Arial"/>
          <w:b w:val="false"/>
          <w:bCs w:val="false"/>
          <w:color w:val="1A1A1A"/>
          <w:sz w:val="22"/>
          <w:szCs w:val="22"/>
        </w:rPr>
        <w:t xml:space="preserve">Web assets location: ../out (si se usa export) o dejar vacío para modo shell</w:t>
      </w:r>
    </w:p>
    <w:p>
      <w:pPr>
        <w:pStyle w:val="ListParagraph"/>
        <w:numPr>
          <w:ilvl w:val="0"/>
          <w:numId w:val="2"/>
        </w:numPr>
        <w:spacing w:after="80"/>
      </w:pPr>
      <w:r>
        <w:rPr>
          <w:rFonts w:ascii="Arial" w:cs="Arial" w:eastAsia="Arial" w:hAnsi="Arial"/>
          <w:b w:val="false"/>
          <w:bCs w:val="false"/>
          <w:color w:val="1A1A1A"/>
          <w:sz w:val="22"/>
          <w:szCs w:val="22"/>
        </w:rPr>
        <w:t xml:space="preserve">Dev server URL: http://localhost:3000</w:t>
      </w:r>
    </w:p>
    <w:p>
      <w:pPr>
        <w:pStyle w:val="ListParagraph"/>
        <w:numPr>
          <w:ilvl w:val="0"/>
          <w:numId w:val="2"/>
        </w:numPr>
        <w:spacing w:after="80"/>
      </w:pPr>
      <w:r>
        <w:rPr>
          <w:rFonts w:ascii="Arial" w:cs="Arial" w:eastAsia="Arial" w:hAnsi="Arial"/>
          <w:b w:val="false"/>
          <w:bCs w:val="false"/>
          <w:color w:val="1A1A1A"/>
          <w:sz w:val="22"/>
          <w:szCs w:val="22"/>
        </w:rPr>
        <w:t xml:space="preserve">Frontend dev command: npm run dev</w:t>
      </w:r>
    </w:p>
    <w:p>
      <w:pPr>
        <w:pStyle w:val="ListParagraph"/>
        <w:numPr>
          <w:ilvl w:val="0"/>
          <w:numId w:val="2"/>
        </w:numPr>
        <w:spacing w:after="80"/>
      </w:pPr>
      <w:r>
        <w:rPr>
          <w:rFonts w:ascii="Arial" w:cs="Arial" w:eastAsia="Arial" w:hAnsi="Arial"/>
          <w:b w:val="false"/>
          <w:bCs w:val="false"/>
          <w:color w:val="1A1A1A"/>
          <w:sz w:val="22"/>
          <w:szCs w:val="22"/>
        </w:rPr>
        <w:t xml:space="preserve">Frontend build command: npm run build</w:t>
      </w:r>
    </w:p>
    <w:p>
      <w:pPr>
        <w:spacing w:after="16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6.2 Estructura de archivos a crear</w:t>
      </w:r>
    </w:p>
    <w:p>
      <w:pPr>
        <w:shd w:fill="1E1E1E" w:val="clear"/>
        <w:spacing w:after="80"/>
        <w:ind w:left="360" w:right="360"/>
      </w:pPr>
      <w:r>
        <w:rPr>
          <w:rFonts w:ascii="Courier New" w:cs="Courier New" w:eastAsia="Courier New" w:hAnsi="Courier New"/>
          <w:color w:val="A8D8A8"/>
          <w:sz w:val="18"/>
          <w:szCs w:val="18"/>
        </w:rPr>
        <w:t xml:space="preserve">santa-catalina/</w:t>
      </w:r>
    </w:p>
    <w:p>
      <w:pPr>
        <w:shd w:fill="1E1E1E" w:val="clear"/>
        <w:spacing w:after="80"/>
        <w:ind w:left="360" w:right="360"/>
      </w:pPr>
      <w:r>
        <w:rPr>
          <w:rFonts w:ascii="Courier New" w:cs="Courier New" w:eastAsia="Courier New" w:hAnsi="Courier New"/>
          <w:color w:val="A8D8A8"/>
          <w:sz w:val="18"/>
          <w:szCs w:val="18"/>
        </w:rPr>
        <w:t xml:space="preserve">├── src-tauri/                  ← generado por tauri init</w:t>
      </w:r>
    </w:p>
    <w:p>
      <w:pPr>
        <w:shd w:fill="1E1E1E" w:val="clear"/>
        <w:spacing w:after="80"/>
        <w:ind w:left="360" w:right="360"/>
      </w:pPr>
      <w:r>
        <w:rPr>
          <w:rFonts w:ascii="Courier New" w:cs="Courier New" w:eastAsia="Courier New" w:hAnsi="Courier New"/>
          <w:color w:val="A8D8A8"/>
          <w:sz w:val="18"/>
          <w:szCs w:val="18"/>
        </w:rPr>
        <w:t xml:space="preserve">│   ├── Cargo.toml</w:t>
      </w:r>
    </w:p>
    <w:p>
      <w:pPr>
        <w:shd w:fill="1E1E1E" w:val="clear"/>
        <w:spacing w:after="80"/>
        <w:ind w:left="360" w:right="360"/>
      </w:pPr>
      <w:r>
        <w:rPr>
          <w:rFonts w:ascii="Courier New" w:cs="Courier New" w:eastAsia="Courier New" w:hAnsi="Courier New"/>
          <w:color w:val="A8D8A8"/>
          <w:sz w:val="18"/>
          <w:szCs w:val="18"/>
        </w:rPr>
        <w:t xml:space="preserve">│   ├── tauri.conf.json         ← config principal</w:t>
      </w:r>
    </w:p>
    <w:p>
      <w:pPr>
        <w:shd w:fill="1E1E1E" w:val="clear"/>
        <w:spacing w:after="80"/>
        <w:ind w:left="360" w:right="360"/>
      </w:pPr>
      <w:r>
        <w:rPr>
          <w:rFonts w:ascii="Courier New" w:cs="Courier New" w:eastAsia="Courier New" w:hAnsi="Courier New"/>
          <w:color w:val="A8D8A8"/>
          <w:sz w:val="18"/>
          <w:szCs w:val="18"/>
        </w:rPr>
        <w:t xml:space="preserve">│   ├── src/</w:t>
      </w:r>
    </w:p>
    <w:p>
      <w:pPr>
        <w:shd w:fill="1E1E1E" w:val="clear"/>
        <w:spacing w:after="80"/>
        <w:ind w:left="360" w:right="360"/>
      </w:pPr>
      <w:r>
        <w:rPr>
          <w:rFonts w:ascii="Courier New" w:cs="Courier New" w:eastAsia="Courier New" w:hAnsi="Courier New"/>
          <w:color w:val="A8D8A8"/>
          <w:sz w:val="18"/>
          <w:szCs w:val="18"/>
        </w:rPr>
        <w:t xml:space="preserve">│   │   └── main.rs             ← entry point Rust</w:t>
      </w:r>
    </w:p>
    <w:p>
      <w:pPr>
        <w:shd w:fill="1E1E1E" w:val="clear"/>
        <w:spacing w:after="80"/>
        <w:ind w:left="360" w:right="360"/>
      </w:pPr>
      <w:r>
        <w:rPr>
          <w:rFonts w:ascii="Courier New" w:cs="Courier New" w:eastAsia="Courier New" w:hAnsi="Courier New"/>
          <w:color w:val="A8D8A8"/>
          <w:sz w:val="18"/>
          <w:szCs w:val="18"/>
        </w:rPr>
        <w:t xml:space="preserve">│   ├── icons/                  ← íconos de la app (PNG varios tamaños)</w:t>
      </w:r>
    </w:p>
    <w:p>
      <w:pPr>
        <w:shd w:fill="1E1E1E" w:val="clear"/>
        <w:spacing w:after="80"/>
        <w:ind w:left="360" w:right="360"/>
      </w:pPr>
      <w:r>
        <w:rPr>
          <w:rFonts w:ascii="Courier New" w:cs="Courier New" w:eastAsia="Courier New" w:hAnsi="Courier New"/>
          <w:color w:val="A8D8A8"/>
          <w:sz w:val="18"/>
          <w:szCs w:val="18"/>
        </w:rPr>
        <w:t xml:space="preserve">│   └── capabilities/           ← permisos Tauri v2</w:t>
      </w:r>
    </w:p>
    <w:p>
      <w:pPr>
        <w:shd w:fill="1E1E1E" w:val="clear"/>
        <w:spacing w:after="80"/>
        <w:ind w:left="360" w:right="360"/>
      </w:pPr>
      <w:r>
        <w:rPr>
          <w:rFonts w:ascii="Courier New" w:cs="Courier New" w:eastAsia="Courier New" w:hAnsi="Courier New"/>
          <w:color w:val="A8D8A8"/>
          <w:sz w:val="18"/>
          <w:szCs w:val="18"/>
        </w:rPr>
        <w:t xml:space="preserve">│       └── default.json</w:t>
      </w:r>
    </w:p>
    <w:p>
      <w:pPr>
        <w:shd w:fill="1E1E1E" w:val="clear"/>
        <w:spacing w:after="80"/>
        <w:ind w:left="360" w:right="360"/>
      </w:pPr>
      <w:r>
        <w:rPr>
          <w:rFonts w:ascii="Courier New" w:cs="Courier New" w:eastAsia="Courier New" w:hAnsi="Courier New"/>
          <w:color w:val="A8D8A8"/>
          <w:sz w:val="18"/>
          <w:szCs w:val="18"/>
        </w:rPr>
        <w:t xml:space="preserve">├── package.json                ← agregar scripts tauri</w:t>
      </w:r>
    </w:p>
    <w:p>
      <w:pPr>
        <w:shd w:fill="1E1E1E" w:val="clear"/>
        <w:spacing w:after="80"/>
        <w:ind w:left="360" w:right="360"/>
      </w:pPr>
      <w:r>
        <w:rPr>
          <w:rFonts w:ascii="Courier New" w:cs="Courier New" w:eastAsia="Courier New" w:hAnsi="Courier New"/>
          <w:color w:val="A8D8A8"/>
          <w:sz w:val="18"/>
          <w:szCs w:val="18"/>
        </w:rPr>
        <w:t xml:space="preserve">└── ...resto del repo Next.js</w:t>
      </w:r>
    </w:p>
    <w:p>
      <w:pPr>
        <w:spacing w:after="16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6.3 tauri.conf.json (modo shell)</w:t>
      </w:r>
    </w:p>
    <w:p>
      <w:pPr>
        <w:shd w:fill="1E1E1E" w:val="clear"/>
        <w:spacing w:after="80"/>
        <w:ind w:left="360" w:right="360"/>
      </w:pPr>
      <w:r>
        <w:rPr>
          <w:rFonts w:ascii="Courier New" w:cs="Courier New" w:eastAsia="Courier New" w:hAnsi="Courier New"/>
          <w:color w:val="A8D8A8"/>
          <w:sz w:val="18"/>
          <w:szCs w:val="18"/>
        </w:rPr>
        <w:t xml:space="preserve">{</w:t>
      </w:r>
    </w:p>
    <w:p>
      <w:pPr>
        <w:shd w:fill="1E1E1E" w:val="clear"/>
        <w:spacing w:after="80"/>
        <w:ind w:left="360" w:right="360"/>
      </w:pPr>
      <w:r>
        <w:rPr>
          <w:rFonts w:ascii="Courier New" w:cs="Courier New" w:eastAsia="Courier New" w:hAnsi="Courier New"/>
          <w:color w:val="A8D8A8"/>
          <w:sz w:val="18"/>
          <w:szCs w:val="18"/>
        </w:rPr>
        <w:t xml:space="preserve">  "productName": "Santa Catalina ERP",</w:t>
      </w:r>
    </w:p>
    <w:p>
      <w:pPr>
        <w:shd w:fill="1E1E1E" w:val="clear"/>
        <w:spacing w:after="80"/>
        <w:ind w:left="360" w:right="360"/>
      </w:pPr>
      <w:r>
        <w:rPr>
          <w:rFonts w:ascii="Courier New" w:cs="Courier New" w:eastAsia="Courier New" w:hAnsi="Courier New"/>
          <w:color w:val="A8D8A8"/>
          <w:sz w:val="18"/>
          <w:szCs w:val="18"/>
        </w:rPr>
        <w:t xml:space="preserve">  "version": "1.0.0",</w:t>
      </w:r>
    </w:p>
    <w:p>
      <w:pPr>
        <w:shd w:fill="1E1E1E" w:val="clear"/>
        <w:spacing w:after="80"/>
        <w:ind w:left="360" w:right="360"/>
      </w:pPr>
      <w:r>
        <w:rPr>
          <w:rFonts w:ascii="Courier New" w:cs="Courier New" w:eastAsia="Courier New" w:hAnsi="Courier New"/>
          <w:color w:val="A8D8A8"/>
          <w:sz w:val="18"/>
          <w:szCs w:val="18"/>
        </w:rPr>
        <w:t xml:space="preserve">  "identifier": "ar.com.santacatalina.erp",</w:t>
      </w:r>
    </w:p>
    <w:p>
      <w:pPr>
        <w:shd w:fill="1E1E1E" w:val="clear"/>
        <w:spacing w:after="80"/>
        <w:ind w:left="360" w:right="360"/>
      </w:pPr>
      <w:r>
        <w:rPr>
          <w:rFonts w:ascii="Courier New" w:cs="Courier New" w:eastAsia="Courier New" w:hAnsi="Courier New"/>
          <w:color w:val="A8D8A8"/>
          <w:sz w:val="18"/>
          <w:szCs w:val="18"/>
        </w:rPr>
        <w:t xml:space="preserve">  "build": {</w:t>
      </w:r>
    </w:p>
    <w:p>
      <w:pPr>
        <w:shd w:fill="1E1E1E" w:val="clear"/>
        <w:spacing w:after="80"/>
        <w:ind w:left="360" w:right="360"/>
      </w:pPr>
      <w:r>
        <w:rPr>
          <w:rFonts w:ascii="Courier New" w:cs="Courier New" w:eastAsia="Courier New" w:hAnsi="Courier New"/>
          <w:color w:val="A8D8A8"/>
          <w:sz w:val="18"/>
          <w:szCs w:val="18"/>
        </w:rPr>
        <w:t xml:space="preserve">    "frontendDist": "../out",</w:t>
      </w:r>
    </w:p>
    <w:p>
      <w:pPr>
        <w:shd w:fill="1E1E1E" w:val="clear"/>
        <w:spacing w:after="80"/>
        <w:ind w:left="360" w:right="360"/>
      </w:pPr>
      <w:r>
        <w:rPr>
          <w:rFonts w:ascii="Courier New" w:cs="Courier New" w:eastAsia="Courier New" w:hAnsi="Courier New"/>
          <w:color w:val="A8D8A8"/>
          <w:sz w:val="18"/>
          <w:szCs w:val="18"/>
        </w:rPr>
        <w:t xml:space="preserve">    "devUrl": "http://localhost:3000",</w:t>
      </w:r>
    </w:p>
    <w:p>
      <w:pPr>
        <w:shd w:fill="1E1E1E" w:val="clear"/>
        <w:spacing w:after="80"/>
        <w:ind w:left="360" w:right="360"/>
      </w:pPr>
      <w:r>
        <w:rPr>
          <w:rFonts w:ascii="Courier New" w:cs="Courier New" w:eastAsia="Courier New" w:hAnsi="Courier New"/>
          <w:color w:val="A8D8A8"/>
          <w:sz w:val="18"/>
          <w:szCs w:val="18"/>
        </w:rPr>
        <w:t xml:space="preserve">    "beforeDevCommand": "npm run dev",</w:t>
      </w:r>
    </w:p>
    <w:p>
      <w:pPr>
        <w:shd w:fill="1E1E1E" w:val="clear"/>
        <w:spacing w:after="80"/>
        <w:ind w:left="360" w:right="360"/>
      </w:pPr>
      <w:r>
        <w:rPr>
          <w:rFonts w:ascii="Courier New" w:cs="Courier New" w:eastAsia="Courier New" w:hAnsi="Courier New"/>
          <w:color w:val="A8D8A8"/>
          <w:sz w:val="18"/>
          <w:szCs w:val="18"/>
        </w:rPr>
        <w:t xml:space="preserve">    "beforeBuildCommand": "npm run build"</w:t>
      </w:r>
    </w:p>
    <w:p>
      <w:pPr>
        <w:shd w:fill="1E1E1E" w:val="clear"/>
        <w:spacing w:after="80"/>
        <w:ind w:left="360" w:right="360"/>
      </w:pPr>
      <w:r>
        <w:rPr>
          <w:rFonts w:ascii="Courier New" w:cs="Courier New" w:eastAsia="Courier New" w:hAnsi="Courier New"/>
          <w:color w:val="A8D8A8"/>
          <w:sz w:val="18"/>
          <w:szCs w:val="18"/>
        </w:rPr>
        <w:t xml:space="preserve">  },</w:t>
      </w:r>
    </w:p>
    <w:p>
      <w:pPr>
        <w:shd w:fill="1E1E1E" w:val="clear"/>
        <w:spacing w:after="80"/>
        <w:ind w:left="360" w:right="360"/>
      </w:pPr>
      <w:r>
        <w:rPr>
          <w:rFonts w:ascii="Courier New" w:cs="Courier New" w:eastAsia="Courier New" w:hAnsi="Courier New"/>
          <w:color w:val="A8D8A8"/>
          <w:sz w:val="18"/>
          <w:szCs w:val="18"/>
        </w:rPr>
        <w:t xml:space="preserve">  "app": {</w:t>
      </w:r>
    </w:p>
    <w:p>
      <w:pPr>
        <w:shd w:fill="1E1E1E" w:val="clear"/>
        <w:spacing w:after="80"/>
        <w:ind w:left="360" w:right="360"/>
      </w:pPr>
      <w:r>
        <w:rPr>
          <w:rFonts w:ascii="Courier New" w:cs="Courier New" w:eastAsia="Courier New" w:hAnsi="Courier New"/>
          <w:color w:val="A8D8A8"/>
          <w:sz w:val="18"/>
          <w:szCs w:val="18"/>
        </w:rPr>
        <w:t xml:space="preserve">    "windows": [{</w:t>
      </w:r>
    </w:p>
    <w:p>
      <w:pPr>
        <w:shd w:fill="1E1E1E" w:val="clear"/>
        <w:spacing w:after="80"/>
        <w:ind w:left="360" w:right="360"/>
      </w:pPr>
      <w:r>
        <w:rPr>
          <w:rFonts w:ascii="Courier New" w:cs="Courier New" w:eastAsia="Courier New" w:hAnsi="Courier New"/>
          <w:color w:val="A8D8A8"/>
          <w:sz w:val="18"/>
          <w:szCs w:val="18"/>
        </w:rPr>
        <w:t xml:space="preserve">      "title": "Santa Catalina ERP",</w:t>
      </w:r>
    </w:p>
    <w:p>
      <w:pPr>
        <w:shd w:fill="1E1E1E" w:val="clear"/>
        <w:spacing w:after="80"/>
        <w:ind w:left="360" w:right="360"/>
      </w:pPr>
      <w:r>
        <w:rPr>
          <w:rFonts w:ascii="Courier New" w:cs="Courier New" w:eastAsia="Courier New" w:hAnsi="Courier New"/>
          <w:color w:val="A8D8A8"/>
          <w:sz w:val="18"/>
          <w:szCs w:val="18"/>
        </w:rPr>
        <w:t xml:space="preserve">      "width": 1280,</w:t>
      </w:r>
    </w:p>
    <w:p>
      <w:pPr>
        <w:shd w:fill="1E1E1E" w:val="clear"/>
        <w:spacing w:after="80"/>
        <w:ind w:left="360" w:right="360"/>
      </w:pPr>
      <w:r>
        <w:rPr>
          <w:rFonts w:ascii="Courier New" w:cs="Courier New" w:eastAsia="Courier New" w:hAnsi="Courier New"/>
          <w:color w:val="A8D8A8"/>
          <w:sz w:val="18"/>
          <w:szCs w:val="18"/>
        </w:rPr>
        <w:t xml:space="preserve">      "height": 800,</w:t>
      </w:r>
    </w:p>
    <w:p>
      <w:pPr>
        <w:shd w:fill="1E1E1E" w:val="clear"/>
        <w:spacing w:after="80"/>
        <w:ind w:left="360" w:right="360"/>
      </w:pPr>
      <w:r>
        <w:rPr>
          <w:rFonts w:ascii="Courier New" w:cs="Courier New" w:eastAsia="Courier New" w:hAnsi="Courier New"/>
          <w:color w:val="A8D8A8"/>
          <w:sz w:val="18"/>
          <w:szCs w:val="18"/>
        </w:rPr>
        <w:t xml:space="preserve">      "minWidth": 1280,</w:t>
      </w:r>
    </w:p>
    <w:p>
      <w:pPr>
        <w:shd w:fill="1E1E1E" w:val="clear"/>
        <w:spacing w:after="80"/>
        <w:ind w:left="360" w:right="360"/>
      </w:pPr>
      <w:r>
        <w:rPr>
          <w:rFonts w:ascii="Courier New" w:cs="Courier New" w:eastAsia="Courier New" w:hAnsi="Courier New"/>
          <w:color w:val="A8D8A8"/>
          <w:sz w:val="18"/>
          <w:szCs w:val="18"/>
        </w:rPr>
        <w:t xml:space="preserve">      "minHeight": 720,</w:t>
      </w:r>
    </w:p>
    <w:p>
      <w:pPr>
        <w:shd w:fill="1E1E1E" w:val="clear"/>
        <w:spacing w:after="80"/>
        <w:ind w:left="360" w:right="360"/>
      </w:pPr>
      <w:r>
        <w:rPr>
          <w:rFonts w:ascii="Courier New" w:cs="Courier New" w:eastAsia="Courier New" w:hAnsi="Courier New"/>
          <w:color w:val="A8D8A8"/>
          <w:sz w:val="18"/>
          <w:szCs w:val="18"/>
        </w:rPr>
        <w:t xml:space="preserve">      "maximized": true,</w:t>
      </w:r>
    </w:p>
    <w:p>
      <w:pPr>
        <w:shd w:fill="1E1E1E" w:val="clear"/>
        <w:spacing w:after="80"/>
        <w:ind w:left="360" w:right="360"/>
      </w:pPr>
      <w:r>
        <w:rPr>
          <w:rFonts w:ascii="Courier New" w:cs="Courier New" w:eastAsia="Courier New" w:hAnsi="Courier New"/>
          <w:color w:val="A8D8A8"/>
          <w:sz w:val="18"/>
          <w:szCs w:val="18"/>
        </w:rPr>
        <w:t xml:space="preserve">      "url": "https://tu-app.railway.app"</w:t>
      </w:r>
    </w:p>
    <w:p>
      <w:pPr>
        <w:shd w:fill="1E1E1E" w:val="clear"/>
        <w:spacing w:after="80"/>
        <w:ind w:left="360" w:right="360"/>
      </w:pPr>
      <w:r>
        <w:rPr>
          <w:rFonts w:ascii="Courier New" w:cs="Courier New" w:eastAsia="Courier New" w:hAnsi="Courier New"/>
          <w:color w:val="A8D8A8"/>
          <w:sz w:val="18"/>
          <w:szCs w:val="18"/>
        </w:rPr>
        <w:t xml:space="preserve">    }],</w:t>
      </w:r>
    </w:p>
    <w:p>
      <w:pPr>
        <w:shd w:fill="1E1E1E" w:val="clear"/>
        <w:spacing w:after="80"/>
        <w:ind w:left="360" w:right="360"/>
      </w:pPr>
      <w:r>
        <w:rPr>
          <w:rFonts w:ascii="Courier New" w:cs="Courier New" w:eastAsia="Courier New" w:hAnsi="Courier New"/>
          <w:color w:val="A8D8A8"/>
          <w:sz w:val="18"/>
          <w:szCs w:val="18"/>
        </w:rPr>
        <w:t xml:space="preserve">    "security": {</w:t>
      </w:r>
    </w:p>
    <w:p>
      <w:pPr>
        <w:shd w:fill="1E1E1E" w:val="clear"/>
        <w:spacing w:after="80"/>
        <w:ind w:left="360" w:right="360"/>
      </w:pPr>
      <w:r>
        <w:rPr>
          <w:rFonts w:ascii="Courier New" w:cs="Courier New" w:eastAsia="Courier New" w:hAnsi="Courier New"/>
          <w:color w:val="A8D8A8"/>
          <w:sz w:val="18"/>
          <w:szCs w:val="18"/>
        </w:rPr>
        <w:t xml:space="preserve">      "csp": null</w:t>
      </w:r>
    </w:p>
    <w:p>
      <w:pPr>
        <w:shd w:fill="1E1E1E" w:val="clear"/>
        <w:spacing w:after="80"/>
        <w:ind w:left="360" w:right="360"/>
      </w:pPr>
      <w:r>
        <w:rPr>
          <w:rFonts w:ascii="Courier New" w:cs="Courier New" w:eastAsia="Courier New" w:hAnsi="Courier New"/>
          <w:color w:val="A8D8A8"/>
          <w:sz w:val="18"/>
          <w:szCs w:val="18"/>
        </w:rPr>
        <w:t xml:space="preserve">    }</w:t>
      </w:r>
    </w:p>
    <w:p>
      <w:pPr>
        <w:shd w:fill="1E1E1E" w:val="clear"/>
        <w:spacing w:after="80"/>
        <w:ind w:left="360" w:right="360"/>
      </w:pPr>
      <w:r>
        <w:rPr>
          <w:rFonts w:ascii="Courier New" w:cs="Courier New" w:eastAsia="Courier New" w:hAnsi="Courier New"/>
          <w:color w:val="A8D8A8"/>
          <w:sz w:val="18"/>
          <w:szCs w:val="18"/>
        </w:rPr>
        <w:t xml:space="preserve">  },</w:t>
      </w:r>
    </w:p>
    <w:p>
      <w:pPr>
        <w:shd w:fill="1E1E1E" w:val="clear"/>
        <w:spacing w:after="80"/>
        <w:ind w:left="360" w:right="360"/>
      </w:pPr>
      <w:r>
        <w:rPr>
          <w:rFonts w:ascii="Courier New" w:cs="Courier New" w:eastAsia="Courier New" w:hAnsi="Courier New"/>
          <w:color w:val="A8D8A8"/>
          <w:sz w:val="18"/>
          <w:szCs w:val="18"/>
        </w:rPr>
        <w:t xml:space="preserve">  "bundle": {</w:t>
      </w:r>
    </w:p>
    <w:p>
      <w:pPr>
        <w:shd w:fill="1E1E1E" w:val="clear"/>
        <w:spacing w:after="80"/>
        <w:ind w:left="360" w:right="360"/>
      </w:pPr>
      <w:r>
        <w:rPr>
          <w:rFonts w:ascii="Courier New" w:cs="Courier New" w:eastAsia="Courier New" w:hAnsi="Courier New"/>
          <w:color w:val="A8D8A8"/>
          <w:sz w:val="18"/>
          <w:szCs w:val="18"/>
        </w:rPr>
        <w:t xml:space="preserve">    "active": true,</w:t>
      </w:r>
    </w:p>
    <w:p>
      <w:pPr>
        <w:shd w:fill="1E1E1E" w:val="clear"/>
        <w:spacing w:after="80"/>
        <w:ind w:left="360" w:right="360"/>
      </w:pPr>
      <w:r>
        <w:rPr>
          <w:rFonts w:ascii="Courier New" w:cs="Courier New" w:eastAsia="Courier New" w:hAnsi="Courier New"/>
          <w:color w:val="A8D8A8"/>
          <w:sz w:val="18"/>
          <w:szCs w:val="18"/>
        </w:rPr>
        <w:t xml:space="preserve">    "targets": ["msi", "nsis"],</w:t>
      </w:r>
    </w:p>
    <w:p>
      <w:pPr>
        <w:shd w:fill="1E1E1E" w:val="clear"/>
        <w:spacing w:after="80"/>
        <w:ind w:left="360" w:right="360"/>
      </w:pPr>
      <w:r>
        <w:rPr>
          <w:rFonts w:ascii="Courier New" w:cs="Courier New" w:eastAsia="Courier New" w:hAnsi="Courier New"/>
          <w:color w:val="A8D8A8"/>
          <w:sz w:val="18"/>
          <w:szCs w:val="18"/>
        </w:rPr>
        <w:t xml:space="preserve">    "icon": ["icons/icon.ico", "icons/icon.png"]</w:t>
      </w:r>
    </w:p>
    <w:p>
      <w:pPr>
        <w:shd w:fill="1E1E1E" w:val="clear"/>
        <w:spacing w:after="80"/>
        <w:ind w:left="360" w:right="360"/>
      </w:pPr>
      <w:r>
        <w:rPr>
          <w:rFonts w:ascii="Courier New" w:cs="Courier New" w:eastAsia="Courier New" w:hAnsi="Courier New"/>
          <w:color w:val="A8D8A8"/>
          <w:sz w:val="18"/>
          <w:szCs w:val="18"/>
        </w:rPr>
        <w:t xml:space="preserve">  }</w:t>
      </w:r>
    </w:p>
    <w:p>
      <w:pPr>
        <w:shd w:fill="1E1E1E" w:val="clear"/>
        <w:spacing w:after="80"/>
        <w:ind w:left="360" w:right="360"/>
      </w:pPr>
      <w:r>
        <w:rPr>
          <w:rFonts w:ascii="Courier New" w:cs="Courier New" w:eastAsia="Courier New" w:hAnsi="Courier New"/>
          <w:color w:val="A8D8A8"/>
          <w:sz w:val="18"/>
          <w:szCs w:val="18"/>
        </w:rPr>
        <w:t xml:space="preserve">}</w:t>
      </w:r>
    </w:p>
    <w:p>
      <w:pPr>
        <w:spacing w:after="16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6.4 Scripts en package.json</w:t>
      </w:r>
    </w:p>
    <w:p>
      <w:pPr>
        <w:shd w:fill="1E1E1E" w:val="clear"/>
        <w:spacing w:after="80"/>
        <w:ind w:left="360" w:right="360"/>
      </w:pPr>
      <w:r>
        <w:rPr>
          <w:rFonts w:ascii="Courier New" w:cs="Courier New" w:eastAsia="Courier New" w:hAnsi="Courier New"/>
          <w:color w:val="A8D8A8"/>
          <w:sz w:val="18"/>
          <w:szCs w:val="18"/>
        </w:rPr>
        <w:t xml:space="preserve">"scripts": {</w:t>
      </w:r>
    </w:p>
    <w:p>
      <w:pPr>
        <w:shd w:fill="1E1E1E" w:val="clear"/>
        <w:spacing w:after="80"/>
        <w:ind w:left="360" w:right="360"/>
      </w:pPr>
      <w:r>
        <w:rPr>
          <w:rFonts w:ascii="Courier New" w:cs="Courier New" w:eastAsia="Courier New" w:hAnsi="Courier New"/>
          <w:color w:val="A8D8A8"/>
          <w:sz w:val="18"/>
          <w:szCs w:val="18"/>
        </w:rPr>
        <w:t xml:space="preserve">  "dev": "next dev",</w:t>
      </w:r>
    </w:p>
    <w:p>
      <w:pPr>
        <w:shd w:fill="1E1E1E" w:val="clear"/>
        <w:spacing w:after="80"/>
        <w:ind w:left="360" w:right="360"/>
      </w:pPr>
      <w:r>
        <w:rPr>
          <w:rFonts w:ascii="Courier New" w:cs="Courier New" w:eastAsia="Courier New" w:hAnsi="Courier New"/>
          <w:color w:val="A8D8A8"/>
          <w:sz w:val="18"/>
          <w:szCs w:val="18"/>
        </w:rPr>
        <w:t xml:space="preserve">  "build": "next build",</w:t>
      </w:r>
    </w:p>
    <w:p>
      <w:pPr>
        <w:shd w:fill="1E1E1E" w:val="clear"/>
        <w:spacing w:after="80"/>
        <w:ind w:left="360" w:right="360"/>
      </w:pPr>
      <w:r>
        <w:rPr>
          <w:rFonts w:ascii="Courier New" w:cs="Courier New" w:eastAsia="Courier New" w:hAnsi="Courier New"/>
          <w:color w:val="A8D8A8"/>
          <w:sz w:val="18"/>
          <w:szCs w:val="18"/>
        </w:rPr>
        <w:t xml:space="preserve">  "tauri": "tauri",</w:t>
      </w:r>
    </w:p>
    <w:p>
      <w:pPr>
        <w:shd w:fill="1E1E1E" w:val="clear"/>
        <w:spacing w:after="80"/>
        <w:ind w:left="360" w:right="360"/>
      </w:pPr>
      <w:r>
        <w:rPr>
          <w:rFonts w:ascii="Courier New" w:cs="Courier New" w:eastAsia="Courier New" w:hAnsi="Courier New"/>
          <w:color w:val="A8D8A8"/>
          <w:sz w:val="18"/>
          <w:szCs w:val="18"/>
        </w:rPr>
        <w:t xml:space="preserve">  "tauri:dev": "tauri dev",</w:t>
      </w:r>
    </w:p>
    <w:p>
      <w:pPr>
        <w:shd w:fill="1E1E1E" w:val="clear"/>
        <w:spacing w:after="80"/>
        <w:ind w:left="360" w:right="360"/>
      </w:pPr>
      <w:r>
        <w:rPr>
          <w:rFonts w:ascii="Courier New" w:cs="Courier New" w:eastAsia="Courier New" w:hAnsi="Courier New"/>
          <w:color w:val="A8D8A8"/>
          <w:sz w:val="18"/>
          <w:szCs w:val="18"/>
        </w:rPr>
        <w:t xml:space="preserve">  "tauri:build": "tauri build",</w:t>
      </w:r>
    </w:p>
    <w:p>
      <w:pPr>
        <w:shd w:fill="1E1E1E" w:val="clear"/>
        <w:spacing w:after="80"/>
        <w:ind w:left="360" w:right="360"/>
      </w:pPr>
      <w:r>
        <w:rPr>
          <w:rFonts w:ascii="Courier New" w:cs="Courier New" w:eastAsia="Courier New" w:hAnsi="Courier New"/>
          <w:color w:val="A8D8A8"/>
          <w:sz w:val="18"/>
          <w:szCs w:val="18"/>
        </w:rPr>
        <w:t xml:space="preserve">  "tauri:build:msi": "tauri build --target x86_64-pc-windows-msvc --bundles msi"</w:t>
      </w:r>
    </w:p>
    <w:p>
      <w:pPr>
        <w:shd w:fill="1E1E1E" w:val="clear"/>
        <w:spacing w:after="80"/>
        <w:ind w:left="360" w:right="360"/>
      </w:pPr>
      <w:r>
        <w:rPr>
          <w:rFonts w:ascii="Courier New" w:cs="Courier New" w:eastAsia="Courier New" w:hAnsi="Courier New"/>
          <w:color w:val="A8D8A8"/>
          <w:sz w:val="18"/>
          <w:szCs w:val="18"/>
        </w:rPr>
        <w:t xml:space="preserve">}</w:t>
      </w:r>
    </w:p>
    <w:p>
      <w:pPr>
        <w:spacing w:after="16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6.5 Splash screen (opcional pero recomendado)</w:t>
      </w:r>
    </w:p>
    <w:p>
      <w:pPr>
        <w:spacing w:after="120"/>
      </w:pPr>
      <w:r>
        <w:rPr>
          <w:rFonts w:ascii="Arial" w:cs="Arial" w:eastAsia="Arial" w:hAnsi="Arial"/>
          <w:color w:val="1A1A1A"/>
          <w:sz w:val="22"/>
          <w:szCs w:val="22"/>
        </w:rPr>
        <w:t xml:space="preserve">Tauri v2 soporta splash screen nativo. Crear src-tauri/src/splashscreen.html con el logo de Santa Catalina y configurarlo en tauri.conf.json:</w:t>
      </w:r>
    </w:p>
    <w:p>
      <w:pPr>
        <w:shd w:fill="1E1E1E" w:val="clear"/>
        <w:spacing w:after="80"/>
        <w:ind w:left="360" w:right="360"/>
      </w:pPr>
      <w:r>
        <w:rPr>
          <w:rFonts w:ascii="Courier New" w:cs="Courier New" w:eastAsia="Courier New" w:hAnsi="Courier New"/>
          <w:color w:val="A8D8A8"/>
          <w:sz w:val="18"/>
          <w:szCs w:val="18"/>
        </w:rPr>
        <w:t xml:space="preserve">"splashscreen": {</w:t>
      </w:r>
    </w:p>
    <w:p>
      <w:pPr>
        <w:shd w:fill="1E1E1E" w:val="clear"/>
        <w:spacing w:after="80"/>
        <w:ind w:left="360" w:right="360"/>
      </w:pPr>
      <w:r>
        <w:rPr>
          <w:rFonts w:ascii="Courier New" w:cs="Courier New" w:eastAsia="Courier New" w:hAnsi="Courier New"/>
          <w:color w:val="A8D8A8"/>
          <w:sz w:val="18"/>
          <w:szCs w:val="18"/>
        </w:rPr>
        <w:t xml:space="preserve">  "image": "../public/logo.png",</w:t>
      </w:r>
    </w:p>
    <w:p>
      <w:pPr>
        <w:shd w:fill="1E1E1E" w:val="clear"/>
        <w:spacing w:after="80"/>
        <w:ind w:left="360" w:right="360"/>
      </w:pPr>
      <w:r>
        <w:rPr>
          <w:rFonts w:ascii="Courier New" w:cs="Courier New" w:eastAsia="Courier New" w:hAnsi="Courier New"/>
          <w:color w:val="A8D8A8"/>
          <w:sz w:val="18"/>
          <w:szCs w:val="18"/>
        </w:rPr>
        <w:t xml:space="preserve">  "fullScreen": false,</w:t>
      </w:r>
    </w:p>
    <w:p>
      <w:pPr>
        <w:shd w:fill="1E1E1E" w:val="clear"/>
        <w:spacing w:after="80"/>
        <w:ind w:left="360" w:right="360"/>
      </w:pPr>
      <w:r>
        <w:rPr>
          <w:rFonts w:ascii="Courier New" w:cs="Courier New" w:eastAsia="Courier New" w:hAnsi="Courier New"/>
          <w:color w:val="A8D8A8"/>
          <w:sz w:val="18"/>
          <w:szCs w:val="18"/>
        </w:rPr>
        <w:t xml:space="preserve">  "width": 400,</w:t>
      </w:r>
    </w:p>
    <w:p>
      <w:pPr>
        <w:shd w:fill="1E1E1E" w:val="clear"/>
        <w:spacing w:after="80"/>
        <w:ind w:left="360" w:right="360"/>
      </w:pPr>
      <w:r>
        <w:rPr>
          <w:rFonts w:ascii="Courier New" w:cs="Courier New" w:eastAsia="Courier New" w:hAnsi="Courier New"/>
          <w:color w:val="A8D8A8"/>
          <w:sz w:val="18"/>
          <w:szCs w:val="18"/>
        </w:rPr>
        <w:t xml:space="preserve">  "height": 300</w:t>
      </w:r>
    </w:p>
    <w:p>
      <w:pPr>
        <w:shd w:fill="1E1E1E" w:val="clear"/>
        <w:spacing w:after="80"/>
        <w:ind w:left="360" w:right="360"/>
      </w:pPr>
      <w:r>
        <w:rPr>
          <w:rFonts w:ascii="Courier New" w:cs="Courier New" w:eastAsia="Courier New" w:hAnsi="Courier New"/>
          <w:color w:val="A8D8A8"/>
          <w:sz w:val="18"/>
          <w:szCs w:val="18"/>
        </w:rPr>
        <w:t xml:space="preserve">}</w:t>
      </w:r>
    </w:p>
    <w:p>
      <w:pPr>
        <w:spacing w:after="16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6.6 Pantalla de error de conectividad</w:t>
      </w:r>
    </w:p>
    <w:p>
      <w:pPr>
        <w:spacing w:after="120"/>
      </w:pPr>
      <w:r>
        <w:rPr>
          <w:rFonts w:ascii="Arial" w:cs="Arial" w:eastAsia="Arial" w:hAnsi="Arial"/>
          <w:color w:val="1A1A1A"/>
          <w:sz w:val="22"/>
          <w:szCs w:val="22"/>
        </w:rPr>
        <w:t xml:space="preserve">Agregar un event listener en el main.rs o via JavaScript para detectar cuando la WebView no puede cargar la URL y mostrar un overlay de error. Implementación recomendada: inyectar un script JS al inicializar la ventana que escuche el evento window.onerror y errores de fetch para mostrar un mensaje amigable.</w:t>
      </w:r>
    </w:p>
    <w:p>
      <w:pPr>
        <w:spacing w:after="160"/>
      </w:pPr>
      <w:r>
        <w:t xml:space="preserve"/>
      </w:r>
    </w:p>
    <w:p>
      <w:pPr>
        <w:pStyle w:val="Heading1"/>
        <w:pBdr>
          <w:bottom w:val="single" w:color="E8A020" w:sz="6" w:space="0"/>
        </w:pBdr>
        <w:shd w:fill="1A3C5E" w:val="clear"/>
        <w:spacing w:after="160" w:before="320"/>
        <w:ind w:left="180" w:right="180"/>
      </w:pPr>
      <w:r>
        <w:rPr>
          <w:rFonts w:ascii="Arial" w:cs="Arial" w:eastAsia="Arial" w:hAnsi="Arial"/>
          <w:b/>
          <w:bCs/>
          <w:color w:val="FFFFFF"/>
          <w:sz w:val="32"/>
          <w:szCs w:val="32"/>
        </w:rPr>
        <w:t xml:space="preserve">7. Proceso de Build y Distribución</w:t>
      </w:r>
    </w:p>
    <w:p>
      <w:pPr>
        <w:spacing w:after="8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7.1 Requisitos del entorno de build</w:t>
      </w:r>
    </w:p>
    <w:p>
      <w:pPr>
        <w:pStyle w:val="ListParagraph"/>
        <w:numPr>
          <w:ilvl w:val="0"/>
          <w:numId w:val="2"/>
        </w:numPr>
        <w:spacing w:after="80"/>
      </w:pPr>
      <w:r>
        <w:rPr>
          <w:rFonts w:ascii="Arial" w:cs="Arial" w:eastAsia="Arial" w:hAnsi="Arial"/>
          <w:b w:val="false"/>
          <w:bCs w:val="false"/>
          <w:color w:val="1A1A1A"/>
          <w:sz w:val="22"/>
          <w:szCs w:val="22"/>
        </w:rPr>
        <w:t xml:space="preserve">Windows 10/11 con Visual Studio Build Tools 2022 (C++ workload)</w:t>
      </w:r>
    </w:p>
    <w:p>
      <w:pPr>
        <w:pStyle w:val="ListParagraph"/>
        <w:numPr>
          <w:ilvl w:val="0"/>
          <w:numId w:val="2"/>
        </w:numPr>
        <w:spacing w:after="80"/>
      </w:pPr>
      <w:r>
        <w:rPr>
          <w:rFonts w:ascii="Arial" w:cs="Arial" w:eastAsia="Arial" w:hAnsi="Arial"/>
          <w:b w:val="false"/>
          <w:bCs w:val="false"/>
          <w:color w:val="1A1A1A"/>
          <w:sz w:val="22"/>
          <w:szCs w:val="22"/>
        </w:rPr>
        <w:t xml:space="preserve">Rust instalado via rustup (stable, target x86_64-pc-windows-msvc)</w:t>
      </w:r>
    </w:p>
    <w:p>
      <w:pPr>
        <w:pStyle w:val="ListParagraph"/>
        <w:numPr>
          <w:ilvl w:val="0"/>
          <w:numId w:val="2"/>
        </w:numPr>
        <w:spacing w:after="80"/>
      </w:pPr>
      <w:r>
        <w:rPr>
          <w:rFonts w:ascii="Arial" w:cs="Arial" w:eastAsia="Arial" w:hAnsi="Arial"/>
          <w:b w:val="false"/>
          <w:bCs w:val="false"/>
          <w:color w:val="1A1A1A"/>
          <w:sz w:val="22"/>
          <w:szCs w:val="22"/>
        </w:rPr>
        <w:t xml:space="preserve">Node.js 20 LTS</w:t>
      </w:r>
    </w:p>
    <w:p>
      <w:pPr>
        <w:pStyle w:val="ListParagraph"/>
        <w:numPr>
          <w:ilvl w:val="0"/>
          <w:numId w:val="2"/>
        </w:numPr>
        <w:spacing w:after="80"/>
      </w:pPr>
      <w:r>
        <w:rPr>
          <w:rFonts w:ascii="Arial" w:cs="Arial" w:eastAsia="Arial" w:hAnsi="Arial"/>
          <w:b w:val="false"/>
          <w:bCs w:val="false"/>
          <w:color w:val="1A1A1A"/>
          <w:sz w:val="22"/>
          <w:szCs w:val="22"/>
        </w:rPr>
        <w:t xml:space="preserve">WebView2 Runtime (pre-instalado en Windows 11; el instalador Tauri lo incluye para Windows 10)</w:t>
      </w:r>
    </w:p>
    <w:p>
      <w:pPr>
        <w:spacing w:after="16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7.2 Pasos para generar el instalador</w:t>
      </w:r>
    </w:p>
    <w:p>
      <w:pPr>
        <w:pStyle w:val="ListParagraph"/>
        <w:numPr>
          <w:ilvl w:val="0"/>
          <w:numId w:val="3"/>
        </w:numPr>
        <w:spacing w:after="80"/>
      </w:pPr>
      <w:r>
        <w:rPr>
          <w:rFonts w:ascii="Arial" w:cs="Arial" w:eastAsia="Arial" w:hAnsi="Arial"/>
          <w:color w:val="1A1A1A"/>
          <w:sz w:val="22"/>
          <w:szCs w:val="22"/>
        </w:rPr>
        <w:t xml:space="preserve">Clonar el repo y hacer npm install</w:t>
      </w:r>
    </w:p>
    <w:p>
      <w:pPr>
        <w:pStyle w:val="ListParagraph"/>
        <w:numPr>
          <w:ilvl w:val="0"/>
          <w:numId w:val="3"/>
        </w:numPr>
        <w:spacing w:after="80"/>
      </w:pPr>
      <w:r>
        <w:rPr>
          <w:rFonts w:ascii="Arial" w:cs="Arial" w:eastAsia="Arial" w:hAnsi="Arial"/>
          <w:color w:val="1A1A1A"/>
          <w:sz w:val="22"/>
          <w:szCs w:val="22"/>
        </w:rPr>
        <w:t xml:space="preserve">Configurar la URL de producción en tauri.conf.json</w:t>
      </w:r>
    </w:p>
    <w:p>
      <w:pPr>
        <w:pStyle w:val="ListParagraph"/>
        <w:numPr>
          <w:ilvl w:val="0"/>
          <w:numId w:val="3"/>
        </w:numPr>
        <w:spacing w:after="80"/>
      </w:pPr>
      <w:r>
        <w:rPr>
          <w:rFonts w:ascii="Arial" w:cs="Arial" w:eastAsia="Arial" w:hAnsi="Arial"/>
          <w:color w:val="1A1A1A"/>
          <w:sz w:val="22"/>
          <w:szCs w:val="22"/>
        </w:rPr>
        <w:t xml:space="preserve">Ejecutar: npm run tauri:build</w:t>
      </w:r>
    </w:p>
    <w:p>
      <w:pPr>
        <w:pStyle w:val="ListParagraph"/>
        <w:numPr>
          <w:ilvl w:val="0"/>
          <w:numId w:val="3"/>
        </w:numPr>
        <w:spacing w:after="80"/>
      </w:pPr>
      <w:r>
        <w:rPr>
          <w:rFonts w:ascii="Arial" w:cs="Arial" w:eastAsia="Arial" w:hAnsi="Arial"/>
          <w:color w:val="1A1A1A"/>
          <w:sz w:val="22"/>
          <w:szCs w:val="22"/>
        </w:rPr>
        <w:t xml:space="preserve">El instalador queda en: src-tauri/target/release/bundle/msi/SantaCatalinaERP_1.0.0_x64.msi</w:t>
      </w:r>
    </w:p>
    <w:p>
      <w:pPr>
        <w:pStyle w:val="ListParagraph"/>
        <w:numPr>
          <w:ilvl w:val="0"/>
          <w:numId w:val="3"/>
        </w:numPr>
        <w:spacing w:after="80"/>
      </w:pPr>
      <w:r>
        <w:rPr>
          <w:rFonts w:ascii="Arial" w:cs="Arial" w:eastAsia="Arial" w:hAnsi="Arial"/>
          <w:color w:val="1A1A1A"/>
          <w:sz w:val="22"/>
          <w:szCs w:val="22"/>
        </w:rPr>
        <w:t xml:space="preserve">Distribuir el .msi a cada local (USB, carpeta compartida de red, o enlace de descarga privado)</w:t>
      </w:r>
    </w:p>
    <w:p>
      <w:pPr>
        <w:spacing w:after="16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7.3 Distribución a locales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A3C5E" w:val="clear"/>
            <w:tcMar>
              <w:top w:type="dxa" w:w="80"/>
              <w:left w:type="dxa" w:w="120"/>
              <w:bottom w:type="dxa" w:w="80"/>
              <w:right w:type="dxa" w:w="120"/>
            </w:tcMar>
          </w:tcPr>
          <w:p>
            <w:r>
              <w:rPr>
                <w:rFonts w:ascii="Arial" w:cs="Arial" w:eastAsia="Arial" w:hAnsi="Arial"/>
                <w:b/>
                <w:bCs/>
                <w:color w:val="FFFFFF"/>
                <w:sz w:val="20"/>
                <w:szCs w:val="20"/>
              </w:rPr>
              <w:t xml:space="preserve">Estrategia</w:t>
            </w:r>
          </w:p>
        </w:tc>
        <w:tc>
          <w:tcPr>
            <w:tcW w:type="dxa" w:w="6240"/>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12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v1.0 — Manual</w:t>
            </w:r>
          </w:p>
        </w:tc>
        <w:tc>
          <w:tcPr>
            <w:tcW w:type="dxa" w:w="624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Distribuir el .msi por USB o carpeta de red compartida. Instalación con doble click. Recomendado para 1–5 locales.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v1.1 — Link de descarga</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Hostear el .msi en Railway Storage o S3. Compartir link privado. Facilita distribución a más locales.</w:t>
            </w:r>
          </w:p>
        </w:tc>
      </w:tr>
      <w:tr>
        <w:tc>
          <w:tcPr>
            <w:tcW w:type="dxa" w:w="312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v2.0 — Auto-update</w:t>
            </w:r>
          </w:p>
        </w:tc>
        <w:tc>
          <w:tcPr>
            <w:tcW w:type="dxa" w:w="624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Configurar Tauri Updater para que la app verifique actualizaciones al iniciar. Cero intervención manual.</w:t>
            </w:r>
          </w:p>
        </w:tc>
      </w:tr>
    </w:tbl>
    <w:p>
      <w:pPr>
        <w:spacing w:after="160"/>
      </w:pPr>
      <w:r>
        <w:t xml:space="preserve"/>
      </w:r>
    </w:p>
    <w:p>
      <w:pPr>
        <w:pStyle w:val="Heading1"/>
        <w:pBdr>
          <w:bottom w:val="single" w:color="E8A020" w:sz="6" w:space="0"/>
        </w:pBdr>
        <w:shd w:fill="1A3C5E" w:val="clear"/>
        <w:spacing w:after="160" w:before="320"/>
        <w:ind w:left="180" w:right="180"/>
      </w:pPr>
      <w:r>
        <w:rPr>
          <w:rFonts w:ascii="Arial" w:cs="Arial" w:eastAsia="Arial" w:hAnsi="Arial"/>
          <w:b/>
          <w:bCs/>
          <w:color w:val="FFFFFF"/>
          <w:sz w:val="32"/>
          <w:szCs w:val="32"/>
        </w:rPr>
        <w:t xml:space="preserve">8. Íconos y Branding</w:t>
      </w:r>
    </w:p>
    <w:p>
      <w:pPr>
        <w:spacing w:after="80"/>
      </w:pPr>
      <w:r>
        <w:t xml:space="preserve"/>
      </w:r>
    </w:p>
    <w:p>
      <w:pPr>
        <w:spacing w:after="120"/>
      </w:pPr>
      <w:r>
        <w:rPr>
          <w:rFonts w:ascii="Arial" w:cs="Arial" w:eastAsia="Arial" w:hAnsi="Arial"/>
          <w:color w:val="1A1A1A"/>
          <w:sz w:val="22"/>
          <w:szCs w:val="22"/>
        </w:rPr>
        <w:t xml:space="preserve">Tauri requiere íconos en múltiples formatos y resoluciones. Ejecutar el generador automático desde una imagen fuente de alta resolución:</w:t>
      </w:r>
    </w:p>
    <w:p>
      <w:pPr>
        <w:spacing w:after="80"/>
      </w:pPr>
      <w:r>
        <w:t xml:space="preserve"/>
      </w:r>
    </w:p>
    <w:p>
      <w:pPr>
        <w:shd w:fill="1E1E1E" w:val="clear"/>
        <w:spacing w:after="80"/>
        <w:ind w:left="360" w:right="360"/>
      </w:pPr>
      <w:r>
        <w:rPr>
          <w:rFonts w:ascii="Courier New" w:cs="Courier New" w:eastAsia="Courier New" w:hAnsi="Courier New"/>
          <w:color w:val="A8D8A8"/>
          <w:sz w:val="18"/>
          <w:szCs w:val="18"/>
        </w:rPr>
        <w:t xml:space="preserve">npx @tauri-apps/cli icon ./public/logo-santa-catalina.png</w:t>
      </w:r>
    </w:p>
    <w:p>
      <w:pPr>
        <w:spacing w:after="80"/>
      </w:pPr>
      <w:r>
        <w:t xml:space="preserve"/>
      </w:r>
    </w:p>
    <w:p>
      <w:pPr>
        <w:spacing w:after="120"/>
      </w:pPr>
      <w:r>
        <w:rPr>
          <w:rFonts w:ascii="Arial" w:cs="Arial" w:eastAsia="Arial" w:hAnsi="Arial"/>
          <w:color w:val="1A1A1A"/>
          <w:sz w:val="22"/>
          <w:szCs w:val="22"/>
        </w:rPr>
        <w:t xml:space="preserve">Esto genera automáticamente todos los tamaños requeridos en src-tauri/icons/. La imagen fuente debe ser PNG de al menos 1024×1024 px con fondo transparente.</w:t>
      </w:r>
    </w:p>
    <w:p>
      <w:pPr>
        <w:spacing w:after="80"/>
      </w:pPr>
      <w:r>
        <w:t xml:space="preserve"/>
      </w:r>
    </w:p>
    <w:p>
      <w:pPr>
        <w:spacing w:after="120"/>
      </w:pPr>
      <w:r>
        <w:rPr>
          <w:rFonts w:ascii="Arial" w:cs="Arial" w:eastAsia="Arial" w:hAnsi="Arial"/>
          <w:color w:val="1A1A1A"/>
          <w:sz w:val="22"/>
          <w:szCs w:val="22"/>
        </w:rPr>
        <w:t xml:space="preserve">Los íconos a generar son:</w:t>
      </w:r>
    </w:p>
    <w:p>
      <w:pPr>
        <w:pStyle w:val="ListParagraph"/>
        <w:numPr>
          <w:ilvl w:val="0"/>
          <w:numId w:val="2"/>
        </w:numPr>
        <w:spacing w:after="80"/>
      </w:pPr>
      <w:r>
        <w:rPr>
          <w:rFonts w:ascii="Arial" w:cs="Arial" w:eastAsia="Arial" w:hAnsi="Arial"/>
          <w:b w:val="false"/>
          <w:bCs w:val="false"/>
          <w:color w:val="1A1A1A"/>
          <w:sz w:val="22"/>
          <w:szCs w:val="22"/>
        </w:rPr>
        <w:t xml:space="preserve">icon.ico (multi-size: 16, 32, 48, 256 px) — usado en barra de tareas y ventana</w:t>
      </w:r>
    </w:p>
    <w:p>
      <w:pPr>
        <w:pStyle w:val="ListParagraph"/>
        <w:numPr>
          <w:ilvl w:val="0"/>
          <w:numId w:val="2"/>
        </w:numPr>
        <w:spacing w:after="80"/>
      </w:pPr>
      <w:r>
        <w:rPr>
          <w:rFonts w:ascii="Arial" w:cs="Arial" w:eastAsia="Arial" w:hAnsi="Arial"/>
          <w:b w:val="false"/>
          <w:bCs w:val="false"/>
          <w:color w:val="1A1A1A"/>
          <w:sz w:val="22"/>
          <w:szCs w:val="22"/>
        </w:rPr>
        <w:t xml:space="preserve">icon.png (256×256) — usado en el instalador</w:t>
      </w:r>
    </w:p>
    <w:p>
      <w:pPr>
        <w:pStyle w:val="ListParagraph"/>
        <w:numPr>
          <w:ilvl w:val="0"/>
          <w:numId w:val="2"/>
        </w:numPr>
        <w:spacing w:after="80"/>
      </w:pPr>
      <w:r>
        <w:rPr>
          <w:rFonts w:ascii="Arial" w:cs="Arial" w:eastAsia="Arial" w:hAnsi="Arial"/>
          <w:b w:val="false"/>
          <w:bCs w:val="false"/>
          <w:color w:val="1A1A1A"/>
          <w:sz w:val="22"/>
          <w:szCs w:val="22"/>
        </w:rPr>
        <w:t xml:space="preserve">32x32.png, 128x128.png, 128x128@2x.png — tamaños adicionales</w:t>
      </w:r>
    </w:p>
    <w:p>
      <w:pPr>
        <w:spacing w:after="160"/>
      </w:pPr>
      <w:r>
        <w:t xml:space="preserve"/>
      </w:r>
    </w:p>
    <w:p>
      <w:pPr>
        <w:pStyle w:val="Heading1"/>
        <w:pBdr>
          <w:bottom w:val="single" w:color="E8A020" w:sz="6" w:space="0"/>
        </w:pBdr>
        <w:shd w:fill="1A3C5E" w:val="clear"/>
        <w:spacing w:after="160" w:before="320"/>
        <w:ind w:left="180" w:right="180"/>
      </w:pPr>
      <w:r>
        <w:rPr>
          <w:rFonts w:ascii="Arial" w:cs="Arial" w:eastAsia="Arial" w:hAnsi="Arial"/>
          <w:b/>
          <w:bCs/>
          <w:color w:val="FFFFFF"/>
          <w:sz w:val="32"/>
          <w:szCs w:val="32"/>
        </w:rPr>
        <w:t xml:space="preserve">9. Consideraciones de Seguridad</w:t>
      </w:r>
    </w:p>
    <w:p>
      <w:pPr>
        <w:spacing w:after="80"/>
      </w:pPr>
      <w:r>
        <w:t xml:space="preserve"/>
      </w:r>
    </w:p>
    <w:tbl>
      <w:tblPr>
        <w:tblW w:type="dxa" w:w="9360"/>
        <w:tblBorders>
          <w:top w:val="single" w:color="E8A020" w:sz="1"/>
          <w:left w:val="single" w:color="E8A020" w:sz="1"/>
          <w:bottom w:val="single" w:color="E8A020" w:sz="1"/>
          <w:right w:val="single" w:color="E8A020" w:sz="1"/>
          <w:insideH w:val="single" w:color="auto" w:sz="4"/>
          <w:insideV w:val="single" w:color="auto" w:sz="4"/>
        </w:tblBorders>
      </w:tblPr>
      <w:tblGrid>
        <w:gridCol w:w="1800"/>
        <w:gridCol w:w="7560"/>
      </w:tblGrid>
      <w:tr>
        <w:tc>
          <w:tcPr>
            <w:tcW w:type="dxa" w:w="1800"/>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Importante</w:t>
            </w:r>
          </w:p>
        </w:tc>
        <w:tc>
          <w:tcPr>
            <w:tcW w:type="dxa" w:w="7560"/>
            <w:shd w:fill="EBF2FA" w:val="clear"/>
            <w:tcMar>
              <w:top w:type="dxa" w:w="100"/>
              <w:left w:type="dxa" w:w="180"/>
              <w:bottom w:type="dxa" w:w="100"/>
              <w:right w:type="dxa" w:w="180"/>
            </w:tcMar>
          </w:tcPr>
          <w:p>
            <w:r>
              <w:rPr>
                <w:rFonts w:ascii="Arial" w:cs="Arial" w:eastAsia="Arial" w:hAnsi="Arial"/>
                <w:color w:val="1A1A1A"/>
                <w:sz w:val="20"/>
                <w:szCs w:val="20"/>
              </w:rPr>
              <w:t xml:space="preserve">La app usa WebView para cargar contenido externo (Railway). Es crítico configurar correctamente los permisos de Tauri para no exponer APIs nativas al código web.</w:t>
            </w:r>
          </w:p>
        </w:tc>
      </w:tr>
    </w:tbl>
    <w:p>
      <w:pPr>
        <w:spacing w:after="16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9.1 Permisos (capabilities/default.json)</w:t>
      </w:r>
    </w:p>
    <w:p>
      <w:pPr>
        <w:spacing w:after="120"/>
      </w:pPr>
      <w:r>
        <w:rPr>
          <w:rFonts w:ascii="Arial" w:cs="Arial" w:eastAsia="Arial" w:hAnsi="Arial"/>
          <w:color w:val="1A1A1A"/>
          <w:sz w:val="22"/>
          <w:szCs w:val="22"/>
        </w:rPr>
        <w:t xml:space="preserve">Configurar el mínimo de permisos necesarios. Para el modo shell (carga URL remota), los permisos deben ser restrictivos:</w:t>
      </w:r>
    </w:p>
    <w:p>
      <w:pPr>
        <w:shd w:fill="1E1E1E" w:val="clear"/>
        <w:spacing w:after="80"/>
        <w:ind w:left="360" w:right="360"/>
      </w:pPr>
      <w:r>
        <w:rPr>
          <w:rFonts w:ascii="Courier New" w:cs="Courier New" w:eastAsia="Courier New" w:hAnsi="Courier New"/>
          <w:color w:val="A8D8A8"/>
          <w:sz w:val="18"/>
          <w:szCs w:val="18"/>
        </w:rPr>
        <w:t xml:space="preserve">{</w:t>
      </w:r>
    </w:p>
    <w:p>
      <w:pPr>
        <w:shd w:fill="1E1E1E" w:val="clear"/>
        <w:spacing w:after="80"/>
        <w:ind w:left="360" w:right="360"/>
      </w:pPr>
      <w:r>
        <w:rPr>
          <w:rFonts w:ascii="Courier New" w:cs="Courier New" w:eastAsia="Courier New" w:hAnsi="Courier New"/>
          <w:color w:val="A8D8A8"/>
          <w:sz w:val="18"/>
          <w:szCs w:val="18"/>
        </w:rPr>
        <w:t xml:space="preserve">  "identifier": "default",</w:t>
      </w:r>
    </w:p>
    <w:p>
      <w:pPr>
        <w:shd w:fill="1E1E1E" w:val="clear"/>
        <w:spacing w:after="80"/>
        <w:ind w:left="360" w:right="360"/>
      </w:pPr>
      <w:r>
        <w:rPr>
          <w:rFonts w:ascii="Courier New" w:cs="Courier New" w:eastAsia="Courier New" w:hAnsi="Courier New"/>
          <w:color w:val="A8D8A8"/>
          <w:sz w:val="18"/>
          <w:szCs w:val="18"/>
        </w:rPr>
        <w:t xml:space="preserve">  "description": "Capacidades por defecto",</w:t>
      </w:r>
    </w:p>
    <w:p>
      <w:pPr>
        <w:shd w:fill="1E1E1E" w:val="clear"/>
        <w:spacing w:after="80"/>
        <w:ind w:left="360" w:right="360"/>
      </w:pPr>
      <w:r>
        <w:rPr>
          <w:rFonts w:ascii="Courier New" w:cs="Courier New" w:eastAsia="Courier New" w:hAnsi="Courier New"/>
          <w:color w:val="A8D8A8"/>
          <w:sz w:val="18"/>
          <w:szCs w:val="18"/>
        </w:rPr>
        <w:t xml:space="preserve">  "windows": ["main"],</w:t>
      </w:r>
    </w:p>
    <w:p>
      <w:pPr>
        <w:shd w:fill="1E1E1E" w:val="clear"/>
        <w:spacing w:after="80"/>
        <w:ind w:left="360" w:right="360"/>
      </w:pPr>
      <w:r>
        <w:rPr>
          <w:rFonts w:ascii="Courier New" w:cs="Courier New" w:eastAsia="Courier New" w:hAnsi="Courier New"/>
          <w:color w:val="A8D8A8"/>
          <w:sz w:val="18"/>
          <w:szCs w:val="18"/>
        </w:rPr>
        <w:t xml:space="preserve">  "permissions": [</w:t>
      </w:r>
    </w:p>
    <w:p>
      <w:pPr>
        <w:shd w:fill="1E1E1E" w:val="clear"/>
        <w:spacing w:after="80"/>
        <w:ind w:left="360" w:right="360"/>
      </w:pPr>
      <w:r>
        <w:rPr>
          <w:rFonts w:ascii="Courier New" w:cs="Courier New" w:eastAsia="Courier New" w:hAnsi="Courier New"/>
          <w:color w:val="A8D8A8"/>
          <w:sz w:val="18"/>
          <w:szCs w:val="18"/>
        </w:rPr>
        <w:t xml:space="preserve">    "core:default",</w:t>
      </w:r>
    </w:p>
    <w:p>
      <w:pPr>
        <w:shd w:fill="1E1E1E" w:val="clear"/>
        <w:spacing w:after="80"/>
        <w:ind w:left="360" w:right="360"/>
      </w:pPr>
      <w:r>
        <w:rPr>
          <w:rFonts w:ascii="Courier New" w:cs="Courier New" w:eastAsia="Courier New" w:hAnsi="Courier New"/>
          <w:color w:val="A8D8A8"/>
          <w:sz w:val="18"/>
          <w:szCs w:val="18"/>
        </w:rPr>
        <w:t xml:space="preserve">    "core:window:allow-start-dragging",</w:t>
      </w:r>
    </w:p>
    <w:p>
      <w:pPr>
        <w:shd w:fill="1E1E1E" w:val="clear"/>
        <w:spacing w:after="80"/>
        <w:ind w:left="360" w:right="360"/>
      </w:pPr>
      <w:r>
        <w:rPr>
          <w:rFonts w:ascii="Courier New" w:cs="Courier New" w:eastAsia="Courier New" w:hAnsi="Courier New"/>
          <w:color w:val="A8D8A8"/>
          <w:sz w:val="18"/>
          <w:szCs w:val="18"/>
        </w:rPr>
        <w:t xml:space="preserve">    "core:window:allow-set-title"</w:t>
      </w:r>
    </w:p>
    <w:p>
      <w:pPr>
        <w:shd w:fill="1E1E1E" w:val="clear"/>
        <w:spacing w:after="80"/>
        <w:ind w:left="360" w:right="360"/>
      </w:pPr>
      <w:r>
        <w:rPr>
          <w:rFonts w:ascii="Courier New" w:cs="Courier New" w:eastAsia="Courier New" w:hAnsi="Courier New"/>
          <w:color w:val="A8D8A8"/>
          <w:sz w:val="18"/>
          <w:szCs w:val="18"/>
        </w:rPr>
        <w:t xml:space="preserve">  ]</w:t>
      </w:r>
    </w:p>
    <w:p>
      <w:pPr>
        <w:shd w:fill="1E1E1E" w:val="clear"/>
        <w:spacing w:after="80"/>
        <w:ind w:left="360" w:right="360"/>
      </w:pPr>
      <w:r>
        <w:rPr>
          <w:rFonts w:ascii="Courier New" w:cs="Courier New" w:eastAsia="Courier New" w:hAnsi="Courier New"/>
          <w:color w:val="A8D8A8"/>
          <w:sz w:val="18"/>
          <w:szCs w:val="18"/>
        </w:rPr>
        <w:t xml:space="preserve">}</w:t>
      </w:r>
    </w:p>
    <w:p>
      <w:pPr>
        <w:spacing w:after="80"/>
      </w:pPr>
      <w:r>
        <w:t xml:space="preserve"/>
      </w:r>
    </w:p>
    <w:p>
      <w:pPr>
        <w:spacing w:after="120"/>
      </w:pPr>
      <w:r>
        <w:rPr>
          <w:rFonts w:ascii="Arial" w:cs="Arial" w:eastAsia="Arial" w:hAnsi="Arial"/>
          <w:color w:val="1A1A1A"/>
          <w:sz w:val="22"/>
          <w:szCs w:val="22"/>
        </w:rPr>
        <w:t xml:space="preserve">No habilitar permisos de filesystem, shell, ni API nativa a menos que sea explícitamente necesario.</w:t>
      </w:r>
    </w:p>
    <w:p>
      <w:pPr>
        <w:spacing w:after="160"/>
      </w:pPr>
      <w:r>
        <w:t xml:space="preserve"/>
      </w:r>
    </w:p>
    <w:p>
      <w:pPr>
        <w:pStyle w:val="Heading2"/>
        <w:pBdr>
          <w:bottom w:val="single" w:color="E8A020" w:sz="4" w:space="2"/>
        </w:pBdr>
        <w:spacing w:after="120" w:before="240"/>
      </w:pPr>
      <w:r>
        <w:rPr>
          <w:rFonts w:ascii="Arial" w:cs="Arial" w:eastAsia="Arial" w:hAnsi="Arial"/>
          <w:b/>
          <w:bCs/>
          <w:color w:val="1A3C5E"/>
          <w:sz w:val="26"/>
          <w:szCs w:val="26"/>
        </w:rPr>
        <w:t xml:space="preserve">9.2 CSP (Content Security Policy)</w:t>
      </w:r>
    </w:p>
    <w:p>
      <w:pPr>
        <w:spacing w:after="120"/>
      </w:pPr>
      <w:r>
        <w:rPr>
          <w:rFonts w:ascii="Arial" w:cs="Arial" w:eastAsia="Arial" w:hAnsi="Arial"/>
          <w:color w:val="1A1A1A"/>
          <w:sz w:val="22"/>
          <w:szCs w:val="22"/>
        </w:rPr>
        <w:t xml:space="preserve">Para modo shell con URL remota, configurar csp: null en tauri.conf.json permite que el sitio cargado maneje su propio CSP. Esto es aceptable dado que la URL cargada es el propio server controlado de Santa Catalina en Railway.</w:t>
      </w:r>
    </w:p>
    <w:p>
      <w:pPr>
        <w:spacing w:after="160"/>
      </w:pPr>
      <w:r>
        <w:t xml:space="preserve"/>
      </w:r>
    </w:p>
    <w:p>
      <w:pPr>
        <w:pStyle w:val="Heading1"/>
        <w:pBdr>
          <w:bottom w:val="single" w:color="E8A020" w:sz="6" w:space="0"/>
        </w:pBdr>
        <w:shd w:fill="1A3C5E" w:val="clear"/>
        <w:spacing w:after="160" w:before="320"/>
        <w:ind w:left="180" w:right="180"/>
      </w:pPr>
      <w:r>
        <w:rPr>
          <w:rFonts w:ascii="Arial" w:cs="Arial" w:eastAsia="Arial" w:hAnsi="Arial"/>
          <w:b/>
          <w:bCs/>
          <w:color w:val="FFFFFF"/>
          <w:sz w:val="32"/>
          <w:szCs w:val="32"/>
        </w:rPr>
        <w:t xml:space="preserve">10. Plan de Testing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shd w:fill="1A3C5E" w:val="clear"/>
            <w:tcMar>
              <w:top w:type="dxa" w:w="80"/>
              <w:left w:type="dxa" w:w="120"/>
              <w:bottom w:type="dxa" w:w="80"/>
              <w:right w:type="dxa" w:w="120"/>
            </w:tcMar>
          </w:tcPr>
          <w:p>
            <w:r>
              <w:rPr>
                <w:rFonts w:ascii="Arial" w:cs="Arial" w:eastAsia="Arial" w:hAnsi="Arial"/>
                <w:b/>
                <w:bCs/>
                <w:color w:val="FFFFFF"/>
                <w:sz w:val="20"/>
                <w:szCs w:val="20"/>
              </w:rPr>
              <w:t xml:space="preserve">Caso de prueba</w:t>
            </w:r>
          </w:p>
        </w:tc>
        <w:tc>
          <w:tcPr>
            <w:tcW w:type="dxa" w:w="4160"/>
            <w:shd w:fill="1A3C5E" w:val="clear"/>
            <w:tcMar>
              <w:top w:type="dxa" w:w="80"/>
              <w:left w:type="dxa" w:w="120"/>
              <w:bottom w:type="dxa" w:w="80"/>
              <w:right w:type="dxa" w:w="120"/>
            </w:tcMar>
          </w:tcPr>
          <w:p>
            <w:r>
              <w:rPr>
                <w:rFonts w:ascii="Arial" w:cs="Arial" w:eastAsia="Arial" w:hAnsi="Arial"/>
                <w:b/>
                <w:bCs/>
                <w:color w:val="FFFFFF"/>
                <w:sz w:val="20"/>
                <w:szCs w:val="20"/>
              </w:rPr>
              <w:t xml:space="preserve">Criterio de éxito</w:t>
            </w:r>
          </w:p>
        </w:tc>
        <w:tc>
          <w:tcPr>
            <w:tcW w:type="dxa" w:w="2400"/>
            <w:shd w:fill="1A3C5E" w:val="clear"/>
            <w:tcMar>
              <w:top w:type="dxa" w:w="80"/>
              <w:left w:type="dxa" w:w="120"/>
              <w:bottom w:type="dxa" w:w="80"/>
              <w:right w:type="dxa" w:w="120"/>
            </w:tcMar>
          </w:tcPr>
          <w:p>
            <w:r>
              <w:rPr>
                <w:rFonts w:ascii="Arial" w:cs="Arial" w:eastAsia="Arial" w:hAnsi="Arial"/>
                <w:b/>
                <w:bCs/>
                <w:color w:val="FFFFFF"/>
                <w:sz w:val="20"/>
                <w:szCs w:val="20"/>
              </w:rPr>
              <w:t xml:space="preserve">Tipo</w:t>
            </w:r>
          </w:p>
        </w:tc>
      </w:tr>
      <w:tr>
        <w:tc>
          <w:tcPr>
            <w:tcW w:type="dxa" w:w="280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Instalación en Windows 10</w:t>
            </w:r>
          </w:p>
        </w:tc>
        <w:tc>
          <w:tcPr>
            <w:tcW w:type="dxa" w:w="416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val="false"/>
                <w:bCs w:val="false"/>
                <w:color w:val="1A1A1A"/>
                <w:sz w:val="20"/>
                <w:szCs w:val="20"/>
              </w:rPr>
              <w:t xml:space="preserve">El .msi instala sin errores y sin requerir admin</w:t>
            </w:r>
          </w:p>
        </w:tc>
        <w:tc>
          <w:tcPr>
            <w:tcW w:type="dxa" w:w="240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Instalación en Windows 11</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.msi instala sin errores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w:t>
            </w:r>
          </w:p>
        </w:tc>
      </w:tr>
      <w:tr>
        <w:tc>
          <w:tcPr>
            <w:tcW w:type="dxa" w:w="280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Carga inicial</w:t>
            </w:r>
          </w:p>
        </w:tc>
        <w:tc>
          <w:tcPr>
            <w:tcW w:type="dxa" w:w="416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val="false"/>
                <w:bCs w:val="false"/>
                <w:color w:val="1A1A1A"/>
                <w:sz w:val="20"/>
                <w:szCs w:val="20"/>
              </w:rPr>
              <w:t xml:space="preserve">La URL de Railway carga en &lt; 3 segundos con buena conexión</w:t>
            </w:r>
          </w:p>
        </w:tc>
        <w:tc>
          <w:tcPr>
            <w:tcW w:type="dxa" w:w="240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Error de conectividad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 internet, se muestra mensaje de error claro con botón Reintentar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w:t>
            </w:r>
          </w:p>
        </w:tc>
      </w:tr>
      <w:tr>
        <w:tc>
          <w:tcPr>
            <w:tcW w:type="dxa" w:w="280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Tamaño del instalador</w:t>
            </w:r>
          </w:p>
        </w:tc>
        <w:tc>
          <w:tcPr>
            <w:tcW w:type="dxa" w:w="416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val="false"/>
                <w:bCs w:val="false"/>
                <w:color w:val="1A1A1A"/>
                <w:sz w:val="20"/>
                <w:szCs w:val="20"/>
              </w:rPr>
              <w:t xml:space="preserve">El .msi pesa menos de 15 MB</w:t>
            </w:r>
          </w:p>
        </w:tc>
        <w:tc>
          <w:tcPr>
            <w:tcW w:type="dxa" w:w="240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Automático (CI)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Ícono en barra de tareas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ícono de Santa Catalina aparece correctamente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w:t>
            </w:r>
          </w:p>
        </w:tc>
      </w:tr>
      <w:tr>
        <w:tc>
          <w:tcPr>
            <w:tcW w:type="dxa" w:w="280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Tamaño mínimo de ventana</w:t>
            </w:r>
          </w:p>
        </w:tc>
        <w:tc>
          <w:tcPr>
            <w:tcW w:type="dxa" w:w="416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val="false"/>
                <w:bCs w:val="false"/>
                <w:color w:val="1A1A1A"/>
                <w:sz w:val="20"/>
                <w:szCs w:val="20"/>
              </w:rPr>
              <w:t xml:space="preserve">La ventana no puede redimensionarse por debajo de 1280×720</w:t>
            </w:r>
          </w:p>
        </w:tc>
        <w:tc>
          <w:tcPr>
            <w:tcW w:type="dxa" w:w="240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Desinstalación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Panel de Control &gt; Programas elimina completamente la app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w:t>
            </w:r>
          </w:p>
        </w:tc>
      </w:tr>
      <w:tr>
        <w:tc>
          <w:tcPr>
            <w:tcW w:type="dxa" w:w="280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Auth flow</w:t>
            </w:r>
          </w:p>
        </w:tc>
        <w:tc>
          <w:tcPr>
            <w:tcW w:type="dxa" w:w="416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val="false"/>
                <w:bCs w:val="false"/>
                <w:color w:val="1A1A1A"/>
                <w:sz w:val="20"/>
                <w:szCs w:val="20"/>
              </w:rPr>
              <w:t xml:space="preserve">El login de NextAuth funciona dentro de la WebView</w:t>
            </w:r>
          </w:p>
        </w:tc>
        <w:tc>
          <w:tcPr>
            <w:tcW w:type="dxa" w:w="240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Múltiples instancias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Abrir la app dos veces no genera conflictos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w:t>
            </w:r>
          </w:p>
        </w:tc>
      </w:tr>
    </w:tbl>
    <w:p>
      <w:pPr>
        <w:spacing w:after="160"/>
      </w:pPr>
      <w:r>
        <w:t xml:space="preserve"/>
      </w:r>
    </w:p>
    <w:p>
      <w:pPr>
        <w:pStyle w:val="Heading1"/>
        <w:pBdr>
          <w:bottom w:val="single" w:color="E8A020" w:sz="6" w:space="0"/>
        </w:pBdr>
        <w:shd w:fill="1A3C5E" w:val="clear"/>
        <w:spacing w:after="160" w:before="320"/>
        <w:ind w:left="180" w:right="180"/>
      </w:pPr>
      <w:r>
        <w:rPr>
          <w:rFonts w:ascii="Arial" w:cs="Arial" w:eastAsia="Arial" w:hAnsi="Arial"/>
          <w:b/>
          <w:bCs/>
          <w:color w:val="FFFFFF"/>
          <w:sz w:val="32"/>
          <w:szCs w:val="32"/>
        </w:rPr>
        <w:t xml:space="preserve">11. Criterios de Aceptación (Definition of Done)</w:t>
      </w:r>
    </w:p>
    <w:p>
      <w:pPr>
        <w:spacing w:after="80"/>
      </w:pPr>
      <w:r>
        <w:t xml:space="preserve"/>
      </w:r>
    </w:p>
    <w:p>
      <w:pPr>
        <w:pStyle w:val="ListParagraph"/>
        <w:numPr>
          <w:ilvl w:val="0"/>
          <w:numId w:val="2"/>
        </w:numPr>
        <w:spacing w:after="80"/>
      </w:pPr>
      <w:r>
        <w:rPr>
          <w:rFonts w:ascii="Arial" w:cs="Arial" w:eastAsia="Arial" w:hAnsi="Arial"/>
          <w:b/>
          <w:bCs/>
          <w:color w:val="1A1A1A"/>
          <w:sz w:val="22"/>
          <w:szCs w:val="22"/>
        </w:rPr>
        <w:t xml:space="preserve">npm run tauri:build completa sin errores en un entorno Windows con Rust y Node.js 20</w:t>
      </w:r>
    </w:p>
    <w:p>
      <w:pPr>
        <w:pStyle w:val="ListParagraph"/>
        <w:numPr>
          <w:ilvl w:val="0"/>
          <w:numId w:val="2"/>
        </w:numPr>
        <w:spacing w:after="80"/>
      </w:pPr>
      <w:r>
        <w:rPr>
          <w:rFonts w:ascii="Arial" w:cs="Arial" w:eastAsia="Arial" w:hAnsi="Arial"/>
          <w:b/>
          <w:bCs/>
          <w:color w:val="1A1A1A"/>
          <w:sz w:val="22"/>
          <w:szCs w:val="22"/>
        </w:rPr>
        <w:t xml:space="preserve">El archivo .msi generado pesa menos de 15 MB</w:t>
      </w:r>
    </w:p>
    <w:p>
      <w:pPr>
        <w:pStyle w:val="ListParagraph"/>
        <w:numPr>
          <w:ilvl w:val="0"/>
          <w:numId w:val="2"/>
        </w:numPr>
        <w:spacing w:after="80"/>
      </w:pPr>
      <w:r>
        <w:rPr>
          <w:rFonts w:ascii="Arial" w:cs="Arial" w:eastAsia="Arial" w:hAnsi="Arial"/>
          <w:b/>
          <w:bCs/>
          <w:color w:val="1A1A1A"/>
          <w:sz w:val="22"/>
          <w:szCs w:val="22"/>
        </w:rPr>
        <w:t xml:space="preserve">La app instala en Windows 10 y 11 sin requerir permisos de administrador</w:t>
      </w:r>
    </w:p>
    <w:p>
      <w:pPr>
        <w:pStyle w:val="ListParagraph"/>
        <w:numPr>
          <w:ilvl w:val="0"/>
          <w:numId w:val="2"/>
        </w:numPr>
        <w:spacing w:after="80"/>
      </w:pPr>
      <w:r>
        <w:rPr>
          <w:rFonts w:ascii="Arial" w:cs="Arial" w:eastAsia="Arial" w:hAnsi="Arial"/>
          <w:b/>
          <w:bCs/>
          <w:color w:val="1A1A1A"/>
          <w:sz w:val="22"/>
          <w:szCs w:val="22"/>
        </w:rPr>
        <w:t xml:space="preserve">Al abrir la app, carga la URL de Railway y muestra el ERP correctamente</w:t>
      </w:r>
    </w:p>
    <w:p>
      <w:pPr>
        <w:pStyle w:val="ListParagraph"/>
        <w:numPr>
          <w:ilvl w:val="0"/>
          <w:numId w:val="2"/>
        </w:numPr>
        <w:spacing w:after="80"/>
      </w:pPr>
      <w:r>
        <w:rPr>
          <w:rFonts w:ascii="Arial" w:cs="Arial" w:eastAsia="Arial" w:hAnsi="Arial"/>
          <w:b/>
          <w:bCs/>
          <w:color w:val="1A1A1A"/>
          <w:sz w:val="22"/>
          <w:szCs w:val="22"/>
        </w:rPr>
        <w:t xml:space="preserve">El login (NextAuth) funciona dentro de la WebView Tauri</w:t>
      </w:r>
    </w:p>
    <w:p>
      <w:pPr>
        <w:pStyle w:val="ListParagraph"/>
        <w:numPr>
          <w:ilvl w:val="0"/>
          <w:numId w:val="2"/>
        </w:numPr>
        <w:spacing w:after="80"/>
      </w:pPr>
      <w:r>
        <w:rPr>
          <w:rFonts w:ascii="Arial" w:cs="Arial" w:eastAsia="Arial" w:hAnsi="Arial"/>
          <w:b/>
          <w:bCs/>
          <w:color w:val="1A1A1A"/>
          <w:sz w:val="22"/>
          <w:szCs w:val="22"/>
        </w:rPr>
        <w:t xml:space="preserve">Al perder conectividad, la app muestra un mensaje de error comprensible</w:t>
      </w:r>
    </w:p>
    <w:p>
      <w:pPr>
        <w:pStyle w:val="ListParagraph"/>
        <w:numPr>
          <w:ilvl w:val="0"/>
          <w:numId w:val="2"/>
        </w:numPr>
        <w:spacing w:after="80"/>
      </w:pPr>
      <w:r>
        <w:rPr>
          <w:rFonts w:ascii="Arial" w:cs="Arial" w:eastAsia="Arial" w:hAnsi="Arial"/>
          <w:b/>
          <w:bCs/>
          <w:color w:val="1A1A1A"/>
          <w:sz w:val="22"/>
          <w:szCs w:val="22"/>
        </w:rPr>
        <w:t xml:space="preserve">El ícono de Santa Catalina aparece en barra de tareas, ventana y acceso directo</w:t>
      </w:r>
    </w:p>
    <w:p>
      <w:pPr>
        <w:pStyle w:val="ListParagraph"/>
        <w:numPr>
          <w:ilvl w:val="0"/>
          <w:numId w:val="2"/>
        </w:numPr>
        <w:spacing w:after="80"/>
      </w:pPr>
      <w:r>
        <w:rPr>
          <w:rFonts w:ascii="Arial" w:cs="Arial" w:eastAsia="Arial" w:hAnsi="Arial"/>
          <w:b/>
          <w:bCs/>
          <w:color w:val="1A1A1A"/>
          <w:sz w:val="22"/>
          <w:szCs w:val="22"/>
        </w:rPr>
        <w:t xml:space="preserve">La ventana abre maximizada por defecto</w:t>
      </w:r>
    </w:p>
    <w:p>
      <w:pPr>
        <w:pStyle w:val="ListParagraph"/>
        <w:numPr>
          <w:ilvl w:val="0"/>
          <w:numId w:val="2"/>
        </w:numPr>
        <w:spacing w:after="80"/>
      </w:pPr>
      <w:r>
        <w:rPr>
          <w:rFonts w:ascii="Arial" w:cs="Arial" w:eastAsia="Arial" w:hAnsi="Arial"/>
          <w:b/>
          <w:bCs/>
          <w:color w:val="1A1A1A"/>
          <w:sz w:val="22"/>
          <w:szCs w:val="22"/>
        </w:rPr>
        <w:t xml:space="preserve">La desinstalación desde Panel de Control es limpia y completa</w:t>
      </w:r>
    </w:p>
    <w:p>
      <w:pPr>
        <w:spacing w:after="160"/>
      </w:pPr>
      <w:r>
        <w:t xml:space="preserve"/>
      </w:r>
    </w:p>
    <w:p>
      <w:pPr>
        <w:pStyle w:val="Heading1"/>
        <w:pBdr>
          <w:bottom w:val="single" w:color="E8A020" w:sz="6" w:space="0"/>
        </w:pBdr>
        <w:shd w:fill="1A3C5E" w:val="clear"/>
        <w:spacing w:after="160" w:before="320"/>
        <w:ind w:left="180" w:right="180"/>
      </w:pPr>
      <w:r>
        <w:rPr>
          <w:rFonts w:ascii="Arial" w:cs="Arial" w:eastAsia="Arial" w:hAnsi="Arial"/>
          <w:b/>
          <w:bCs/>
          <w:color w:val="FFFFFF"/>
          <w:sz w:val="32"/>
          <w:szCs w:val="32"/>
        </w:rPr>
        <w:t xml:space="preserve">12. Fuera de Alcance (v1.0)</w:t>
      </w:r>
    </w:p>
    <w:p>
      <w:pPr>
        <w:spacing w:after="80"/>
      </w:pPr>
      <w:r>
        <w:t xml:space="preserve"/>
      </w:r>
    </w:p>
    <w:p>
      <w:pPr>
        <w:pStyle w:val="ListParagraph"/>
        <w:numPr>
          <w:ilvl w:val="0"/>
          <w:numId w:val="2"/>
        </w:numPr>
        <w:spacing w:after="80"/>
      </w:pPr>
      <w:r>
        <w:rPr>
          <w:rFonts w:ascii="Arial" w:cs="Arial" w:eastAsia="Arial" w:hAnsi="Arial"/>
          <w:b w:val="false"/>
          <w:bCs w:val="false"/>
          <w:color w:val="1A1A1A"/>
          <w:sz w:val="22"/>
          <w:szCs w:val="22"/>
        </w:rPr>
        <w:t xml:space="preserve">Modo offline completo (funcionamiento sin internet)</w:t>
      </w:r>
    </w:p>
    <w:p>
      <w:pPr>
        <w:pStyle w:val="ListParagraph"/>
        <w:numPr>
          <w:ilvl w:val="0"/>
          <w:numId w:val="2"/>
        </w:numPr>
        <w:spacing w:after="80"/>
      </w:pPr>
      <w:r>
        <w:rPr>
          <w:rFonts w:ascii="Arial" w:cs="Arial" w:eastAsia="Arial" w:hAnsi="Arial"/>
          <w:b w:val="false"/>
          <w:bCs w:val="false"/>
          <w:color w:val="1A1A1A"/>
          <w:sz w:val="22"/>
          <w:szCs w:val="22"/>
        </w:rPr>
        <w:t xml:space="preserve">Firma de código con certificado EV (Code Signing)</w:t>
      </w:r>
    </w:p>
    <w:p>
      <w:pPr>
        <w:pStyle w:val="ListParagraph"/>
        <w:numPr>
          <w:ilvl w:val="0"/>
          <w:numId w:val="2"/>
        </w:numPr>
        <w:spacing w:after="80"/>
      </w:pPr>
      <w:r>
        <w:rPr>
          <w:rFonts w:ascii="Arial" w:cs="Arial" w:eastAsia="Arial" w:hAnsi="Arial"/>
          <w:b w:val="false"/>
          <w:bCs w:val="false"/>
          <w:color w:val="1A1A1A"/>
          <w:sz w:val="22"/>
          <w:szCs w:val="22"/>
        </w:rPr>
        <w:t xml:space="preserve">Distribución en Microsoft Store</w:t>
      </w:r>
    </w:p>
    <w:p>
      <w:pPr>
        <w:pStyle w:val="ListParagraph"/>
        <w:numPr>
          <w:ilvl w:val="0"/>
          <w:numId w:val="2"/>
        </w:numPr>
        <w:spacing w:after="80"/>
      </w:pPr>
      <w:r>
        <w:rPr>
          <w:rFonts w:ascii="Arial" w:cs="Arial" w:eastAsia="Arial" w:hAnsi="Arial"/>
          <w:b w:val="false"/>
          <w:bCs w:val="false"/>
          <w:color w:val="1A1A1A"/>
          <w:sz w:val="22"/>
          <w:szCs w:val="22"/>
        </w:rPr>
        <w:t xml:space="preserve">Soporte para macOS o Linux</w:t>
      </w:r>
    </w:p>
    <w:p>
      <w:pPr>
        <w:pStyle w:val="ListParagraph"/>
        <w:numPr>
          <w:ilvl w:val="0"/>
          <w:numId w:val="2"/>
        </w:numPr>
        <w:spacing w:after="80"/>
      </w:pPr>
      <w:r>
        <w:rPr>
          <w:rFonts w:ascii="Arial" w:cs="Arial" w:eastAsia="Arial" w:hAnsi="Arial"/>
          <w:b w:val="false"/>
          <w:bCs w:val="false"/>
          <w:color w:val="1A1A1A"/>
          <w:sz w:val="22"/>
          <w:szCs w:val="22"/>
        </w:rPr>
        <w:t xml:space="preserve">Auto-update automático (postergado a v1.1)</w:t>
      </w:r>
    </w:p>
    <w:p>
      <w:pPr>
        <w:pStyle w:val="ListParagraph"/>
        <w:numPr>
          <w:ilvl w:val="0"/>
          <w:numId w:val="2"/>
        </w:numPr>
        <w:spacing w:after="80"/>
      </w:pPr>
      <w:r>
        <w:rPr>
          <w:rFonts w:ascii="Arial" w:cs="Arial" w:eastAsia="Arial" w:hAnsi="Arial"/>
          <w:b w:val="false"/>
          <w:bCs w:val="false"/>
          <w:color w:val="1A1A1A"/>
          <w:sz w:val="22"/>
          <w:szCs w:val="22"/>
        </w:rPr>
        <w:t xml:space="preserve">Integración con impresoras locales via Tauri nativo (si el ERP web ya lo maneja, no es necesario)</w:t>
      </w:r>
    </w:p>
    <w:p>
      <w:pPr>
        <w:pStyle w:val="ListParagraph"/>
        <w:numPr>
          <w:ilvl w:val="0"/>
          <w:numId w:val="2"/>
        </w:numPr>
        <w:spacing w:after="80"/>
      </w:pPr>
      <w:r>
        <w:rPr>
          <w:rFonts w:ascii="Arial" w:cs="Arial" w:eastAsia="Arial" w:hAnsi="Arial"/>
          <w:b w:val="false"/>
          <w:bCs w:val="false"/>
          <w:color w:val="1A1A1A"/>
          <w:sz w:val="22"/>
          <w:szCs w:val="22"/>
        </w:rPr>
        <w:t xml:space="preserve">Notificaciones push de escritorio (Windows Notifications API)</w:t>
      </w:r>
    </w:p>
    <w:p>
      <w:pPr>
        <w:spacing w:after="160"/>
      </w:pPr>
      <w:r>
        <w:t xml:space="preserve"/>
      </w:r>
    </w:p>
    <w:p>
      <w:pPr>
        <w:pStyle w:val="Heading1"/>
        <w:pBdr>
          <w:bottom w:val="single" w:color="E8A020" w:sz="6" w:space="0"/>
        </w:pBdr>
        <w:shd w:fill="1A3C5E" w:val="clear"/>
        <w:spacing w:after="160" w:before="320"/>
        <w:ind w:left="180" w:right="180"/>
      </w:pPr>
      <w:r>
        <w:rPr>
          <w:rFonts w:ascii="Arial" w:cs="Arial" w:eastAsia="Arial" w:hAnsi="Arial"/>
          <w:b/>
          <w:bCs/>
          <w:color w:val="FFFFFF"/>
          <w:sz w:val="32"/>
          <w:szCs w:val="32"/>
        </w:rPr>
        <w:t xml:space="preserve">13. Roadmap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A3C5E"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6240"/>
            <w:shd w:fill="1A3C5E" w:val="clear"/>
            <w:tcMar>
              <w:top w:type="dxa" w:w="80"/>
              <w:left w:type="dxa" w:w="120"/>
              <w:bottom w:type="dxa" w:w="80"/>
              <w:right w:type="dxa" w:w="120"/>
            </w:tcMar>
          </w:tcPr>
          <w:p>
            <w:r>
              <w:rPr>
                <w:rFonts w:ascii="Arial" w:cs="Arial" w:eastAsia="Arial" w:hAnsi="Arial"/>
                <w:b/>
                <w:bCs/>
                <w:color w:val="FFFFFF"/>
                <w:sz w:val="20"/>
                <w:szCs w:val="20"/>
              </w:rPr>
              <w:t xml:space="preserve">Alcance</w:t>
            </w:r>
          </w:p>
        </w:tc>
      </w:tr>
      <w:tr>
        <w:tc>
          <w:tcPr>
            <w:tcW w:type="dxa" w:w="312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v1.0 (actual)</w:t>
            </w:r>
          </w:p>
        </w:tc>
        <w:tc>
          <w:tcPr>
            <w:tcW w:type="dxa" w:w="624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Shell Tauri + URL Railway. Instalador .msi. Distribución manual por USB/link. Sin auto-update.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v1.1</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Auto-update desde GitHub Releases. Link de descarga hosteado. Splash screen con branding.</w:t>
            </w:r>
          </w:p>
        </w:tc>
      </w:tr>
      <w:tr>
        <w:tc>
          <w:tcPr>
            <w:tcW w:type="dxa" w:w="312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b/>
                <w:bCs/>
                <w:color w:val="1A3C5E"/>
                <w:sz w:val="20"/>
                <w:szCs w:val="20"/>
              </w:rPr>
              <w:t xml:space="preserve">v1.2</w:t>
            </w:r>
          </w:p>
        </w:tc>
        <w:tc>
          <w:tcPr>
            <w:tcW w:type="dxa" w:w="6240"/>
            <w:tcBorders>
              <w:top w:val="single" w:color="DDDDDD" w:sz="1"/>
              <w:left w:val="single" w:color="DDDDDD" w:sz="1"/>
              <w:bottom w:val="single" w:color="DDDDDD" w:sz="1"/>
              <w:right w:val="single" w:color="DDDDDD"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Build embebido opcional para tolerancia a mala conexión. Notificaciones de escritorio.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v2.0</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Firma de código. Distribución automatizada a franquicias. Canal de updates diferenciado por rol de local.</w:t>
            </w:r>
          </w:p>
        </w:tc>
      </w:tr>
    </w:tbl>
    <w:p>
      <w:pPr>
        <w:spacing w:after="160"/>
      </w:pPr>
      <w:r>
        <w:t xml:space="preserve"/>
      </w:r>
    </w:p>
    <w:p>
      <w:pPr>
        <w:pStyle w:val="Heading1"/>
        <w:pBdr>
          <w:bottom w:val="single" w:color="E8A020" w:sz="6" w:space="0"/>
        </w:pBdr>
        <w:shd w:fill="1A3C5E" w:val="clear"/>
        <w:spacing w:after="160" w:before="320"/>
        <w:ind w:left="180" w:right="180"/>
      </w:pPr>
      <w:r>
        <w:rPr>
          <w:rFonts w:ascii="Arial" w:cs="Arial" w:eastAsia="Arial" w:hAnsi="Arial"/>
          <w:b/>
          <w:bCs/>
          <w:color w:val="FFFFFF"/>
          <w:sz w:val="32"/>
          <w:szCs w:val="32"/>
        </w:rPr>
        <w:t xml:space="preserve">14. Referencias y Recursos</w:t>
      </w:r>
    </w:p>
    <w:p>
      <w:pPr>
        <w:spacing w:after="80"/>
      </w:pPr>
      <w:r>
        <w:t xml:space="preserve"/>
      </w:r>
    </w:p>
    <w:p>
      <w:pPr>
        <w:pStyle w:val="ListParagraph"/>
        <w:numPr>
          <w:ilvl w:val="0"/>
          <w:numId w:val="2"/>
        </w:numPr>
        <w:spacing w:after="80"/>
      </w:pPr>
      <w:r>
        <w:rPr>
          <w:rFonts w:ascii="Arial" w:cs="Arial" w:eastAsia="Arial" w:hAnsi="Arial"/>
          <w:b w:val="false"/>
          <w:bCs w:val="false"/>
          <w:color w:val="1A1A1A"/>
          <w:sz w:val="22"/>
          <w:szCs w:val="22"/>
        </w:rPr>
        <w:t xml:space="preserve">Documentación oficial Tauri v2: https://v2.tauri.app/</w:t>
      </w:r>
    </w:p>
    <w:p>
      <w:pPr>
        <w:pStyle w:val="ListParagraph"/>
        <w:numPr>
          <w:ilvl w:val="0"/>
          <w:numId w:val="2"/>
        </w:numPr>
        <w:spacing w:after="80"/>
      </w:pPr>
      <w:r>
        <w:rPr>
          <w:rFonts w:ascii="Arial" w:cs="Arial" w:eastAsia="Arial" w:hAnsi="Arial"/>
          <w:b w:val="false"/>
          <w:bCs w:val="false"/>
          <w:color w:val="1A1A1A"/>
          <w:sz w:val="22"/>
          <w:szCs w:val="22"/>
        </w:rPr>
        <w:t xml:space="preserve">Tauri + Next.js guide: https://v2.tauri.app/start/frontend/nextjs/</w:t>
      </w:r>
    </w:p>
    <w:p>
      <w:pPr>
        <w:pStyle w:val="ListParagraph"/>
        <w:numPr>
          <w:ilvl w:val="0"/>
          <w:numId w:val="2"/>
        </w:numPr>
        <w:spacing w:after="80"/>
      </w:pPr>
      <w:r>
        <w:rPr>
          <w:rFonts w:ascii="Arial" w:cs="Arial" w:eastAsia="Arial" w:hAnsi="Arial"/>
          <w:b w:val="false"/>
          <w:bCs w:val="false"/>
          <w:color w:val="1A1A1A"/>
          <w:sz w:val="22"/>
          <w:szCs w:val="22"/>
        </w:rPr>
        <w:t xml:space="preserve">Repo Santa Catalina: https://github.com/bnicolas94/santa-catalina</w:t>
      </w:r>
    </w:p>
    <w:p>
      <w:pPr>
        <w:pStyle w:val="ListParagraph"/>
        <w:numPr>
          <w:ilvl w:val="0"/>
          <w:numId w:val="2"/>
        </w:numPr>
        <w:spacing w:after="80"/>
      </w:pPr>
      <w:r>
        <w:rPr>
          <w:rFonts w:ascii="Arial" w:cs="Arial" w:eastAsia="Arial" w:hAnsi="Arial"/>
          <w:b w:val="false"/>
          <w:bCs w:val="false"/>
          <w:color w:val="1A1A1A"/>
          <w:sz w:val="22"/>
          <w:szCs w:val="22"/>
        </w:rPr>
        <w:t xml:space="preserve">Tauri Updater plugin: https://v2.tauri.app/plugin/updater/</w:t>
      </w:r>
    </w:p>
    <w:p>
      <w:pPr>
        <w:pStyle w:val="ListParagraph"/>
        <w:numPr>
          <w:ilvl w:val="0"/>
          <w:numId w:val="2"/>
        </w:numPr>
        <w:spacing w:after="80"/>
      </w:pPr>
      <w:r>
        <w:rPr>
          <w:rFonts w:ascii="Arial" w:cs="Arial" w:eastAsia="Arial" w:hAnsi="Arial"/>
          <w:b w:val="false"/>
          <w:bCs w:val="false"/>
          <w:color w:val="1A1A1A"/>
          <w:sz w:val="22"/>
          <w:szCs w:val="22"/>
        </w:rPr>
        <w:t xml:space="preserve">Íconos automáticos: npx @tauri-apps/cli icon &lt;imagen-fuente&gt;</w:t>
      </w:r>
    </w:p>
    <w:p>
      <w:pPr>
        <w:spacing w:after="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4"/>
      </w:pBdr>
      <w:tabs>
        <w:tab w:val="right" w:pos="9360"/>
      </w:tabs>
    </w:pPr>
    <w:r>
      <w:rPr>
        <w:rFonts w:ascii="Arial" w:cs="Arial" w:eastAsia="Arial" w:hAnsi="Arial"/>
        <w:color w:val="555555"/>
        <w:sz w:val="16"/>
        <w:szCs w:val="16"/>
      </w:rPr>
      <w:t xml:space="preserve">Confidencial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20" w:sz="6" w:space="4"/>
      </w:pBdr>
      <w:tabs>
        <w:tab w:val="right" w:pos="9360"/>
      </w:tabs>
    </w:pPr>
    <w:r>
      <w:rPr>
        <w:rFonts w:ascii="Arial" w:cs="Arial" w:eastAsia="Arial" w:hAnsi="Arial"/>
        <w:b/>
        <w:bCs/>
        <w:color w:val="1A3C5E"/>
        <w:sz w:val="18"/>
        <w:szCs w:val="18"/>
      </w:rPr>
      <w:t xml:space="preserve">Santa Catalina ERP — PRD Desktop (Tauri)</w:t>
    </w:r>
    <w:r>
      <w:rPr>
        <w:rFonts w:ascii="Arial" w:cs="Arial" w:eastAsia="Arial" w:hAnsi="Arial"/>
        <w:color w:val="555555"/>
        <w:sz w:val="18"/>
        <w:szCs w:val="18"/>
      </w:rPr>
      <w:t xml:space="preserve">	v1.0 · Mayo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C5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2026-05-20T18:22:21.911Z</dcterms:created>
  <dcterms:modified xsi:type="dcterms:W3CDTF">2026-05-20T18:22:21.912Z</dcterms:modified>
</cp:coreProperties>
</file>

<file path=docProps/custom.xml><?xml version="1.0" encoding="utf-8"?>
<Properties xmlns="http://schemas.openxmlformats.org/officeDocument/2006/custom-properties" xmlns:vt="http://schemas.openxmlformats.org/officeDocument/2006/docPropsVTypes"/>
</file>