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1E3A5F" w:val="clear"/><w:tcMar><w:top w:type="dxa" w:w="600"/><w:left w:type="dxa" w:w="600"/><w:bottom w:type="dxa" w:w="600"/><w:right w:type="dxa" w:w="600"/></w:tcMar></w:tcPr><w:p><w:pPr><w:spacing w:before="0" w:after="200"/><w:jc w:val="center"/></w:pPr><w:r><w:rPr><w:rFonts w:ascii="Arial" w:cs="Arial" w:eastAsia="Arial" w:hAnsi="Arial"/><w:b/><w:bCs/><w:color w:val="FFFFFF"/><w:sz w:val="56"/><w:szCs w:val="56"/></w:rPr><w:t xml:space="preserve">🚗  FleetControl</w:t></w:r></w:p><w:p><w:pPr><w:spacing w:before="0" w:after="200"/><w:jc w:val="center"/></w:pPr><w:r><w:rPr><w:rFonts w:ascii="Arial" w:cs="Arial" w:eastAsia="Arial" w:hAnsi="Arial"/><w:color w:val="A8C8E8"/><w:sz w:val="30"/><w:szCs w:val="30"/></w:rPr><w:t xml:space="preserve">Product Requirements Document</w:t></w:r></w:p><w:p><w:pPr><w:spacing w:before="0" w:after="0"/><w:jc w:val="center"/></w:pPr><w:r><w:rPr><w:rFonts w:ascii="Arial" w:cs="Arial" w:eastAsia="Arial" w:hAnsi="Arial"/><w:i/><w:iCs/><w:color w:val="C8DCF0"/><w:sz w:val="24"/><w:szCs w:val="24"/></w:rPr><w:t xml:space="preserve">Control integral de flota para empresas de reparto</w:t></w:r></w:p></w:tc></w:tr></w:tbl><w:p><w:pPr><w:spacing w:before="0" w:after="20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6960"/></w:tblGrid><0/></w:tbl><w:p><w:pPr><w:spacing w:before="0" w:after="400"/></w:pPr><w:r><w:t xml:space="preserve"></w:t></w:r></w:p><w:p><w:pPr><w:pStyle w:val="Heading1"/><w:pBdr><w:bottom w:val="single" w:color="2E86AB" w:sz="4" w:space="8"/></w:pBdr><w:spacing w:before="480" w:after="200"/></w:pPr><w:r><w:rPr><w:rFonts w:ascii="Arial" w:cs="Arial" w:eastAsia="Arial" w:hAnsi="Arial"/><w:b/><w:bCs/><w:color w:val="1E3A5F"/><w:sz w:val="32"/><w:szCs w:val="32"/></w:rPr><w:t xml:space="preserve">1. Resumen Ejecutivo</w:t></w:r></w:p><w:p><w:pPr><w:spacing w:before="80" w:after="120"/></w:pPr><w:r><w:rPr><w:rFonts w:ascii="Arial" w:cs="Arial" w:eastAsia="Arial" w:hAnsi="Arial"/><w:color w:val="1F2937"/><w:sz w:val="22"/><w:szCs w:val="22"/></w:rPr><w:t xml:space="preserve">FleetControl es un módulo web embebido dentro de la webapp existente de la empresa, orientado a gestionar de forma centralizada toda la flota de vehículos de reparto. El sistema cubre el ciclo completo de vida operativa de cada unidad: vencimientos documentales obligatorios (VTV/RTO, seguro, patente), mantenimiento preventivo por kilometraje, asignación de choferes, registro de incidentes y costos, y un tablero de alertas tempranas.</w:t></w:r></w:p><w:p><w:pPr><w:spacing w:before="80" w:after="120"/></w:pPr><w:r><w:rPr><w:rFonts w:ascii="Arial" w:cs="Arial" w:eastAsia="Arial" w:hAnsi="Arial"/><w:color w:val="1F2937"/><w:sz w:val="22"/><w:szCs w:val="22"/></w:rPr><w:t xml:space="preserve">El contexto regulatorio aplica específicamente a Provincia de Buenos Aires donde la VTV para vehículos es anual desde el segundo año, el seguro automotor es mensual con renovación automática, y la licencia de conducir tiene vigencia máxima de 5 años.</w:t></w:r></w:p><w:p><w:pPr><w:spacing w:before="0" w:after="120"/></w:pPr><w:r><w:t xml:space="preserve"></w:t></w:r></w:p><w:p><w:pPr><w:pStyle w:val="Heading1"/><w:pBdr><w:bottom w:val="single" w:color="2E86AB" w:sz="4" w:space="8"/></w:pBdr><w:spacing w:before="480" w:after="200"/></w:pPr><w:r><w:rPr><w:rFonts w:ascii="Arial" w:cs="Arial" w:eastAsia="Arial" w:hAnsi="Arial"/><w:b/><w:bCs/><w:color w:val="1E3A5F"/><w:sz w:val="32"/><w:szCs w:val="32"/></w:rPr><w:t xml:space="preserve">2. Problema y Oportunidad</w:t></w:r></w:p><w:p><w:pPr><w:pStyle w:val="Heading2"/><w:spacing w:before="360" w:after="160"/></w:pPr><w:r><w:rPr><w:rFonts w:ascii="Arial" w:cs="Arial" w:eastAsia="Arial" w:hAnsi="Arial"/><w:b/><w:bCs/><w:color w:val="2E86AB"/><w:sz w:val="26"/><w:szCs w:val="26"/></w:rPr><w:t xml:space="preserve">2.1 Problema actual</w:t></w:r></w:p><w:p><w:pPr><w:spacing w:before="80" w:after="120"/></w:pPr><w:r><w:rPr><w:rFonts w:ascii="Arial" w:cs="Arial" w:eastAsia="Arial" w:hAnsi="Arial"/><w:color w:val="1F2937"/><w:sz w:val="22"/><w:szCs w:val="22"/></w:rPr><w:t xml:space="preserve">Sin un sistema centralizado, la gestión de flotas presenta los siguientes riesgos: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Vencimiento silencioso de VTV, seguro o patente, exponiendo a la empresa a multas, secuestro de unidades e invalidación de cobertura de siniestros.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Falta de trazabilidad de kilometraje: imposibilidad de anticipar services por km ni detectar uso excesivo.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Mantenimientos reactivos (se repara cuando el vehículo falla) en lugar de preventivos.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Información dispersa en papeles, hojas de cálculo o conversaciones de WhatsApp.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Dificultad para auditar costos de flota o detectar unidades con alto costo operativo.</w:t></w:r></w:p><w:p><w:pPr><w:spacing w:before="0" w:after="120"/></w:pPr><w:r><w:t xml:space="preserve"></w:t></w:r></w:p><w:p><w:pPr><w:pStyle w:val="Heading2"/><w:spacing w:before="360" w:after="160"/></w:pPr><w:r><w:rPr><w:rFonts w:ascii="Arial" w:cs="Arial" w:eastAsia="Arial" w:hAnsi="Arial"/><w:b/><w:bCs/><w:color w:val="2E86AB"/><w:sz w:val="26"/><w:szCs w:val="26"/></w:rPr><w:t xml:space="preserve">2.2 Oportunidad</w:t></w:r></w:p><w:p><w:pPr><w:spacing w:before="80" w:after="120"/></w:pPr><w:r><w:rPr><w:rFonts w:ascii="Arial" w:cs="Arial" w:eastAsia="Arial" w:hAnsi="Arial"/><w:color w:val="1F2937"/><w:sz w:val="22"/><w:szCs w:val="22"/></w:rPr><w:t xml:space="preserve">Centralizar esta información en la webapp existente permite aprovechar la infraestructura ya desplegada (Node.js, Supabase, Railway) y el flujo de trabajo diario del equipo, sin requerir una app separada.</w:t></w:r></w:p><w:p><w:pPr><w:spacing w:before="0" w:after="120"/></w:pPr><w:r><w:t xml:space="preserve"></w:t></w:r></w:p><w:p><w:pPr><w:pStyle w:val="Heading1"/><w:pBdr><w:bottom w:val="single" w:color="2E86AB" w:sz="4" w:space="8"/></w:pBdr><w:spacing w:before="480" w:after="200"/></w:pPr><w:r><w:rPr><w:rFonts w:ascii="Arial" w:cs="Arial" w:eastAsia="Arial" w:hAnsi="Arial"/><w:b/><w:bCs/><w:color w:val="1E3A5F"/><w:sz w:val="32"/><w:szCs w:val="32"/></w:rPr><w:t xml:space="preserve">3. Usuarios Objetivo</w:t></w:r></w:p><w:p><w:pPr><w:spacing w:before="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4000"/><w:gridCol w:w="2760"/></w:tblGrid><w:tr><w:trPr><w:tblHeader/></w:trPr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1E3A5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Rol</w:t></w:r></w:p></w:tc><w:tc><w:tcPr><w:tcW w:type="dxa" w:w="4000"/><w:tcBorders><w:top w:val="single" w:color="D1D5DB" w:sz="1"/><w:left w:val="single" w:color="D1D5DB" w:sz="1"/><w:bottom w:val="single" w:color="D1D5DB" w:sz="1"/><w:right w:val="single" w:color="D1D5DB" w:sz="1"/></w:tcBorders><w:shd w:fill="1E3A5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Descripción</w:t></w:r></w:p></w:tc><w:tc><w:tcPr><w:tcW w:type="dxa" w:w="2760"/><w:tcBorders><w:top w:val="single" w:color="D1D5DB" w:sz="1"/><w:left w:val="single" w:color="D1D5DB" w:sz="1"/><w:bottom w:val="single" w:color="D1D5DB" w:sz="1"/><w:right w:val="single" w:color="D1D5DB" w:sz="1"/></w:tcBorders><w:shd w:fill="1E3A5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Acceso principal</w:t></w:r></w:p></w:tc></w:tr><w:tr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Administrador de Flota</w:t></w:r></w:p></w:tc><w:tc><w:tcPr><w:tcW w:type="dxa" w:w="40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Persona responsable de la operación de los vehículos</w:t></w:r></w:p></w:tc><w:tc><w:tcPr><w:tcW w:type="dxa" w:w="27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Lectura y escritura total</w:t></w:r></w:p></w:tc></w:tr><w:tr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Gerente / Dueño</w:t></w:r></w:p></w:tc><w:tc><w:tcPr><w:tcW w:type="dxa" w:w="40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Supervisión general y costos</w:t></w:r></w:p></w:tc><w:tc><w:tcPr><w:tcW w:type="dxa" w:w="27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Lectura total + reportes</w:t></w:r></w:p></w:tc></w:tr><w:tr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Chofer</w:t></w:r></w:p></w:tc><w:tc><w:tcPr><w:tcW w:type="dxa" w:w="40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Registro de km al inicio/fin de turno, reporte de incidentes</w:t></w:r></w:p></w:tc><w:tc><w:tcPr><w:tcW w:type="dxa" w:w="27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Lectura de su vehículo + carga de km/novedades</w:t></w:r></w:p></w:tc></w:tr></w:tbl><w:p><w:pPr><w:spacing w:before="0" w:after="300"/></w:pPr><w:r><w:t xml:space="preserve"></w:t></w:r></w:p><w:p><w:pPr><w:pStyle w:val="Heading1"/><w:pBdr><w:bottom w:val="single" w:color="2E86AB" w:sz="4" w:space="8"/></w:pBdr><w:spacing w:before="480" w:after="200"/></w:pPr><w:r><w:rPr><w:rFonts w:ascii="Arial" w:cs="Arial" w:eastAsia="Arial" w:hAnsi="Arial"/><w:b/><w:bCs/><w:color w:val="1E3A5F"/><w:sz w:val="32"/><w:szCs w:val="32"/></w:rPr><w:t xml:space="preserve">4. Alcance del Producto</w:t></w:r></w:p><w:p><w:pPr><w:pStyle w:val="Heading2"/><w:spacing w:before="360" w:after="160"/></w:pPr><w:r><w:rPr><w:rFonts w:ascii="Arial" w:cs="Arial" w:eastAsia="Arial" w:hAnsi="Arial"/><w:b/><w:bCs/><w:color w:val="2E86AB"/><w:sz w:val="26"/><w:szCs w:val="26"/></w:rPr><w:t xml:space="preserve">4.1 Dentro del alcance (MVP)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Módulo de Vehículos: alta, edición y baja de unidades de la flota.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Módulo de Vencimientos: VTV/RTO, seguro, patente, habilitación municipal (si aplica).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Módulo de Kilometraje: registro de lecturas de odómetro por turno o evento.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Módulo de Mantenimiento: agenda de services preventivos por km y por fecha.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Módulo de Choferes: alta de conductores, asignación a vehículos, seguimiento de licencias.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Centro de Alertas: dashboard con semáforo de estado de cada unidad.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Módulo de Gastos: registro de combustible, lubricantes, neumáticos, reparaciones.</w:t></w:r></w:p><w:p><w:pPr><w:spacing w:before="0" w:after="120"/></w:pPr><w:r><w:t xml:space="preserve"></w:t></w:r></w:p><w:p><w:pPr><w:pStyle w:val="Heading2"/><w:spacing w:before="360" w:after="160"/></w:pPr><w:r><w:rPr><w:rFonts w:ascii="Arial" w:cs="Arial" w:eastAsia="Arial" w:hAnsi="Arial"/><w:b/><w:bCs/><w:color w:val="2E86AB"/><w:sz w:val="26"/><w:szCs w:val="26"/></w:rPr><w:t xml:space="preserve">4.2 Fuera del alcance (v1)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GPS / rastreo en tiempo real.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Integración automática con aseguradoras o DNRPA.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App móvil nativa (el chofer usa la webapp desde el celular).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Telemática (OBD-II, etc.).</w:t></w:r></w:p><w:p><w:pPr><w:spacing w:before="0" w:after="120"/></w:pPr><w:r><w:t xml:space="preserve"></w:t></w:r></w:p><w:p><w:pPr><w:pStyle w:val="Heading1"/><w:pBdr><w:bottom w:val="single" w:color="2E86AB" w:sz="4" w:space="8"/></w:pBdr><w:spacing w:before="480" w:after="200"/></w:pPr><w:r><w:rPr><w:rFonts w:ascii="Arial" w:cs="Arial" w:eastAsia="Arial" w:hAnsi="Arial"/><w:b/><w:bCs/><w:color w:val="1E3A5F"/><w:sz w:val="32"/><w:szCs w:val="32"/></w:rPr><w:t xml:space="preserve">5. Contexto Regulatorio — Provincia de Buenos Aires</w:t></w:r></w:p><w:p><w:pPr><w:spacing w:before="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60"/><w:left w:type="dxa" w:w="240"/><w:bottom w:type="dxa" w:w="160"/><w:right w:type="dxa" w:w="240"/></w:tcMar></w:tcPr><w:p><w:pPr><w:spacing w:before="60" w:after="80"/></w:pPr><w:r><w:rPr><w:rFonts w:ascii="Arial" w:cs="Arial" w:eastAsia="Arial" w:hAnsi="Arial"/><w:b/><w:bCs/><w:color w:val="1E3A5F"/><w:sz w:val="22"/><w:szCs w:val="22"/></w:rPr><w:t xml:space="preserve">VTV / RTO (Verificación Técnica Vehicular)</w:t></w:r></w:p><w:p><w:pPr><w:pStyle w:val="ListParagraph"/><w:numPr><w:ilvl w:val="0"/><w:numId w:val="2"/></w:numPr><w:spacing w:before="40" w:after="40"/></w:pPr><w:r><w:rPr><w:rFonts w:ascii="Arial" w:cs="Arial" w:eastAsia="Arial" w:hAnsi="Arial"/><w:color w:val="1F2937"/><w:sz w:val="20"/><w:szCs w:val="20"/></w:rPr><w:t xml:space="preserve">Vehículos particulares: obligatoria a partir del 2° año, luego anual.</w:t></w:r></w:p><w:p><w:pPr><w:pStyle w:val="ListParagraph"/><w:numPr><w:ilvl w:val="0"/><w:numId w:val="2"/></w:numPr><w:spacing w:before="40" w:after="40"/></w:pPr><w:r><w:rPr><w:rFonts w:ascii="Arial" w:cs="Arial" w:eastAsia="Arial" w:hAnsi="Arial"/><w:color w:val="1F2937"/><w:sz w:val="20"/><w:szCs w:val="20"/></w:rPr><w:t xml:space="preserve">Vehículos comerciales de carga (flota de reparto): anual desde el primer año según decreto 196/2025.</w:t></w:r></w:p><w:p><w:pPr><w:pStyle w:val="ListParagraph"/><w:numPr><w:ilvl w:val="0"/><w:numId w:val="2"/></w:numPr><w:spacing w:before="40" w:after="40"/></w:pPr><w:r><w:rPr><w:rFonts w:ascii="Arial" w:cs="Arial" w:eastAsia="Arial" w:hAnsi="Arial"/><w:color w:val="1F2937"/><w:sz w:val="20"/><w:szCs w:val="20"/></w:rPr><w:t xml:space="preserve">En PBA la multa por VTV vencida equivale a 300 UF (~$100.000 al valor 2025), y el vehículo puede ser retenido.</w:t></w:r></w:p><w:p><w:pPr><w:pStyle w:val="ListParagraph"/><w:numPr><w:ilvl w:val="0"/><w:numId w:val="2"/></w:numPr><w:spacing w:before="40" w:after="40"/></w:pPr><w:r><w:rPr><w:rFonts w:ascii="Arial" w:cs="Arial" w:eastAsia="Arial" w:hAnsi="Arial"/><w:color w:val="1F2937"/><w:sz w:val="20"/><w:szCs w:val="20"/></w:rPr><w:t xml:space="preserve">El sistema debe alertar con 30 días de anticipación al vencimiento.</w:t></w:r></w:p></w:tc></w:tr></w:tbl><w:p><w:pPr><w:spacing w:before="0" w:after="12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60"/><w:left w:type="dxa" w:w="240"/><w:bottom w:type="dxa" w:w="160"/><w:right w:type="dxa" w:w="240"/></w:tcMar></w:tcPr><w:p><w:pPr><w:spacing w:before="60" w:after="80"/></w:pPr><w:r><w:rPr><w:rFonts w:ascii="Arial" w:cs="Arial" w:eastAsia="Arial" w:hAnsi="Arial"/><w:b/><w:bCs/><w:color w:val="1E3A5F"/><w:sz w:val="22"/><w:szCs w:val="22"/></w:rPr><w:t xml:space="preserve">Seguro Automotor Obligatorio</w:t></w:r></w:p><w:p><w:pPr><w:pStyle w:val="ListParagraph"/><w:numPr><w:ilvl w:val="0"/><w:numId w:val="2"/></w:numPr><w:spacing w:before="40" w:after="40"/></w:pPr><w:r><w:rPr><w:rFonts w:ascii="Arial" w:cs="Arial" w:eastAsia="Arial" w:hAnsi="Arial"/><w:color w:val="1F2937"/><w:sz w:val="20"/><w:szCs w:val="20"/></w:rPr><w:t xml:space="preserve">Cobertura mínima: Responsabilidad Civil frente a terceros (Ley 24.449, art. 40).</w:t></w:r></w:p><w:p><w:pPr><w:pStyle w:val="ListParagraph"/><w:numPr><w:ilvl w:val="0"/><w:numId w:val="2"/></w:numPr><w:spacing w:before="40" w:after="40"/></w:pPr><w:r><w:rPr><w:rFonts w:ascii="Arial" w:cs="Arial" w:eastAsia="Arial" w:hAnsi="Arial"/><w:color w:val="1F2937"/><w:sz w:val="20"/><w:szCs w:val="20"/></w:rPr><w:t xml:space="preserve">Vigencia: mensual con renovación automática si se abona la cuota.</w:t></w:r></w:p><w:p><w:pPr><w:pStyle w:val="ListParagraph"/><w:numPr><w:ilvl w:val="0"/><w:numId w:val="2"/></w:numPr><w:spacing w:before="40" w:after="40"/></w:pPr><w:r><w:rPr><w:rFonts w:ascii="Arial" w:cs="Arial" w:eastAsia="Arial" w:hAnsi="Arial"/><w:color w:val="1F2937"/><w:sz w:val="20"/><w:szCs w:val="20"/></w:rPr><w:t xml:space="preserve">Circular sin seguro vigente: multa + posible secuestro del vehículo.</w:t></w:r></w:p><w:p><w:pPr><w:pStyle w:val="ListParagraph"/><w:numPr><w:ilvl w:val="0"/><w:numId w:val="2"/></w:numPr><w:spacing w:before="40" w:after="40"/></w:pPr><w:r><w:rPr><w:rFonts w:ascii="Arial" w:cs="Arial" w:eastAsia="Arial" w:hAnsi="Arial"/><w:color w:val="1F2937"/><w:sz w:val="20"/><w:szCs w:val="20"/></w:rPr><w:t xml:space="preserve">El sistema debe registrar compañía, n° de póliza y fecha de vencimiento de cada cuota.</w:t></w:r></w:p></w:tc></w:tr></w:tbl><w:p><w:pPr><w:spacing w:before="0" w:after="12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60"/><w:left w:type="dxa" w:w="240"/><w:bottom w:type="dxa" w:w="160"/><w:right w:type="dxa" w:w="240"/></w:tcMar></w:tcPr><w:p><w:pPr><w:spacing w:before="60" w:after="80"/></w:pPr><w:r><w:rPr><w:rFonts w:ascii="Arial" w:cs="Arial" w:eastAsia="Arial" w:hAnsi="Arial"/><w:b/><w:bCs/><w:color w:val="1E3A5F"/><w:sz w:val="22"/><w:szCs w:val="22"/></w:rPr><w:t xml:space="preserve">Patente / Impuesto Automotor</w:t></w:r></w:p><w:p><w:pPr><w:pStyle w:val="ListParagraph"/><w:numPr><w:ilvl w:val="0"/><w:numId w:val="2"/></w:numPr><w:spacing w:before="40" w:after="40"/></w:pPr><w:r><w:rPr><w:rFonts w:ascii="Arial" w:cs="Arial" w:eastAsia="Arial" w:hAnsi="Arial"/><w:color w:val="1F2937"/><w:sz w:val="20"/><w:szCs w:val="20"/></w:rPr><w:t xml:space="preserve">En PBA se pagan en cuotas bimestrales (Arba).</w:t></w:r></w:p><w:p><w:pPr><w:pStyle w:val="ListParagraph"/><w:numPr><w:ilvl w:val="0"/><w:numId w:val="2"/></w:numPr><w:spacing w:before="40" w:after="40"/></w:pPr><w:r><w:rPr><w:rFonts w:ascii="Arial" w:cs="Arial" w:eastAsia="Arial" w:hAnsi="Arial"/><w:color w:val="1F2937"/><w:sz w:val="20"/><w:szCs w:val="20"/></w:rPr><w:t xml:space="preserve">El sistema debe registrar el estado de pago de cada cuota para evitar deudas que bloquean trámites.</w:t></w:r></w:p></w:tc></w:tr></w:tbl><w:p><w:pPr><w:spacing w:before="0" w:after="12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60"/><w:left w:type="dxa" w:w="240"/><w:bottom w:type="dxa" w:w="160"/><w:right w:type="dxa" w:w="240"/></w:tcMar></w:tcPr><w:p><w:pPr><w:spacing w:before="60" w:after="80"/></w:pPr><w:r><w:rPr><w:rFonts w:ascii="Arial" w:cs="Arial" w:eastAsia="Arial" w:hAnsi="Arial"/><w:b/><w:bCs/><w:color w:val="1E3A5F"/><w:sz w:val="22"/><w:szCs w:val="22"/></w:rPr><w:t xml:space="preserve">Licencia de Conducir</w:t></w:r></w:p><w:p><w:pPr><w:pStyle w:val="ListParagraph"/><w:numPr><w:ilvl w:val="0"/><w:numId w:val="2"/></w:numPr><w:spacing w:before="40" w:after="40"/></w:pPr><w:r><w:rPr><w:rFonts w:ascii="Arial" w:cs="Arial" w:eastAsia="Arial" w:hAnsi="Arial"/><w:color w:val="1F2937"/><w:sz w:val="20"/><w:szCs w:val="20"/></w:rPr><w:t xml:space="preserve">Vigencia máxima: 5 años (puede ser menor según evaluación psicofísica).</w:t></w:r></w:p><w:p><w:pPr><w:pStyle w:val="ListParagraph"/><w:numPr><w:ilvl w:val="0"/><w:numId w:val="2"/></w:numPr><w:spacing w:before="40" w:after="40"/></w:pPr><w:r><w:rPr><w:rFonts w:ascii="Arial" w:cs="Arial" w:eastAsia="Arial" w:hAnsi="Arial"/><w:color w:val="1F2937"/><w:sz w:val="20"/><w:szCs w:val="20"/></w:rPr><w:t xml:space="preserve">Categoría B: autos y camionetas livianas. Categoría C/E: vehículos de carga.</w:t></w:r></w:p><w:p><w:pPr><w:pStyle w:val="ListParagraph"/><w:numPr><w:ilvl w:val="0"/><w:numId w:val="2"/></w:numPr><w:spacing w:before="40" w:after="40"/></w:pPr><w:r><w:rPr><w:rFonts w:ascii="Arial" w:cs="Arial" w:eastAsia="Arial" w:hAnsi="Arial"/><w:color w:val="1F2937"/><w:sz w:val="20"/><w:szCs w:val="20"/></w:rPr><w:t xml:space="preserve">El sistema debe registrar categoría y vencimiento de la licencia de cada chofer y alertar con 60 días de anticipación.</w:t></w:r></w:p></w:tc></w:tr></w:tbl><w:p><w:pPr><w:spacing w:before="0" w:after="300"/></w:pPr><w:r><w:t xml:space="preserve"></w:t></w:r></w:p><w:p><w:pPr><w:pStyle w:val="Heading1"/><w:pBdr><w:bottom w:val="single" w:color="2E86AB" w:sz="4" w:space="8"/></w:pBdr><w:spacing w:before="480" w:after="200"/></w:pPr><w:r><w:rPr><w:rFonts w:ascii="Arial" w:cs="Arial" w:eastAsia="Arial" w:hAnsi="Arial"/><w:b/><w:bCs/><w:color w:val="1E3A5F"/><w:sz w:val="32"/><w:szCs w:val="32"/></w:rPr><w:t xml:space="preserve">6. Funcionalidades Detalladas</w:t></w:r></w:p><w:p><w:pPr><w:pStyle w:val="Heading2"/><w:spacing w:before="360" w:after="160"/></w:pPr><w:r><w:rPr><w:rFonts w:ascii="Arial" w:cs="Arial" w:eastAsia="Arial" w:hAnsi="Arial"/><w:b/><w:bCs/><w:color w:val="2E86AB"/><w:sz w:val="26"/><w:szCs w:val="26"/></w:rPr><w:t xml:space="preserve">6.1 Módulo: Alta y Perfil de Vehículo</w:t></w:r></w:p><w:p><w:pPr><w:spacing w:before="80" w:after="120"/></w:pPr><w:r><w:rPr><w:rFonts w:ascii="Arial" w:cs="Arial" w:eastAsia="Arial" w:hAnsi="Arial"/><w:color w:val="1F2937"/><w:sz w:val="22"/><w:szCs w:val="22"/></w:rPr><w:t xml:space="preserve">Cada vehículo registrado en el sistema tiene un perfil que centraliza toda su información operativa.</w:t></w:r></w:p><w:p><w:pPr><w:spacing w:before="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1400"/><w:gridCol w:w="1200"/><w:gridCol w:w="4560"/></w:tblGrid><w:tr><w:trPr><w:tblHeader/></w:trP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1E3A5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Campo</w:t></w:r></w:p></w:tc><w:tc><w:tcPr><w:tcW w:type="dxa" w:w="1400"/><w:tcBorders><w:top w:val="single" w:color="D1D5DB" w:sz="1"/><w:left w:val="single" w:color="D1D5DB" w:sz="1"/><w:bottom w:val="single" w:color="D1D5DB" w:sz="1"/><w:right w:val="single" w:color="D1D5DB" w:sz="1"/></w:tcBorders><w:shd w:fill="1E3A5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Tipo</w:t></w:r></w:p></w:tc><w:tc><w:tcPr><w:tcW w:type="dxa" w:w="1200"/><w:tcBorders><w:top w:val="single" w:color="D1D5DB" w:sz="1"/><w:left w:val="single" w:color="D1D5DB" w:sz="1"/><w:bottom w:val="single" w:color="D1D5DB" w:sz="1"/><w:right w:val="single" w:color="D1D5DB" w:sz="1"/></w:tcBorders><w:shd w:fill="1E3A5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Obligatorio</w:t></w:r></w:p></w:tc><w:tc><w:tcPr><w:tcW w:type="dxa" w:w="4560"/><w:tcBorders><w:top w:val="single" w:color="D1D5DB" w:sz="1"/><w:left w:val="single" w:color="D1D5DB" w:sz="1"/><w:bottom w:val="single" w:color="D1D5DB" w:sz="1"/><w:right w:val="single" w:color="D1D5DB" w:sz="1"/></w:tcBorders><w:shd w:fill="1E3A5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Notas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Patente / Dominio</w:t></w:r></w:p></w:tc><w:tc><w:tcPr><w:tcW w:type="dxa" w:w="14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Texto (7 car.)</w:t></w:r></w:p></w:tc><w:tc><w:tcPr><w:tcW w:type="dxa" w:w="1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Sí</w:t></w:r></w:p></w:tc><w:tc><w:tcPr><w:tcW w:type="dxa" w:w="45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Formato MERCOSUR (AAA 000) o viejo (AAA 000)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Marca</w:t></w:r></w:p></w:tc><w:tc><w:tcPr><w:tcW w:type="dxa" w:w="14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Texto</w:t></w:r></w:p></w:tc><w:tc><w:tcPr><w:tcW w:type="dxa" w:w="12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Sí</w:t></w:r></w:p></w:tc><w:tc><w:tcPr><w:tcW w:type="dxa" w:w="45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Modelo</w:t></w:r></w:p></w:tc><w:tc><w:tcPr><w:tcW w:type="dxa" w:w="14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Texto</w:t></w:r></w:p></w:tc><w:tc><w:tcPr><w:tcW w:type="dxa" w:w="1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Sí</w:t></w:r></w:p></w:tc><w:tc><w:tcPr><w:tcW w:type="dxa" w:w="45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Año de fabricación</w:t></w:r></w:p></w:tc><w:tc><w:tcPr><w:tcW w:type="dxa" w:w="14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Número</w:t></w:r></w:p></w:tc><w:tc><w:tcPr><w:tcW w:type="dxa" w:w="12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Sí</w:t></w:r></w:p></w:tc><w:tc><w:tcPr><w:tcW w:type="dxa" w:w="45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Determina frecuencia VTV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Año de patentamiento (modelo)</w:t></w:r></w:p></w:tc><w:tc><w:tcPr><w:tcW w:type="dxa" w:w="14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Número</w:t></w:r></w:p></w:tc><w:tc><w:tcPr><w:tcW w:type="dxa" w:w="1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Sí</w:t></w:r></w:p></w:tc><w:tc><w:tcPr><w:tcW w:type="dxa" w:w="45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Para calcular antigüedad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N° de motor</w:t></w:r></w:p></w:tc><w:tc><w:tcPr><w:tcW w:type="dxa" w:w="14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Texto</w:t></w:r></w:p></w:tc><w:tc><w:tcPr><w:tcW w:type="dxa" w:w="12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Sí</w:t></w:r></w:p></w:tc><w:tc><w:tcPr><w:tcW w:type="dxa" w:w="45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Figura en cédula verde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N° de chasis / VIN</w:t></w:r></w:p></w:tc><w:tc><w:tcPr><w:tcW w:type="dxa" w:w="14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Texto</w:t></w:r></w:p></w:tc><w:tc><w:tcPr><w:tcW w:type="dxa" w:w="1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Sí</w:t></w:r></w:p></w:tc><w:tc><w:tcPr><w:tcW w:type="dxa" w:w="45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Figura en cédula verde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Tipo de combustible</w:t></w:r></w:p></w:tc><w:tc><w:tcPr><w:tcW w:type="dxa" w:w="14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Select</w:t></w:r></w:p></w:tc><w:tc><w:tcPr><w:tcW w:type="dxa" w:w="12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Sí</w:t></w:r></w:p></w:tc><w:tc><w:tcPr><w:tcW w:type="dxa" w:w="45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GNC / Nafta / Gasoil / Híbrido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Tiene equipo GNC</w:t></w:r></w:p></w:tc><w:tc><w:tcPr><w:tcW w:type="dxa" w:w="14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Booleano</w:t></w:r></w:p></w:tc><w:tc><w:tcPr><w:tcW w:type="dxa" w:w="1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Sí</w:t></w:r></w:p></w:tc><w:tc><w:tcPr><w:tcW w:type="dxa" w:w="45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Obliga a oblea GNC vigente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Kilometraje actual</w:t></w:r></w:p></w:tc><w:tc><w:tcPr><w:tcW w:type="dxa" w:w="14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Número</w:t></w:r></w:p></w:tc><w:tc><w:tcPr><w:tcW w:type="dxa" w:w="12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Sí</w:t></w:r></w:p></w:tc><w:tc><w:tcPr><w:tcW w:type="dxa" w:w="45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Se actualiza por lecturas de odómetro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Foto del vehículo</w:t></w:r></w:p></w:tc><w:tc><w:tcPr><w:tcW w:type="dxa" w:w="14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Imagen</w:t></w:r></w:p></w:tc><w:tc><w:tcPr><w:tcW w:type="dxa" w:w="1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No</w:t></w:r></w:p></w:tc><w:tc><w:tcPr><w:tcW w:type="dxa" w:w="45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Cédula verde (PDF/foto)</w:t></w:r></w:p></w:tc><w:tc><w:tcPr><w:tcW w:type="dxa" w:w="14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Archivo</w:t></w:r></w:p></w:tc><w:tc><w:tcPr><w:tcW w:type="dxa" w:w="12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No</w:t></w:r></w:p></w:tc><w:tc><w:tcPr><w:tcW w:type="dxa" w:w="45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Almacenado en Supabase Storage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Título de propiedad (PDF)</w:t></w:r></w:p></w:tc><w:tc><w:tcPr><w:tcW w:type="dxa" w:w="14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Archivo</w:t></w:r></w:p></w:tc><w:tc><w:tcPr><w:tcW w:type="dxa" w:w="1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No</w:t></w:r></w:p></w:tc><w:tc><w:tcPr><w:tcW w:type="dxa" w:w="45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Estado operativo</w:t></w:r></w:p></w:tc><w:tc><w:tcPr><w:tcW w:type="dxa" w:w="14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Select</w:t></w:r></w:p></w:tc><w:tc><w:tcPr><w:tcW w:type="dxa" w:w="12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Sí</w:t></w:r></w:p></w:tc><w:tc><w:tcPr><w:tcW w:type="dxa" w:w="45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Activo / En taller / Baja / Reserva</w:t></w:r></w:p></w:tc></w:tr></w:tbl><w:p><w:pPr><w:spacing w:before="0" w:after="300"/></w:pPr><w:r><w:t xml:space="preserve"></w:t></w:r></w:p><w:p><w:pPr><w:pStyle w:val="Heading2"/><w:spacing w:before="360" w:after="160"/></w:pPr><w:r><w:rPr><w:rFonts w:ascii="Arial" w:cs="Arial" w:eastAsia="Arial" w:hAnsi="Arial"/><w:b/><w:bCs/><w:color w:val="2E86AB"/><w:sz w:val="26"/><w:szCs w:val="26"/></w:rPr><w:t xml:space="preserve">6.2 Módulo: Vencimientos y Documentación</w:t></w:r></w:p><w:p><w:pPr><w:spacing w:before="80" w:after="120"/></w:pPr><w:r><w:rPr><w:rFonts w:ascii="Arial" w:cs="Arial" w:eastAsia="Arial" w:hAnsi="Arial"/><w:color w:val="1F2937"/><w:sz w:val="22"/><w:szCs w:val="22"/></w:rPr><w:t xml:space="preserve">El corazón del sistema. Gestiona todos los vencimientos críticos por vehículo.</w:t></w:r></w:p><w:p><w:pPr><w:spacing w:before="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2200"/><w:gridCol w:w="1800"/><w:gridCol w:w="3160"/></w:tblGrid><w:tr><w:trPr><w:tblHeader/></w:trP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1E3A5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Documento</w:t></w:r></w:p></w:tc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1E3A5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Frecuencia</w:t></w:r></w:p></w:tc><w:tc><w:tcPr><w:tcW w:type="dxa" w:w="1800"/><w:tcBorders><w:top w:val="single" w:color="D1D5DB" w:sz="1"/><w:left w:val="single" w:color="D1D5DB" w:sz="1"/><w:bottom w:val="single" w:color="D1D5DB" w:sz="1"/><w:right w:val="single" w:color="D1D5DB" w:sz="1"/></w:tcBorders><w:shd w:fill="1E3A5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Alerta previa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1E3A5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Dato clave a registrar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VTV / RTO</w:t></w:r></w:p></w:tc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Anual (vehículos comerciales PBA)</w:t></w:r></w:p></w:tc><w:tc><w:tcPr><w:tcW w:type="dxa" w:w="1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30 días antes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Fecha vencimiento, planta de verificación, comprobante PDF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Seguro RC obligatorio</w:t></w:r></w:p></w:tc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Mensual (cuota)</w:t></w:r></w:p></w:tc><w:tc><w:tcPr><w:tcW w:type="dxa" w:w="1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7 días antes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Compañía, n° póliza, vencimiento cuota, importe, comprobante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Patente / Impuesto Automotor ARBA</w:t></w:r></w:p></w:tc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Bimestral</w:t></w:r></w:p></w:tc><w:tc><w:tcPr><w:tcW w:type="dxa" w:w="1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15 días antes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N° de cuota, importe, vencimiento, comprobante de pago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Oblea GNC</w:t></w:r></w:p></w:tc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Variable (si aplica)</w:t></w:r></w:p></w:tc><w:tc><w:tcPr><w:tcW w:type="dxa" w:w="1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30 días antes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N° oblea, fecha vencimiento, instaladora habilitada</w:t></w:r></w:p></w:tc></w:tr><w:tr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Habilitación municipal (si aplica)</w:t></w:r></w:p></w:tc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Anual</w:t></w:r></w:p></w:tc><w:tc><w:tcPr><w:tcW w:type="dxa" w:w="1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30 días antes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N° habilitación, municipio, vencimiento</w:t></w:r></w:p></w:tc></w:tr></w:tbl><w:p><w:pPr><w:spacing w:before="0" w:after="160"/></w:pPr><w:r><w:t xml:space="preserve"></w:t></w:r></w:p><w:p><w:pPr><w:spacing w:before="80" w:after="120"/></w:pPr><w:r><w:rPr><w:rFonts w:ascii="Arial" w:cs="Arial" w:eastAsia="Arial" w:hAnsi="Arial"/><w:color w:val="1F2937"/><w:sz w:val="22"/><w:szCs w:val="22"/></w:rPr><w:t xml:space="preserve">Cada vencimiento tiene los siguientes estados: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Vigente (verde): más de 30 días para vencer.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Por vencer (amarillo): entre 1 y 30 días para vencer.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Vencido (rojo): fecha superada, requiere acción inmediata.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Gestionado: renovado, en proceso de tramitación.</w:t></w:r></w:p><w:p><w:pPr><w:spacing w:before="0" w:after="300"/></w:pPr><w:r><w:t xml:space="preserve"></w:t></w:r></w:p><w:p><w:pPr><w:pStyle w:val="Heading2"/><w:spacing w:before="360" w:after="160"/></w:pPr><w:r><w:rPr><w:rFonts w:ascii="Arial" w:cs="Arial" w:eastAsia="Arial" w:hAnsi="Arial"/><w:b/><w:bCs/><w:color w:val="2E86AB"/><w:sz w:val="26"/><w:szCs w:val="26"/></w:rPr><w:t xml:space="preserve">6.3 Módulo: Kilometraje y Odómetro</w:t></w:r></w:p><w:p><w:pPr><w:spacing w:before="80" w:after="120"/></w:pPr><w:r><w:rPr><w:rFonts w:ascii="Arial" w:cs="Arial" w:eastAsia="Arial" w:hAnsi="Arial"/><w:color w:val="1F2937"/><w:sz w:val="22"/><w:szCs w:val="22"/></w:rPr><w:t xml:space="preserve">Permite llevar un registro continuo del uso real de cada vehículo.</w:t></w:r></w:p><w:p><w:pPr><w:spacing w:before="0" w:after="80"/></w:pPr><w:r><w:t xml:space="preserve"></w:t></w:r></w:p><w:p><w:pPr><w:pStyle w:val="Heading3"/><w:spacing w:before="280" w:after="120"/></w:pPr><w:r><w:rPr><w:rFonts w:ascii="Arial" w:cs="Arial" w:eastAsia="Arial" w:hAnsi="Arial"/><w:b/><w:bCs/><w:color w:val="1E3A5F"/><w:sz w:val="22"/><w:szCs w:val="22"/></w:rPr><w:t xml:space="preserve">6.3.1 Registro de lectura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El chofer o el admin ingresa la lectura del odómetro con fecha, hora y nombre del responsable.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El sistema valida que la nueva lectura sea mayor a la anterior (no puede bajar el odómetro).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Campo opcional: motivo de la lectura (inicio turno / fin turno / service / inspección).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El sistema calcula automáticamente km recorridos desde la lectura anterior.</w:t></w:r></w:p><w:p><w:pPr><w:spacing w:before="0" w:after="120"/></w:pPr><w:r><w:t xml:space="preserve"></w:t></w:r></w:p><w:p><w:pPr><w:pStyle w:val="Heading3"/><w:spacing w:before="280" w:after="120"/></w:pPr><w:r><w:rPr><w:rFonts w:ascii="Arial" w:cs="Arial" w:eastAsia="Arial" w:hAnsi="Arial"/><w:b/><w:bCs/><w:color w:val="1E3A5F"/><w:sz w:val="22"/><w:szCs w:val="22"/></w:rPr><w:t xml:space="preserve">6.3.2 Proyección de km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Con el historial de lecturas, el sistema calcula el promedio de km mensuales.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Proyecta la fecha estimada en que se alcanzará el próximo service por km.</w:t></w:r></w:p><w:p><w:pPr><w:spacing w:before="0" w:after="300"/></w:pPr><w:r><w:t xml:space="preserve"></w:t></w:r></w:p><w:p><w:pPr><w:pStyle w:val="Heading2"/><w:spacing w:before="360" w:after="160"/></w:pPr><w:r><w:rPr><w:rFonts w:ascii="Arial" w:cs="Arial" w:eastAsia="Arial" w:hAnsi="Arial"/><w:b/><w:bCs/><w:color w:val="2E86AB"/><w:sz w:val="26"/><w:szCs w:val="26"/></w:rPr><w:t xml:space="preserve">6.4 Módulo: Mantenimiento Preventivo</w:t></w:r></w:p><w:p><w:pPr><w:spacing w:before="80" w:after="120"/></w:pPr><w:r><w:rPr><w:rFonts w:ascii="Arial" w:cs="Arial" w:eastAsia="Arial" w:hAnsi="Arial"/><w:color w:val="1F2937"/><w:sz w:val="22"/><w:szCs w:val="22"/></w:rPr><w:t xml:space="preserve">Gestiona la agenda de servicios técnicos tanto por kilometraje como por tiempo calendario.</w:t></w:r></w:p><w:p><w:pPr><w:spacing w:before="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2400"/><w:gridCol w:w="4360"/></w:tblGrid><w:tr><w:trPr><w:tblHeader/></w:trPr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1E3A5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Tipo de mantenimiento</w:t></w:r></w:p></w:tc><w:tc><w:tcPr><w:tcW w:type="dxa" w:w="2400"/><w:tcBorders><w:top w:val="single" w:color="D1D5DB" w:sz="1"/><w:left w:val="single" w:color="D1D5DB" w:sz="1"/><w:bottom w:val="single" w:color="D1D5DB" w:sz="1"/><w:right w:val="single" w:color="D1D5DB" w:sz="1"/></w:tcBorders><w:shd w:fill="1E3A5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Trigger típico</w:t></w:r></w:p></w:tc><w:tc><w:tcPr><w:tcW w:type="dxa" w:w="4360"/><w:tcBorders><w:top w:val="single" w:color="D1D5DB" w:sz="1"/><w:left w:val="single" w:color="D1D5DB" w:sz="1"/><w:bottom w:val="single" w:color="D1D5DB" w:sz="1"/><w:right w:val="single" w:color="D1D5DB" w:sz="1"/></w:tcBorders><w:shd w:fill="1E3A5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Campos a registrar</w:t></w:r></w:p></w:tc></w:tr><w:tr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Cambio de aceite y filtros</w:t></w:r></w:p></w:tc><w:tc><w:tcPr><w:tcW w:type="dxa" w:w="24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Cada 5.000–10.000 km o 6 meses</w:t></w:r></w:p></w:tc><w:tc><w:tcPr><w:tcW w:type="dxa" w:w="43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Fecha, km al momento, lubricante usado, próximo km/fecha</w:t></w:r></w:p></w:tc></w:tr><w:tr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Service de frenos</w:t></w:r></w:p></w:tc><w:tc><w:tcPr><w:tcW w:type="dxa" w:w="24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Cada 20.000–30.000 km o anual</w:t></w:r></w:p></w:tc><w:tc><w:tcPr><w:tcW w:type="dxa" w:w="43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Fecha, km, taller, costo, próximo km/fecha</w:t></w:r></w:p></w:tc></w:tr><w:tr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Cubiertas / neumáticos</w:t></w:r></w:p></w:tc><w:tc><w:tcPr><w:tcW w:type="dxa" w:w="24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Cada 40.000–60.000 km o desgaste</w:t></w:r></w:p></w:tc><w:tc><w:tcPr><w:tcW w:type="dxa" w:w="43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Medida, marca, taller, costo, fecha</w:t></w:r></w:p></w:tc></w:tr><w:tr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Correa de distribución</w:t></w:r></w:p></w:tc><w:tc><w:tcPr><w:tcW w:type="dxa" w:w="24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Cada 60.000–100.000 km según modelo</w:t></w:r></w:p></w:tc><w:tc><w:tcPr><w:tcW w:type="dxa" w:w="43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Fecha, km, taller, costo, próximo km</w:t></w:r></w:p></w:tc></w:tr><w:tr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Líquido de frenos</w:t></w:r></w:p></w:tc><w:tc><w:tcPr><w:tcW w:type="dxa" w:w="24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Cada 2 años o 40.000 km</w:t></w:r></w:p></w:tc><w:tc><w:tcPr><w:tcW w:type="dxa" w:w="43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Fecha, km, próximo</w:t></w:r></w:p></w:tc></w:tr><w:tr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Filtro de aire</w:t></w:r></w:p></w:tc><w:tc><w:tcPr><w:tcW w:type="dxa" w:w="24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Cada 15.000 km o anual</w:t></w:r></w:p></w:tc><w:tc><w:tcPr><w:tcW w:type="dxa" w:w="43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Fecha, km, próximo</w:t></w:r></w:p></w:tc></w:tr><w:tr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Batería</w:t></w:r></w:p></w:tc><w:tc><w:tcPr><w:tcW w:type="dxa" w:w="24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Cada 3–4 años</w:t></w:r></w:p></w:tc><w:tc><w:tcPr><w:tcW w:type="dxa" w:w="43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Marca, fecha compra, vencimiento garantía</w:t></w:r></w:p></w:tc></w:tr><w:tr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Revisión general (libre)</w:t></w:r></w:p></w:tc><w:tc><w:tcPr><w:tcW w:type="dxa" w:w="24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Ad hoc</w:t></w:r></w:p></w:tc><w:tc><w:tcPr><w:tcW w:type="dxa" w:w="43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Descripción libre, fecha, costo, taller</w:t></w:r></w:p></w:tc></w:tr></w:tbl><w:p><w:pPr><w:spacing w:before="0" w:after="160"/></w:pPr><w:r><w:t xml:space="preserve"></w:t></w:r></w:p><w:p><w:pPr><w:spacing w:before="80" w:after="120"/></w:pPr><w:r><w:rPr><w:rFonts w:ascii="Arial" w:cs="Arial" w:eastAsia="Arial" w:hAnsi="Arial"/><w:color w:val="1F2937"/><w:sz w:val="22"/><w:szCs w:val="22"/></w:rPr><w:t xml:space="preserve">Para cada tarea de mantenimiento completada se registra: taller/mecánico, costo total, descripción del trabajo, archivos adjuntos (factura, foto).</w:t></w:r></w:p><w:p><w:pPr><w:spacing w:before="0" w:after="300"/></w:pPr><w:r><w:t xml:space="preserve"></w:t></w:r></w:p><w:p><w:pPr><w:pStyle w:val="Heading2"/><w:spacing w:before="360" w:after="160"/></w:pPr><w:r><w:rPr><w:rFonts w:ascii="Arial" w:cs="Arial" w:eastAsia="Arial" w:hAnsi="Arial"/><w:b/><w:bCs/><w:color w:val="2E86AB"/><w:sz w:val="26"/><w:szCs w:val="26"/></w:rPr><w:t xml:space="preserve">6.5 Módulo: Choferes</w:t></w:r></w:p><w:p><w:pPr><w:spacing w:before="80" w:after="120"/></w:pPr><w:r><w:rPr><w:rFonts w:ascii="Arial" w:cs="Arial" w:eastAsia="Arial" w:hAnsi="Arial"/><w:color w:val="1F2937"/><w:sz w:val="22"/><w:szCs w:val="22"/></w:rPr><w:t xml:space="preserve">Permite gestionar a los conductores asignados a la flota.</w:t></w:r></w:p><w:p><w:pPr><w:spacing w:before="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1600"/><w:gridCol w:w="5160"/></w:tblGrid><w:tr><w:trPr><w:tblHeader/></w:trPr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1E3A5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Campo</w:t></w:r></w:p></w:tc><w:tc><w:tcPr><w:tcW w:type="dxa" w:w="1600"/><w:tcBorders><w:top w:val="single" w:color="D1D5DB" w:sz="1"/><w:left w:val="single" w:color="D1D5DB" w:sz="1"/><w:bottom w:val="single" w:color="D1D5DB" w:sz="1"/><w:right w:val="single" w:color="D1D5DB" w:sz="1"/></w:tcBorders><w:shd w:fill="1E3A5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Tipo</w:t></w:r></w:p></w:tc><w:tc><w:tcPr><w:tcW w:type="dxa" w:w="5160"/><w:tcBorders><w:top w:val="single" w:color="D1D5DB" w:sz="1"/><w:left w:val="single" w:color="D1D5DB" w:sz="1"/><w:bottom w:val="single" w:color="D1D5DB" w:sz="1"/><w:right w:val="single" w:color="D1D5DB" w:sz="1"/></w:tcBorders><w:shd w:fill="1E3A5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Notas</w:t></w:r></w:p></w:tc></w:tr><w:tr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Nombre completo</w:t></w:r></w:p></w:tc><w:tc><w:tcPr><w:tcW w:type="dxa" w:w="16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Texto</w:t></w:r></w:p></w:tc><w:tc><w:tcPr><w:tcW w:type="dxa" w:w="5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</w:t></w:r></w:p></w:tc></w:tr><w:tr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DNI</w:t></w:r></w:p></w:tc><w:tc><w:tcPr><w:tcW w:type="dxa" w:w="16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Número</w:t></w:r></w:p></w:tc><w:tc><w:tcPr><w:tcW w:type="dxa" w:w="51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</w:t></w:r></w:p></w:tc></w:tr><w:tr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Teléfono de contacto</w:t></w:r></w:p></w:tc><w:tc><w:tcPr><w:tcW w:type="dxa" w:w="16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Texto</w:t></w:r></w:p></w:tc><w:tc><w:tcPr><w:tcW w:type="dxa" w:w="5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</w:t></w:r></w:p></w:tc></w:tr><w:tr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Categoría de licencia</w:t></w:r></w:p></w:tc><w:tc><w:tcPr><w:tcW w:type="dxa" w:w="16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Select</w:t></w:r></w:p></w:tc><w:tc><w:tcPr><w:tcW w:type="dxa" w:w="51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B / C / D / E</w:t></w:r></w:p></w:tc></w:tr><w:tr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N° de licencia</w:t></w:r></w:p></w:tc><w:tc><w:tcPr><w:tcW w:type="dxa" w:w="16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Texto</w:t></w:r></w:p></w:tc><w:tc><w:tcPr><w:tcW w:type="dxa" w:w="5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</w:t></w:r></w:p></w:tc></w:tr><w:tr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Fecha de vencimiento de licencia</w:t></w:r></w:p></w:tc><w:tc><w:tcPr><w:tcW w:type="dxa" w:w="16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Fecha</w:t></w:r></w:p></w:tc><w:tc><w:tcPr><w:tcW w:type="dxa" w:w="51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Alerta 60 días antes</w:t></w:r></w:p></w:tc></w:tr><w:tr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Vehículo asignado actualmente</w:t></w:r></w:p></w:tc><w:tc><w:tcPr><w:tcW w:type="dxa" w:w="16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Relación</w:t></w:r></w:p></w:tc><w:tc><w:tcPr><w:tcW w:type="dxa" w:w="5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Un chofer puede tener un vehículo principal</w:t></w:r></w:p></w:tc></w:tr><w:tr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Historial de vehículos conducidos</w:t></w:r></w:p></w:tc><w:tc><w:tcPr><w:tcW w:type="dxa" w:w="16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Relación múltiple</w:t></w:r></w:p></w:tc><w:tc><w:tcPr><w:tcW w:type="dxa" w:w="51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Para trazabilidad</w:t></w:r></w:p></w:tc></w:tr><w:tr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Estado</w:t></w:r></w:p></w:tc><w:tc><w:tcPr><w:tcW w:type="dxa" w:w="16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Select</w:t></w:r></w:p></w:tc><w:tc><w:tcPr><w:tcW w:type="dxa" w:w="5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Activo / Licencia / Baja</w:t></w:r></w:p></w:tc></w:tr></w:tbl><w:p><w:pPr><w:spacing w:before="0" w:after="300"/></w:pPr><w:r><w:t xml:space="preserve"></w:t></w:r></w:p><w:p><w:pPr><w:pStyle w:val="Heading2"/><w:spacing w:before="360" w:after="160"/></w:pPr><w:r><w:rPr><w:rFonts w:ascii="Arial" w:cs="Arial" w:eastAsia="Arial" w:hAnsi="Arial"/><w:b/><w:bCs/><w:color w:val="2E86AB"/><w:sz w:val="26"/><w:szCs w:val="26"/></w:rPr><w:t xml:space="preserve">6.6 Módulo: Gastos y Costos</w:t></w:r></w:p><w:p><w:pPr><w:spacing w:before="80" w:after="120"/></w:pPr><w:r><w:rPr><w:rFonts w:ascii="Arial" w:cs="Arial" w:eastAsia="Arial" w:hAnsi="Arial"/><w:color w:val="1F2937"/><w:sz w:val="22"/><w:szCs w:val="22"/></w:rPr><w:t xml:space="preserve">Centraliza el registro de todos los costos operativos por unidad.</w:t></w:r></w:p><w:p><w:pPr><w:spacing w:before="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rPr><w:tblHeader/></w:trPr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1E3A5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Categoría de gasto</w:t></w:r></w:p></w:tc><w:tc><w:tcPr><w:tcW w:type="dxa" w:w="6560"/><w:tcBorders><w:top w:val="single" w:color="D1D5DB" w:sz="1"/><w:left w:val="single" w:color="D1D5DB" w:sz="1"/><w:bottom w:val="single" w:color="D1D5DB" w:sz="1"/><w:right w:val="single" w:color="D1D5DB" w:sz="1"/></w:tcBorders><w:shd w:fill="1E3A5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Subcategorías</w:t></w:r></w:p></w:tc></w:tr><w:tr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Combustible</w:t></w:r></w:p></w:tc><w:tc><w:tcPr><w:tcW w:type="dxa" w:w="65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Litros cargados, precio por litro, estación, fecha, km al momento de carga</w:t></w:r></w:p></w:tc></w:tr><w:tr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Lubricantes / líquidos</w:t></w:r></w:p></w:tc><w:tc><w:tcPr><w:tcW w:type="dxa" w:w="65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Tipo, cantidad, proveedor, costo</w:t></w:r></w:p></w:tc></w:tr><w:tr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Neumáticos / cubiertas</w:t></w:r></w:p></w:tc><w:tc><w:tcPr><w:tcW w:type="dxa" w:w="65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Cantidad, medida, marca, costo unitario</w:t></w:r></w:p></w:tc></w:tr><w:tr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Mano de obra de taller</w:t></w:r></w:p></w:tc><w:tc><w:tcPr><w:tcW w:type="dxa" w:w="65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Descripción, taller, costo</w:t></w:r></w:p></w:tc></w:tr><w:tr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Repuestos</w:t></w:r></w:p></w:tc><w:tc><w:tcPr><w:tcW w:type="dxa" w:w="65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Descripción, proveedor, costo</w:t></w:r></w:p></w:tc></w:tr><w:tr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Seguros</w:t></w:r></w:p></w:tc><w:tc><w:tcPr><w:tcW w:type="dxa" w:w="65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Importe de la cuota mensual</w:t></w:r></w:p></w:tc></w:tr><w:tr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VTV / Patente</w:t></w:r></w:p></w:tc><w:tc><w:tcPr><w:tcW w:type="dxa" w:w="65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Importe abonado en cada renovación</w:t></w:r></w:p></w:tc></w:tr><w:tr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Multas e infracciones</w:t></w:r></w:p></w:tc><w:tc><w:tcPr><w:tcW w:type="dxa" w:w="65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Fecha, monto, juzgado, descripción</w:t></w:r></w:p></w:tc></w:tr><w:tr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Gastos varios</w:t></w:r></w:p></w:tc><w:tc><w:tcPr><w:tcW w:type="dxa" w:w="65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Descripción libre, importe</w:t></w:r></w:p></w:tc></w:tr></w:tbl><w:p><w:pPr><w:spacing w:before="0" w:after="160"/></w:pPr><w:r><w:t xml:space="preserve"></w:t></w:r></w:p><w:p><w:pPr><w:spacing w:before="80" w:after="120"/></w:pPr><w:r><w:rPr><w:rFonts w:ascii="Arial" w:cs="Arial" w:eastAsia="Arial" w:hAnsi="Arial"/><w:color w:val="1F2937"/><w:sz w:val="22"/><w:szCs w:val="22"/></w:rPr><w:t xml:space="preserve">El sistema genera un resumen de costo total por vehículo por período, permitiendo comparar el costo operativo entre unidades.</w:t></w:r></w:p><w:p><w:pPr><w:spacing w:before="0" w:after="300"/></w:pPr><w:r><w:t xml:space="preserve"></w:t></w:r></w:p><w:p><w:pPr><w:pStyle w:val="Heading2"/><w:spacing w:before="360" w:after="160"/></w:pPr><w:r><w:rPr><w:rFonts w:ascii="Arial" w:cs="Arial" w:eastAsia="Arial" w:hAnsi="Arial"/><w:b/><w:bCs/><w:color w:val="2E86AB"/><w:sz w:val="26"/><w:szCs w:val="26"/></w:rPr><w:t xml:space="preserve">6.7 Módulo: Incidentes y Siniestros</w:t></w:r></w:p><w:p><w:pPr><w:spacing w:before="80" w:after="120"/></w:pPr><w:r><w:rPr><w:rFonts w:ascii="Arial" w:cs="Arial" w:eastAsia="Arial" w:hAnsi="Arial"/><w:color w:val="1F2937"/><w:sz w:val="22"/><w:szCs w:val="22"/></w:rPr><w:t xml:space="preserve">Registro de accidentes, robos, daños y otros eventos relevantes.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Tipo de incidente: accidente de tránsito / robo parcial / robo total / daño sin tercero / daño con tercero / otro.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Fecha, hora y lugar del incidente.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Descripción del hecho.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Km del odómetro al momento del incidente.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Chofer involucrado.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Estado del siniestro ante la aseguradora: denunciado / en peritaje / reparado / cerrado / rechazado.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N° de siniestro asignado por la compañía de seguros.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Archivos adjuntos: fotos, denuncia policial, parte de accidente.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Costo de reparación (cubierto y no cubierto por seguro).</w:t></w:r></w:p><w:p><w:pPr><w:spacing w:before="0" w:after="300"/></w:pPr><w:r><w:t xml:space="preserve"></w:t></w:r></w:p><w:p><w:pPr><w:pStyle w:val="Heading1"/><w:pBdr><w:bottom w:val="single" w:color="2E86AB" w:sz="4" w:space="8"/></w:pBdr><w:spacing w:before="480" w:after="200"/></w:pPr><w:r><w:rPr><w:rFonts w:ascii="Arial" w:cs="Arial" w:eastAsia="Arial" w:hAnsi="Arial"/><w:b/><w:bCs/><w:color w:val="1E3A5F"/><w:sz w:val="32"/><w:szCs w:val="32"/></w:rPr><w:t xml:space="preserve">7. Centro de Alertas — Dashboard Principal</w:t></w:r></w:p><w:p><w:pPr><w:spacing w:before="80" w:after="120"/></w:pPr><w:r><w:rPr><w:rFonts w:ascii="Arial" w:cs="Arial" w:eastAsia="Arial" w:hAnsi="Arial"/><w:color w:val="1F2937"/><w:sz w:val="22"/><w:szCs w:val="22"/></w:rPr><w:t xml:space="preserve">El dashboard es la pantalla de inicio del módulo FleetControl. Muestra en tiempo real el estado de toda la flota con un sistema de semáforo.</w:t></w:r></w:p><w:p><w:pPr><w:spacing w:before="0" w:after="80"/></w:pPr><w:r><w:t xml:space="preserve"></w:t></w:r></w:p><w:p><w:pPr><w:pStyle w:val="Heading2"/><w:spacing w:before="360" w:after="160"/></w:pPr><w:r><w:rPr><w:rFonts w:ascii="Arial" w:cs="Arial" w:eastAsia="Arial" w:hAnsi="Arial"/><w:b/><w:bCs/><w:color w:val="2E86AB"/><w:sz w:val="26"/><w:szCs w:val="26"/></w:rPr><w:t xml:space="preserve">7.1 Vista de Estado de Flota</w:t></w:r></w:p><w:p><w:pPr><w:spacing w:before="80" w:after="120"/></w:pPr><w:r><w:rPr><w:rFonts w:ascii="Arial" w:cs="Arial" w:eastAsia="Arial" w:hAnsi="Arial"/><w:color w:val="1F2937"/><w:sz w:val="22"/><w:szCs w:val="22"/></w:rPr><w:t xml:space="preserve">Tarjetas por vehículo con indicadores de colores:</w:t></w:r></w:p><w:p><w:pPr><w:spacing w:before="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00"/><w:gridCol w:w="4200"/><w:gridCol w:w="3760"/></w:tblGrid><w:tr><w:trPr><w:tblHeader/></w:trPr><w:tc><w:tcPr><w:tcW w:type="dxa" w:w="1400"/><w:tcBorders><w:top w:val="single" w:color="D1D5DB" w:sz="1"/><w:left w:val="single" w:color="D1D5DB" w:sz="1"/><w:bottom w:val="single" w:color="D1D5DB" w:sz="1"/><w:right w:val="single" w:color="D1D5DB" w:sz="1"/></w:tcBorders><w:shd w:fill="1E3A5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Color</w:t></w:r></w:p></w:tc><w:tc><w:tcPr><w:tcW w:type="dxa" w:w="4200"/><w:tcBorders><w:top w:val="single" w:color="D1D5DB" w:sz="1"/><w:left w:val="single" w:color="D1D5DB" w:sz="1"/><w:bottom w:val="single" w:color="D1D5DB" w:sz="1"/><w:right w:val="single" w:color="D1D5DB" w:sz="1"/></w:tcBorders><w:shd w:fill="1E3A5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Significado</w:t></w:r></w:p></w:tc><w:tc><w:tcPr><w:tcW w:type="dxa" w:w="3760"/><w:tcBorders><w:top w:val="single" w:color="D1D5DB" w:sz="1"/><w:left w:val="single" w:color="D1D5DB" w:sz="1"/><w:bottom w:val="single" w:color="D1D5DB" w:sz="1"/><w:right w:val="single" w:color="D1D5DB" w:sz="1"/></w:tcBorders><w:shd w:fill="1E3A5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Acción recomendada</w:t></w:r></w:p></w:tc></w:tr><w:tr><w:tc><w:tcPr><w:tcW w:type="dxa" w:w="14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🟢 Verde</w:t></w:r></w:p></w:tc><w:tc><w:tcPr><w:tcW w:type="dxa" w:w="4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Todo en regla, sin vencimientos próximos</w:t></w:r></w:p></w:tc><w:tc><w:tcPr><w:tcW w:type="dxa" w:w="37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Sin acción requerida</w:t></w:r></w:p></w:tc></w:tr><w:tr><w:tc><w:tcPr><w:tcW w:type="dxa" w:w="14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🟡 Amarillo</w:t></w:r></w:p></w:tc><w:tc><w:tcPr><w:tcW w:type="dxa" w:w="42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Al menos un vencimiento en los próximos 30 días</w:t></w:r></w:p></w:tc><w:tc><w:tcPr><w:tcW w:type="dxa" w:w="37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Planificar renovación</w:t></w:r></w:p></w:tc></w:tr><w:tr><w:tc><w:tcPr><w:tcW w:type="dxa" w:w="14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🔴 Rojo</w:t></w:r></w:p></w:tc><w:tc><w:tcPr><w:tcW w:type="dxa" w:w="4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Al menos un documento vencido o service atrasado</w:t></w:r></w:p></w:tc><w:tc><w:tcPr><w:tcW w:type="dxa" w:w="37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Acción urgente requerida</w:t></w:r></w:p></w:tc></w:tr><w:tr><w:tc><w:tcPr><w:tcW w:type="dxa" w:w="14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⚫ Gris</w:t></w:r></w:p></w:tc><w:tc><w:tcPr><w:tcW w:type="dxa" w:w="42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Vehículo en taller, de baja o reserva</w:t></w:r></w:p></w:tc><w:tc><w:tcPr><w:tcW w:type="dxa" w:w="37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Sin actividad operativa</w:t></w:r></w:p></w:tc></w:tr></w:tbl><w:p><w:pPr><w:spacing w:before="0" w:after="160"/></w:pPr><w:r><w:t xml:space="preserve"></w:t></w:r></w:p><w:p><w:pPr><w:pStyle w:val="Heading2"/><w:spacing w:before="360" w:after="160"/></w:pPr><w:r><w:rPr><w:rFonts w:ascii="Arial" w:cs="Arial" w:eastAsia="Arial" w:hAnsi="Arial"/><w:b/><w:bCs/><w:color w:val="2E86AB"/><w:sz w:val="26"/><w:szCs w:val="26"/></w:rPr><w:t xml:space="preserve">7.2 Lista de Alertas</w:t></w:r></w:p><w:p><w:pPr><w:spacing w:before="80" w:after="120"/></w:pPr><w:r><w:rPr><w:rFonts w:ascii="Arial" w:cs="Arial" w:eastAsia="Arial" w:hAnsi="Arial"/><w:color w:val="1F2937"/><w:sz w:val="22"/><w:szCs w:val="22"/></w:rPr><w:t xml:space="preserve">Listado ordenado por urgencia de todas las alertas activas en la flota, con las columnas: Vehículo | Tipo de alerta | Días restantes / días vencido | Responsable | Acción rápida.</w:t></w:r></w:p><w:p><w:pPr><w:spacing w:before="0" w:after="120"/></w:pPr><w:r><w:t xml:space="preserve"></w:t></w:r></w:p><w:p><w:pPr><w:pStyle w:val="Heading2"/><w:spacing w:before="360" w:after="160"/></w:pPr><w:r><w:rPr><w:rFonts w:ascii="Arial" w:cs="Arial" w:eastAsia="Arial" w:hAnsi="Arial"/><w:b/><w:bCs/><w:color w:val="2E86AB"/><w:sz w:val="26"/><w:szCs w:val="26"/></w:rPr><w:t xml:space="preserve">7.3 Notificaciones</w:t></w:r></w:p><w:p><w:pPr><w:spacing w:before="80" w:after="120"/></w:pPr><w:r><w:rPr><w:rFonts w:ascii="Arial" w:cs="Arial" w:eastAsia="Arial" w:hAnsi="Arial"/><w:color w:val="1F2937"/><w:sz w:val="22"/><w:szCs w:val="22"/></w:rPr><w:t xml:space="preserve">El sistema debe notificar por correo electrónico a los responsables configurados cuando: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Un vencimiento entra en zona amarilla (30 días o menos).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Un documento vence (zona roja).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Un service preventivo por km está próximo (dentro del 10% del umbral).</w:t></w:r></w:p><w:p><w:pPr><w:spacing w:before="0" w:after="300"/></w:pPr><w:r><w:t xml:space="preserve"></w:t></w:r></w:p><w:p><w:pPr><w:pStyle w:val="Heading1"/><w:pBdr><w:bottom w:val="single" w:color="2E86AB" w:sz="4" w:space="8"/></w:pBdr><w:spacing w:before="480" w:after="200"/></w:pPr><w:r><w:rPr><w:rFonts w:ascii="Arial" w:cs="Arial" w:eastAsia="Arial" w:hAnsi="Arial"/><w:b/><w:bCs/><w:color w:val="1E3A5F"/><w:sz w:val="32"/><w:szCs w:val="32"/></w:rPr><w:t xml:space="preserve">8. Requerimientos No Funcionales</w:t></w:r></w:p><w:p><w:pPr><w:spacing w:before="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6960"/></w:tblGrid><w:tr><w:trPr><w:tblHeader/></w:trPr><w:tc><w:tcPr><w:tcW w:type="dxa" w:w="2400"/><w:tcBorders><w:top w:val="single" w:color="D1D5DB" w:sz="1"/><w:left w:val="single" w:color="D1D5DB" w:sz="1"/><w:bottom w:val="single" w:color="D1D5DB" w:sz="1"/><w:right w:val="single" w:color="D1D5DB" w:sz="1"/></w:tcBorders><w:shd w:fill="1E3A5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Atributo</w:t></w:r></w:p></w:tc><w:tc><w:tcPr><w:tcW w:type="dxa" w:w="6960"/><w:tcBorders><w:top w:val="single" w:color="D1D5DB" w:sz="1"/><w:left w:val="single" w:color="D1D5DB" w:sz="1"/><w:bottom w:val="single" w:color="D1D5DB" w:sz="1"/><w:right w:val="single" w:color="D1D5DB" w:sz="1"/></w:tcBorders><w:shd w:fill="1E3A5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Requerimiento</w:t></w:r></w:p></w:tc></w:tr><w:tr><w:tc><w:tcPr><w:tcW w:type="dxa" w:w="24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Stack tecnológico</w:t></w:r></w:p></w:tc><w:tc><w:tcPr><w:tcW w:type="dxa" w:w="69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Node.js (backend) + Supabase (PostgreSQL + Auth + Storage) + Railway (deploy). Frontend a definir (puede ser la misma webapp existente).</w:t></w:r></w:p></w:tc></w:tr><w:tr><w:tc><w:tcPr><w:tcW w:type="dxa" w:w="24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Autenticación</w:t></w:r></w:p></w:tc><w:tc><w:tcPr><w:tcW w:type="dxa" w:w="69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Sistema de auth existente de la webapp. Roles: admin_flota, gerente, chofer.</w:t></w:r></w:p></w:tc></w:tr><w:tr><w:tc><w:tcPr><w:tcW w:type="dxa" w:w="24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Almacenamiento de archivos</w:t></w:r></w:p></w:tc><w:tc><w:tcPr><w:tcW w:type="dxa" w:w="69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Supabase Storage para PDFs, fotos de vehículos y comprobantes. Organización por bucket: /flota/{vehiculo_id}/{documento}/</w:t></w:r></w:p></w:tc></w:tr><w:tr><w:tc><w:tcPr><w:tcW w:type="dxa" w:w="24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Responsive</w:t></w:r></w:p></w:tc><w:tc><w:tcPr><w:tcW w:type="dxa" w:w="69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La interfaz debe ser usable en móvil (el chofer registra km desde su celular).</w:t></w:r></w:p></w:tc></w:tr><w:tr><w:tc><w:tcPr><w:tcW w:type="dxa" w:w="24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Performance</w:t></w:r></w:p></w:tc><w:tc><w:tcPr><w:tcW w:type="dxa" w:w="69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El dashboard debe cargar en menos de 2 segundos con hasta 50 vehículos.</w:t></w:r></w:p></w:tc></w:tr><w:tr><w:tc><w:tcPr><w:tcW w:type="dxa" w:w="24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Backup</w:t></w:r></w:p></w:tc><w:tc><w:tcPr><w:tcW w:type="dxa" w:w="69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La base de datos ya está gestionada por Supabase (backups automáticos diarios).</w:t></w:r></w:p></w:tc></w:tr><w:tr><w:tc><w:tcPr><w:tcW w:type="dxa" w:w="24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Auditoría</w:t></w:r></w:p></w:tc><w:tc><w:tcPr><w:tcW w:type="dxa" w:w="69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Toda modificación de datos críticos (vencimientos, km) debe quedar registrada con usuario y timestamp.</w:t></w:r></w:p></w:tc></w:tr><w:tr><w:tc><w:tcPr><w:tcW w:type="dxa" w:w="24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Seguridad de datos</w:t></w:r></w:p></w:tc><w:tc><w:tcPr><w:tcW w:type="dxa" w:w="69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Un chofer solo puede ver y editar datos del vehículo que tiene asignado.</w:t></w:r></w:p></w:tc></w:tr></w:tbl><w:p><w:pPr><w:spacing w:before="0" w:after="300"/></w:pPr><w:r><w:t xml:space="preserve"></w:t></w:r></w:p><w:p><w:pPr><w:pStyle w:val="Heading1"/><w:pBdr><w:bottom w:val="single" w:color="2E86AB" w:sz="4" w:space="8"/></w:pBdr><w:spacing w:before="480" w:after="200"/></w:pPr><w:r><w:rPr><w:rFonts w:ascii="Arial" w:cs="Arial" w:eastAsia="Arial" w:hAnsi="Arial"/><w:b/><w:bCs/><w:color w:val="1E3A5F"/><w:sz w:val="32"/><w:szCs w:val="32"/></w:rPr><w:t xml:space="preserve">9. Modelo de Datos (Supabase / PostgreSQL)</w:t></w:r></w:p><w:p><w:pPr><w:spacing w:before="80" w:after="120"/></w:pPr><w:r><w:rPr><w:rFonts w:ascii="Arial" w:cs="Arial" w:eastAsia="Arial" w:hAnsi="Arial"/><w:color w:val="1F2937"/><w:sz w:val="22"/><w:szCs w:val="22"/></w:rPr><w:t xml:space="preserve">A continuación se describe el esquema de tablas recomendado para implementar en Supabase.</w:t></w:r></w:p><w:p><w:pPr><w:spacing w:before="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4800"/><w:gridCol w:w="2560"/></w:tblGrid><w:tr><w:trPr><w:tblHeader/></w:trPr><w:tc><w:tcPr><w:tcW w:type="dxa" w:w="2000"/><w:tcBorders><w:top w:val="single" w:color="D1D5DB" w:sz="1"/><w:left w:val="single" w:color="D1D5DB" w:sz="1"/><w:bottom w:val="single" w:color="D1D5DB" w:sz="1"/><w:right w:val="single" w:color="D1D5DB" w:sz="1"/></w:tcBorders><w:shd w:fill="1E3A5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Tabla</w:t></w:r></w:p></w:tc><w:tc><w:tcPr><w:tcW w:type="dxa" w:w="4800"/><w:tcBorders><w:top w:val="single" w:color="D1D5DB" w:sz="1"/><w:left w:val="single" w:color="D1D5DB" w:sz="1"/><w:bottom w:val="single" w:color="D1D5DB" w:sz="1"/><w:right w:val="single" w:color="D1D5DB" w:sz="1"/></w:tcBorders><w:shd w:fill="1E3A5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Campos principales</w:t></w:r></w:p></w:tc><w:tc><w:tcPr><w:tcW w:type="dxa" w:w="2560"/><w:tcBorders><w:top w:val="single" w:color="D1D5DB" w:sz="1"/><w:left w:val="single" w:color="D1D5DB" w:sz="1"/><w:bottom w:val="single" w:color="D1D5DB" w:sz="1"/><w:right w:val="single" w:color="D1D5DB" w:sz="1"/></w:tcBorders><w:shd w:fill="1E3A5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Relaciones</w:t></w:r></w:p></w:tc></w:tr><w:tr><w:tc><w:tcPr><w:tcW w:type="dxa" w:w="20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vehicles</w:t></w:r></w:p></w:tc><w:tc><w:tcPr><w:tcW w:type="dxa" w:w="4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id, patente, marca, modelo, anio_fab, anio_modelo, n_motor, n_chasis, combustible, tiene_gnc, km_actual, estado, foto_url, created_at</w:t></w:r></w:p></w:tc><w:tc><w:tcPr><w:tcW w:type="dxa" w:w="25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— </w:t></w:r></w:p></w:tc></w:tr><w:tr><w:tc><w:tcPr><w:tcW w:type="dxa" w:w="20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vehicle_documents</w:t></w:r></w:p></w:tc><w:tc><w:tcPr><w:tcW w:type="dxa" w:w="4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id, vehicle_id, tipo (vtv/seguro/patente/gnc/habilitacion), vigencia_desde, vigencia_hasta, compania, n_poliza, importe, archivo_url, estado, notas</w:t></w:r></w:p></w:tc><w:tc><w:tcPr><w:tcW w:type="dxa" w:w="25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FK → vehicles</w:t></w:r></w:p></w:tc></w:tr><w:tr><w:tc><w:tcPr><w:tcW w:type="dxa" w:w="20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km_readings</w:t></w:r></w:p></w:tc><w:tc><w:tcPr><w:tcW w:type="dxa" w:w="4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id, vehicle_id, chofer_id, km_valor, fecha, motivo, created_at</w:t></w:r></w:p></w:tc><w:tc><w:tcPr><w:tcW w:type="dxa" w:w="25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FK → vehicles, drivers</w:t></w:r></w:p></w:tc></w:tr><w:tr><w:tc><w:tcPr><w:tcW w:type="dxa" w:w="20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maintenance_tasks</w:t></w:r></w:p></w:tc><w:tc><w:tcPr><w:tcW w:type="dxa" w:w="4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id, vehicle_id, tipo, descripcion, km_trigger, fecha_trigger, km_realizado, fecha_realizada, taller, costo, archivo_url, proximo_km, proxima_fecha, estado</w:t></w:r></w:p></w:tc><w:tc><w:tcPr><w:tcW w:type="dxa" w:w="25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FK → vehicles</w:t></w:r></w:p></w:tc></w:tr><w:tr><w:tc><w:tcPr><w:tcW w:type="dxa" w:w="20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drivers</w:t></w:r></w:p></w:tc><w:tc><w:tcPr><w:tcW w:type="dxa" w:w="4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id, nombre, dni, telefono, cat_licencia, n_licencia, venc_licencia, vehicle_id_actual, estado</w:t></w:r></w:p></w:tc><w:tc><w:tcPr><w:tcW w:type="dxa" w:w="25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FK → vehicles</w:t></w:r></w:p></w:tc></w:tr><w:tr><w:tc><w:tcPr><w:tcW w:type="dxa" w:w="20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expenses</w:t></w:r></w:p></w:tc><w:tc><w:tcPr><w:tcW w:type="dxa" w:w="4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id, vehicle_id, categoria, subcategoria, descripcion, importe, fecha, chofer_id, proveedor, archivo_url</w:t></w:r></w:p></w:tc><w:tc><w:tcPr><w:tcW w:type="dxa" w:w="25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FK → vehicles, drivers</w:t></w:r></w:p></w:tc></w:tr><w:tr><w:tc><w:tcPr><w:tcW w:type="dxa" w:w="20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incidents</w:t></w:r></w:p></w:tc><w:tc><w:tcPr><w:tcW w:type="dxa" w:w="4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id, vehicle_id, chofer_id, tipo, fecha, lugar, descripcion, km_odometro, estado_siniestro, n_siniestro, costo_total, costo_cubierto, archivos_urls[]</w:t></w:r></w:p></w:tc><w:tc><w:tcPr><w:tcW w:type="dxa" w:w="25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FK → vehicles, drivers</w:t></w:r></w:p></w:tc></w:tr><w:tr><w:tc><w:tcPr><w:tcW w:type="dxa" w:w="20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alert_configs</w:t></w:r></w:p></w:tc><w:tc><w:tcPr><w:tcW w:type="dxa" w:w="4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id, vehicle_id, tipo_alerta, dias_anticipacion, emails_notificar[]</w:t></w:r></w:p></w:tc><w:tc><w:tcPr><w:tcW w:type="dxa" w:w="25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FK → vehicles</w:t></w:r></w:p></w:tc></w:tr></w:tbl><w:p><w:pPr><w:spacing w:before="0" w:after="300"/></w:pPr><w:r><w:t xml:space="preserve"></w:t></w:r></w:p><w:p><w:pPr><w:pStyle w:val="Heading1"/><w:pBdr><w:bottom w:val="single" w:color="2E86AB" w:sz="4" w:space="8"/></w:pBdr><w:spacing w:before="480" w:after="200"/></w:pPr><w:r><w:rPr><w:rFonts w:ascii="Arial" w:cs="Arial" w:eastAsia="Arial" w:hAnsi="Arial"/><w:b/><w:bCs/><w:color w:val="1E3A5F"/><w:sz w:val="32"/><w:szCs w:val="32"/></w:rPr><w:t xml:space="preserve">10. User Stories Principales</w:t></w:r></w:p><w:p><w:pPr><w:spacing w:before="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800"/><w:gridCol w:w="1800"/><w:gridCol w:w="3600"/><w:gridCol w:w="3160"/></w:tblGrid><w:tr><w:trPr><w:tblHeader/></w:trPr><w:tc><w:tcPr><w:tcW w:type="dxa" w:w="800"/><w:tcBorders><w:top w:val="single" w:color="D1D5DB" w:sz="1"/><w:left w:val="single" w:color="D1D5DB" w:sz="1"/><w:bottom w:val="single" w:color="D1D5DB" w:sz="1"/><w:right w:val="single" w:color="D1D5DB" w:sz="1"/></w:tcBorders><w:shd w:fill="1E3A5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ID</w:t></w:r></w:p></w:tc><w:tc><w:tcPr><w:tcW w:type="dxa" w:w="1800"/><w:tcBorders><w:top w:val="single" w:color="D1D5DB" w:sz="1"/><w:left w:val="single" w:color="D1D5DB" w:sz="1"/><w:bottom w:val="single" w:color="D1D5DB" w:sz="1"/><w:right w:val="single" w:color="D1D5DB" w:sz="1"/></w:tcBorders><w:shd w:fill="1E3A5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Como…</w:t></w:r></w:p></w:tc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1E3A5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Quiero…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1E3A5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Para…</w:t></w:r></w:p></w:tc></w:tr><w:tr><w:tc><w:tcPr><w:tcW w:type="dxa" w:w="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US-01</w:t></w:r></w:p></w:tc><w:tc><w:tcPr><w:tcW w:type="dxa" w:w="1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Admin de flota</w:t></w:r></w:p></w:tc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Ver en el dashboard qué vehículos tienen documentos por vencer en los próximos 30 días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Gestionar las renovaciones con anticipación</w:t></w:r></w:p></w:tc></w:tr><w:tr><w:tc><w:tcPr><w:tcW w:type="dxa" w:w="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US-02</w:t></w:r></w:p></w:tc><w:tc><w:tcPr><w:tcW w:type="dxa" w:w="1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Admin de flota</w:t></w:r></w:p></w:tc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Registrar la renovación de la VTV de un vehículo adjuntando el comprobante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Mantener el historial actualizado</w:t></w:r></w:p></w:tc></w:tr><w:tr><w:tc><w:tcPr><w:tcW w:type="dxa" w:w="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US-03</w:t></w:r></w:p></w:tc><w:tc><w:tcPr><w:tcW w:type="dxa" w:w="1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Admin de flota</w:t></w:r></w:p></w:tc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Configurar alertas por email para cada tipo de vencimiento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No depender de revisiones manuales periódicas</w:t></w:r></w:p></w:tc></w:tr><w:tr><w:tc><w:tcPr><w:tcW w:type="dxa" w:w="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US-04</w:t></w:r></w:p></w:tc><w:tc><w:tcPr><w:tcW w:type="dxa" w:w="1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Chofer</w:t></w:r></w:p></w:tc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Registrar el km del odómetro al inicio y fin de mi turno desde el celular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Mantener actualizado el historial de uso</w:t></w:r></w:p></w:tc></w:tr><w:tr><w:tc><w:tcPr><w:tcW w:type="dxa" w:w="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US-05</w:t></w:r></w:p></w:tc><w:tc><w:tcPr><w:tcW w:type="dxa" w:w="1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Admin de flota</w:t></w:r></w:p></w:tc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Ver el historial de km de un vehículo y proyectar la fecha del próximo service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Planificar el mantenimiento preventivo</w:t></w:r></w:p></w:tc></w:tr><w:tr><w:tc><w:tcPr><w:tcW w:type="dxa" w:w="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US-06</w:t></w:r></w:p></w:tc><w:tc><w:tcPr><w:tcW w:type="dxa" w:w="1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Admin de flota</w:t></w:r></w:p></w:tc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Registrar un gasto de combustible con litros, precio y km al momento de carga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Analizar el consumo por unidad</w:t></w:r></w:p></w:tc></w:tr><w:tr><w:tc><w:tcPr><w:tcW w:type="dxa" w:w="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US-07</w:t></w:r></w:p></w:tc><w:tc><w:tcPr><w:tcW w:type="dxa" w:w="1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Gerente</w:t></w:r></w:p></w:tc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Ver un reporte de costo operativo mensual por vehículo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Identificar unidades con alto costo y tomar decisiones</w:t></w:r></w:p></w:tc></w:tr><w:tr><w:tc><w:tcPr><w:tcW w:type="dxa" w:w="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US-08</w:t></w:r></w:p></w:tc><w:tc><w:tcPr><w:tcW w:type="dxa" w:w="1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Admin de flota</w:t></w:r></w:p></w:tc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Registrar un incidente y hacer seguimiento del estado del siniestro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No perder track de los trámites con la aseguradora</w:t></w:r></w:p></w:tc></w:tr><w:tr><w:tc><w:tcPr><w:tcW w:type="dxa" w:w="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US-09</w:t></w:r></w:p></w:tc><w:tc><w:tcPr><w:tcW w:type="dxa" w:w="1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Admin de flota</w:t></w:r></w:p></w:tc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Ver el vencimiento de la licencia de conducir de cada chofer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Asegurar que todos los conductores circulen habilitados</w:t></w:r></w:p></w:tc></w:tr><w:tr><w:tc><w:tcPr><w:tcW w:type="dxa" w:w="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US-10</w:t></w:r></w:p></w:tc><w:tc><w:tcPr><w:tcW w:type="dxa" w:w="1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Admin de flota</w:t></w:r></w:p></w:tc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Dar de baja un vehículo sin perder su historial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Mantener registros auditables</w:t></w:r></w:p></w:tc></w:tr></w:tbl><w:p><w:pPr><w:spacing w:before="0" w:after="300"/></w:pPr><w:r><w:t xml:space="preserve"></w:t></w:r></w:p><w:p><w:pPr><w:pStyle w:val="Heading1"/><w:pBdr><w:bottom w:val="single" w:color="2E86AB" w:sz="4" w:space="8"/></w:pBdr><w:spacing w:before="480" w:after="200"/></w:pPr><w:r><w:rPr><w:rFonts w:ascii="Arial" w:cs="Arial" w:eastAsia="Arial" w:hAnsi="Arial"/><w:b/><w:bCs/><w:color w:val="1E3A5F"/><w:sz w:val="32"/><w:szCs w:val="32"/></w:rPr><w:t xml:space="preserve">11. Criterios de Aceptación del MVP</w:t></w:r></w:p><w:p><w:pPr><w:spacing w:before="0" w:after="80"/></w:pPr><w:r><w:t xml:space="preserve">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El sistema permite dar de alta un vehículo con todos sus datos y al menos un documento (VTV y seguro).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El dashboard muestra el estado (verde/amarillo/rojo) correcto de cada unidad en tiempo real.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Se generan y envían alertas por email 30 días antes del vencimiento de VTV, seguro y patente.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Un chofer puede registrar lecturas de km desde un dispositivo móvil sin necesidad de rol de admin.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El sistema registra y muestra el historial de km con delta entre lecturas.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Es posible adjuntar archivos PDF e imágenes a documentos y mantenimientos; se almacenan en Supabase Storage.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Un admin puede generar un reporte de gastos por vehículo para un período determinado.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Los datos de un chofer son accesibles solo para él mismo y para los admins.</w:t></w:r></w:p><w:p><w:pPr><w:spacing w:before="0" w:after="300"/></w:pPr><w:r><w:t xml:space="preserve"></w:t></w:r></w:p><w:p><w:pPr><w:pStyle w:val="Heading1"/><w:pBdr><w:bottom w:val="single" w:color="2E86AB" w:sz="4" w:space="8"/></w:pBdr><w:spacing w:before="480" w:after="200"/></w:pPr><w:r><w:rPr><w:rFonts w:ascii="Arial" w:cs="Arial" w:eastAsia="Arial" w:hAnsi="Arial"/><w:b/><w:bCs/><w:color w:val="1E3A5F"/><w:sz w:val="32"/><w:szCs w:val="32"/></w:rPr><w:t xml:space="preserve">12. Roadmap Sugerido</w:t></w:r></w:p><w:p><w:pPr><w:spacing w:before="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4400"/><w:gridCol w:w="2160"/></w:tblGrid><w:tr><w:trPr><w:tblHeader/></w:trPr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1E3A5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Fase</w:t></w:r></w:p></w:tc><w:tc><w:tcPr><w:tcW w:type="dxa" w:w="4400"/><w:tcBorders><w:top w:val="single" w:color="D1D5DB" w:sz="1"/><w:left w:val="single" w:color="D1D5DB" w:sz="1"/><w:bottom w:val="single" w:color="D1D5DB" w:sz="1"/><w:right w:val="single" w:color="D1D5DB" w:sz="1"/></w:tcBorders><w:shd w:fill="1E3A5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Entregable</w:t></w:r></w:p></w:tc><w:tc><w:tcPr><w:tcW w:type="dxa" w:w="2160"/><w:tcBorders><w:top w:val="single" w:color="D1D5DB" w:sz="1"/><w:left w:val="single" w:color="D1D5DB" w:sz="1"/><w:bottom w:val="single" w:color="D1D5DB" w:sz="1"/><w:right w:val="single" w:color="D1D5DB" w:sz="1"/></w:tcBorders><w:shd w:fill="1E3A5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Prioridad</w:t></w:r></w:p></w:tc></w:tr><w:tr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Fase 1 — Fundación (semanas 1-3)</w:t></w:r></w:p></w:tc><w:tc><w:tcPr><w:tcW w:type="dxa" w:w="44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Modelo de datos en Supabase, CRUD de vehículos y choferes, carga de documentos y vencimientos</w:t></w:r></w:p></w:tc><w:tc><w:tcPr><w:tcW w:type="dxa" w:w="2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Alta</w:t></w:r></w:p></w:tc></w:tr><w:tr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Fase 2 — Alertas (semanas 4-5)</w:t></w:r></w:p></w:tc><w:tc><w:tcPr><w:tcW w:type="dxa" w:w="44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Dashboard semáforo, motor de cálculo de estados, notificaciones por email</w:t></w:r></w:p></w:tc><w:tc><w:tcPr><w:tcW w:type="dxa" w:w="21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Alta</w:t></w:r></w:p></w:tc></w:tr><w:tr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Fase 3 — Operación diaria (semanas 6-7)</w:t></w:r></w:p></w:tc><w:tc><w:tcPr><w:tcW w:type="dxa" w:w="44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Registro de km por chofer (mobile-first), módulo de mantenimiento preventivo</w:t></w:r></w:p></w:tc><w:tc><w:tcPr><w:tcW w:type="dxa" w:w="2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Alta</w:t></w:r></w:p></w:tc></w:tr><w:tr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Fase 4 — Costos y reportes (semanas 8-9)</w:t></w:r></w:p></w:tc><w:tc><w:tcPr><w:tcW w:type="dxa" w:w="44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Módulo de gastos, reporte de costo por vehículo, exportación a CSV</w:t></w:r></w:p></w:tc><w:tc><w:tcPr><w:tcW w:type="dxa" w:w="21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Media</w:t></w:r></w:p></w:tc></w:tr><w:tr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Fase 5 — Incidentes y pulido (semanas 10-11)</w:t></w:r></w:p></w:tc><w:tc><w:tcPr><w:tcW w:type="dxa" w:w="44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Módulo de incidentes, auditoría de cambios, mejoras de UX</w:t></w:r></w:p></w:tc><w:tc><w:tcPr><w:tcW w:type="dxa" w:w="2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80"/><w:left w:type="dxa" w:w="160"/><w:bottom w:type="dxa" w:w="80"/><w:right w:type="dxa" w:w="160"/></w:tcMar></w:tcPr><w:p><w:r><w:rPr><w:rFonts w:ascii="Arial" w:cs="Arial" w:eastAsia="Arial" w:hAnsi="Arial"/><w:color w:val="1F2937"/><w:sz w:val="20"/><w:szCs w:val="20"/></w:rPr><w:t xml:space="preserve">Media</w:t></w:r></w:p></w:tc></w:tr></w:tbl><w:p><w:pPr><w:spacing w:before="0" w:after="300"/></w:pPr><w:r><w:t xml:space="preserve"></w:t></w:r></w:p><w:p><w:pPr><w:pStyle w:val="Heading1"/><w:pBdr><w:bottom w:val="single" w:color="2E86AB" w:sz="4" w:space="8"/></w:pBdr><w:spacing w:before="480" w:after="200"/></w:pPr><w:r><w:rPr><w:rFonts w:ascii="Arial" w:cs="Arial" w:eastAsia="Arial" w:hAnsi="Arial"/><w:b/><w:bCs/><w:color w:val="1E3A5F"/><w:sz w:val="32"/><w:szCs w:val="32"/></w:rPr><w:t xml:space="preserve">13. Preguntas Abiertas y Decisiones Pendientes</w:t></w:r></w:p><w:p><w:pPr><w:spacing w:before="0" w:after="80"/></w:pPr><w:r><w:t xml:space="preserve">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¿Se requiere integración con ARBA para consultar el estado de pago de patentes online, o es suficiente el registro manual?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¿Los choferes tendrán acceso a la webapp actual o se necesita una vista simplificada separada?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¿Qué proveedor de email se usará para las notificaciones? (Resend, SendGrid, Nodemailer + SMTP).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¿Se necesita manejo de GNC con seguimiento de la oblea de habilitación?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¿Se requiere historial de qué chofer condujo qué vehículo en qué fechas (para responsabilidades ante accidentes)?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¿Cuántos vehículos tiene la flota actualmente? (Define las necesidades de performance y UI).</w:t></w:r></w:p><w:p><w:pPr><w:pStyle w:val="ListParagraph"/><w:numPr><w:ilvl w:val="0"/><w:numId w:val="2"/></w:numPr><w:spacing w:before="60" w:after="60"/></w:pPr><w:r><w:rPr><w:rFonts w:ascii="Arial" w:cs="Arial" w:eastAsia="Arial" w:hAnsi="Arial"/><w:color w:val="1F2937"/><w:sz w:val="22"/><w:szCs w:val="22"/></w:rPr><w:t xml:space="preserve">¿Se manejan vehículos propios y de terceros (fleteros)? ¿Ambos deben estar en el sistema?</w:t></w:r></w:p><w:p><w:pPr><w:spacing w:before="0" w:after="40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1E3A5F" w:val="clear"/><w:tcMar><w:top w:type="dxa" w:w="300"/><w:left w:type="dxa" w:w="400"/><w:bottom w:type="dxa" w:w="300"/><w:right w:type="dxa" w:w="400"/></w:tcMar></w:tcPr><w:p><w:pPr><w:spacing w:before="0" w:after="120"/><w:jc w:val="center"/></w:pPr><w:r><w:rPr><w:rFonts w:ascii="Arial" w:cs="Arial" w:eastAsia="Arial" w:hAnsi="Arial"/><w:b/><w:bCs/><w:color w:val="FFFFFF"/><w:sz w:val="24"/><w:szCs w:val="24"/></w:rPr><w:t xml:space="preserve">FleetControl PRD v1.0</w:t></w:r></w:p><w:p><w:pPr><w:spacing w:before="0" w:after="0"/><w:jc w:val="center"/></w:pPr><w:r><w:rPr><w:rFonts w:ascii="Arial" w:cs="Arial" w:eastAsia="Arial" w:hAnsi="Arial"/><w:color w:val="A8C8E8"/><w:sz w:val="18"/><w:szCs w:val="18"/></w:rPr><w:t xml:space="preserve">Generado para uso interno · Marzo 2026 · Antigravity / Claude</w:t></w:r></w:p></w:tc></w:tr></w:tbl><w:sectPr><w:footerReference w:type="default" r:id="rId6"/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FleetControl — PRD v1.0  |  Uso interno  |  Pág.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2026-03-24T16:57:58.902Z</dcterms:created>
  <dcterms:modified xsi:type="dcterms:W3CDTF">2026-03-24T16:57:58.903Z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