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14844113"/>
    <w:bookmarkStart w:id="1" w:name="_Toc514844351"/>
    <w:bookmarkStart w:id="2" w:name="_Toc514852214"/>
    <w:bookmarkStart w:id="3" w:name="_Toc516132378"/>
    <w:bookmarkStart w:id="4" w:name="_Toc519496219"/>
    <w:p w:rsidR="00AC0007" w:rsidRDefault="00B62BF5" w:rsidP="00D4300C">
      <w:pPr>
        <w:rPr>
          <w:b/>
          <w:color w:val="808080" w:themeColor="background1" w:themeShade="80"/>
          <w:sz w:val="36"/>
        </w:rPr>
      </w:pPr>
      <w:r w:rsidRPr="00491059">
        <w:rPr>
          <w:noProof/>
        </w:rPr>
        <mc:AlternateContent>
          <mc:Choice Requires="wps">
            <w:drawing>
              <wp:anchor distT="0" distB="0" distL="182880" distR="182880" simplePos="0" relativeHeight="251660800" behindDoc="0" locked="0" layoutInCell="1" allowOverlap="1" wp14:anchorId="531CBA22" wp14:editId="101D7C8D">
                <wp:simplePos x="0" y="0"/>
                <wp:positionH relativeFrom="margin">
                  <wp:posOffset>48895</wp:posOffset>
                </wp:positionH>
                <wp:positionV relativeFrom="page">
                  <wp:posOffset>1997075</wp:posOffset>
                </wp:positionV>
                <wp:extent cx="5387340" cy="4092575"/>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5387340" cy="409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452F" w:rsidRPr="0037789A" w:rsidRDefault="0015604C" w:rsidP="001C7751">
                            <w:pPr>
                              <w:pStyle w:val="NoSpacing"/>
                              <w:spacing w:after="100" w:afterAutospacing="1"/>
                              <w:rPr>
                                <w:rFonts w:ascii="Century Gothic" w:hAnsi="Century Gothic"/>
                                <w:color w:val="44546A" w:themeColor="text2"/>
                                <w:sz w:val="72"/>
                                <w:szCs w:val="72"/>
                              </w:rPr>
                            </w:pPr>
                            <w:r>
                              <w:rPr>
                                <w:rFonts w:ascii="Century Gothic" w:hAnsi="Century Gothic"/>
                                <w:color w:val="44546A" w:themeColor="text2"/>
                                <w:sz w:val="72"/>
                                <w:szCs w:val="72"/>
                              </w:rPr>
                              <w:t>DISASTER RECOVERY PLAN</w:t>
                            </w:r>
                          </w:p>
                          <w:p w:rsidR="00A8452F" w:rsidRDefault="00A8452F" w:rsidP="001C7751">
                            <w:pPr>
                              <w:pStyle w:val="NoSpacing"/>
                              <w:spacing w:before="40" w:after="40"/>
                              <w:rPr>
                                <w:rFonts w:ascii="Century Gothic" w:hAnsi="Century Gothic"/>
                                <w:caps/>
                                <w:color w:val="1F4E79" w:themeColor="accent5" w:themeShade="80"/>
                                <w:sz w:val="28"/>
                                <w:szCs w:val="28"/>
                              </w:rPr>
                            </w:pPr>
                          </w:p>
                          <w:p w:rsidR="005B0B4C" w:rsidRDefault="005E4D05" w:rsidP="001C7751">
                            <w:pPr>
                              <w:pStyle w:val="NoSpacing"/>
                              <w:spacing w:before="40" w:after="40"/>
                              <w:rPr>
                                <w:rFonts w:ascii="Century Gothic" w:hAnsi="Century Gothic"/>
                                <w:caps/>
                                <w:color w:val="1F4E79" w:themeColor="accent5" w:themeShade="80"/>
                                <w:sz w:val="28"/>
                                <w:szCs w:val="28"/>
                              </w:rPr>
                            </w:pPr>
                            <w:r>
                              <w:rPr>
                                <w:rFonts w:ascii="Century Gothic" w:hAnsi="Century Gothic"/>
                                <w:caps/>
                                <w:color w:val="1F4E79" w:themeColor="accent5" w:themeShade="80"/>
                                <w:sz w:val="28"/>
                                <w:szCs w:val="28"/>
                              </w:rPr>
                              <w:t>Western Reserve Hospital</w:t>
                            </w:r>
                          </w:p>
                          <w:p w:rsidR="005B0B4C" w:rsidRDefault="005E4D05" w:rsidP="001C7751">
                            <w:pPr>
                              <w:pStyle w:val="NoSpacing"/>
                              <w:spacing w:before="40" w:after="40"/>
                              <w:rPr>
                                <w:rFonts w:ascii="Century Gothic" w:hAnsi="Century Gothic"/>
                                <w:color w:val="1F4E79" w:themeColor="accent5" w:themeShade="80"/>
                                <w:sz w:val="28"/>
                                <w:szCs w:val="28"/>
                              </w:rPr>
                            </w:pPr>
                            <w:r>
                              <w:rPr>
                                <w:rFonts w:ascii="Century Gothic" w:hAnsi="Century Gothic"/>
                                <w:color w:val="1F4E79" w:themeColor="accent5" w:themeShade="80"/>
                                <w:sz w:val="28"/>
                                <w:szCs w:val="28"/>
                              </w:rPr>
                              <w:t>1900 23rd Street</w:t>
                            </w:r>
                          </w:p>
                          <w:p w:rsidR="005B0B4C" w:rsidRDefault="005E4D05" w:rsidP="001C7751">
                            <w:pPr>
                              <w:pStyle w:val="NoSpacing"/>
                              <w:spacing w:before="40" w:after="40"/>
                              <w:rPr>
                                <w:rFonts w:ascii="Century Gothic" w:hAnsi="Century Gothic"/>
                                <w:color w:val="1F4E79" w:themeColor="accent5" w:themeShade="80"/>
                                <w:sz w:val="28"/>
                                <w:szCs w:val="28"/>
                              </w:rPr>
                            </w:pPr>
                            <w:r>
                              <w:rPr>
                                <w:rFonts w:ascii="Century Gothic" w:hAnsi="Century Gothic"/>
                                <w:color w:val="1F4E79" w:themeColor="accent5" w:themeShade="80"/>
                                <w:sz w:val="28"/>
                                <w:szCs w:val="28"/>
                              </w:rPr>
                              <w:t>Cuyahoga Falls,</w:t>
                            </w:r>
                            <w:r w:rsidR="005B0B4C">
                              <w:rPr>
                                <w:rFonts w:ascii="Century Gothic" w:hAnsi="Century Gothic"/>
                                <w:color w:val="1F4E79" w:themeColor="accent5" w:themeShade="80"/>
                                <w:sz w:val="28"/>
                                <w:szCs w:val="28"/>
                              </w:rPr>
                              <w:t xml:space="preserve"> </w:t>
                            </w:r>
                            <w:r>
                              <w:rPr>
                                <w:rFonts w:ascii="Century Gothic" w:hAnsi="Century Gothic"/>
                                <w:color w:val="1F4E79" w:themeColor="accent5" w:themeShade="80"/>
                                <w:sz w:val="28"/>
                                <w:szCs w:val="28"/>
                              </w:rPr>
                              <w:t>OH</w:t>
                            </w:r>
                            <w:r w:rsidR="005B0B4C">
                              <w:rPr>
                                <w:rFonts w:ascii="Century Gothic" w:hAnsi="Century Gothic"/>
                                <w:color w:val="1F4E79" w:themeColor="accent5" w:themeShade="80"/>
                                <w:sz w:val="28"/>
                                <w:szCs w:val="28"/>
                              </w:rPr>
                              <w:t xml:space="preserve"> </w:t>
                            </w:r>
                            <w:r>
                              <w:rPr>
                                <w:rFonts w:ascii="Century Gothic" w:hAnsi="Century Gothic"/>
                                <w:color w:val="1F4E79" w:themeColor="accent5" w:themeShade="80"/>
                                <w:sz w:val="28"/>
                                <w:szCs w:val="28"/>
                              </w:rPr>
                              <w:t>44223</w:t>
                            </w:r>
                          </w:p>
                          <w:p w:rsidR="005B0B4C" w:rsidRDefault="005B0B4C" w:rsidP="001C7751">
                            <w:pPr>
                              <w:pStyle w:val="NoSpacing"/>
                              <w:spacing w:before="40" w:after="40"/>
                              <w:rPr>
                                <w:rFonts w:ascii="Century Gothic" w:hAnsi="Century Gothic"/>
                                <w:color w:val="1F4E79" w:themeColor="accent5" w:themeShade="80"/>
                                <w:sz w:val="28"/>
                                <w:szCs w:val="28"/>
                              </w:rPr>
                            </w:pPr>
                          </w:p>
                          <w:p w:rsidR="005B0B4C" w:rsidRDefault="005E4D05" w:rsidP="001C7751">
                            <w:pPr>
                              <w:pStyle w:val="NoSpacing"/>
                              <w:spacing w:before="40" w:after="40"/>
                              <w:rPr>
                                <w:rFonts w:ascii="Century Gothic" w:hAnsi="Century Gothic"/>
                                <w:color w:val="1F4E79" w:themeColor="accent5" w:themeShade="80"/>
                                <w:sz w:val="28"/>
                                <w:szCs w:val="28"/>
                              </w:rPr>
                            </w:pPr>
                            <w:r>
                              <w:rPr>
                                <w:rFonts w:ascii="Century Gothic" w:hAnsi="Century Gothic"/>
                                <w:color w:val="1F4E79" w:themeColor="accent5" w:themeShade="80"/>
                                <w:sz w:val="28"/>
                                <w:szCs w:val="28"/>
                              </w:rPr>
                              <w:t>westernreservehospital.org</w:t>
                            </w:r>
                          </w:p>
                          <w:p w:rsidR="005B0B4C" w:rsidRPr="0037789A" w:rsidRDefault="005B0B4C" w:rsidP="001C7751">
                            <w:pPr>
                              <w:pStyle w:val="NoSpacing"/>
                              <w:spacing w:before="40" w:after="40"/>
                              <w:rPr>
                                <w:rFonts w:ascii="Century Gothic" w:hAnsi="Century Gothic"/>
                                <w:caps/>
                                <w:color w:val="1F4E79" w:themeColor="accent5" w:themeShade="80"/>
                                <w:sz w:val="28"/>
                                <w:szCs w:val="28"/>
                              </w:rPr>
                            </w:pPr>
                          </w:p>
                          <w:p w:rsidR="005B0B4C" w:rsidRDefault="005E4D05" w:rsidP="001C7751">
                            <w:pPr>
                              <w:pStyle w:val="NoSpacing"/>
                              <w:spacing w:before="80" w:after="40"/>
                              <w:rPr>
                                <w:rFonts w:ascii="Century Gothic" w:hAnsi="Century Gothic"/>
                                <w:caps/>
                                <w:color w:val="8496B0" w:themeColor="text2" w:themeTint="99"/>
                                <w:sz w:val="28"/>
                                <w:szCs w:val="24"/>
                              </w:rPr>
                            </w:pPr>
                            <w:r>
                              <w:rPr>
                                <w:rFonts w:ascii="Century Gothic" w:hAnsi="Century Gothic"/>
                                <w:caps/>
                                <w:color w:val="8496B0" w:themeColor="text2" w:themeTint="99"/>
                                <w:sz w:val="28"/>
                                <w:szCs w:val="24"/>
                              </w:rPr>
                              <w:t>Version 1</w:t>
                            </w:r>
                            <w:r w:rsidR="005B0B4C">
                              <w:rPr>
                                <w:rFonts w:ascii="Century Gothic" w:hAnsi="Century Gothic"/>
                                <w:caps/>
                                <w:color w:val="8496B0" w:themeColor="text2" w:themeTint="99"/>
                                <w:sz w:val="28"/>
                                <w:szCs w:val="24"/>
                              </w:rPr>
                              <w:t>.0.0</w:t>
                            </w:r>
                          </w:p>
                          <w:p w:rsidR="005B0B4C" w:rsidRDefault="005B0B4C" w:rsidP="001C7751">
                            <w:pPr>
                              <w:pStyle w:val="NoSpacing"/>
                              <w:spacing w:before="80" w:after="40"/>
                              <w:rPr>
                                <w:rFonts w:ascii="Century Gothic" w:hAnsi="Century Gothic"/>
                                <w:caps/>
                                <w:color w:val="8496B0" w:themeColor="text2" w:themeTint="99"/>
                                <w:sz w:val="28"/>
                                <w:szCs w:val="24"/>
                              </w:rPr>
                            </w:pPr>
                          </w:p>
                          <w:p w:rsidR="005B0B4C" w:rsidRPr="0037789A" w:rsidRDefault="005E4D05" w:rsidP="001C7751">
                            <w:pPr>
                              <w:pStyle w:val="NoSpacing"/>
                              <w:spacing w:before="80" w:after="40"/>
                              <w:rPr>
                                <w:rFonts w:ascii="Century Gothic" w:hAnsi="Century Gothic"/>
                                <w:caps/>
                                <w:color w:val="8496B0" w:themeColor="text2" w:themeTint="99"/>
                                <w:sz w:val="28"/>
                                <w:szCs w:val="24"/>
                              </w:rPr>
                            </w:pPr>
                            <w:r>
                              <w:rPr>
                                <w:rFonts w:ascii="Century Gothic" w:hAnsi="Century Gothic"/>
                                <w:caps/>
                                <w:color w:val="8496B0" w:themeColor="text2" w:themeTint="99"/>
                                <w:sz w:val="28"/>
                                <w:szCs w:val="24"/>
                              </w:rPr>
                              <w:t>11</w:t>
                            </w:r>
                            <w:r w:rsidR="005B0B4C">
                              <w:rPr>
                                <w:rFonts w:ascii="Century Gothic" w:hAnsi="Century Gothic"/>
                                <w:caps/>
                                <w:color w:val="8496B0" w:themeColor="text2" w:themeTint="99"/>
                                <w:sz w:val="28"/>
                                <w:szCs w:val="24"/>
                              </w:rPr>
                              <w:t>/0</w:t>
                            </w:r>
                            <w:r>
                              <w:rPr>
                                <w:rFonts w:ascii="Century Gothic" w:hAnsi="Century Gothic"/>
                                <w:caps/>
                                <w:color w:val="8496B0" w:themeColor="text2" w:themeTint="99"/>
                                <w:sz w:val="28"/>
                                <w:szCs w:val="24"/>
                              </w:rPr>
                              <w:t>4</w:t>
                            </w:r>
                            <w:r w:rsidR="005B0B4C">
                              <w:rPr>
                                <w:rFonts w:ascii="Century Gothic" w:hAnsi="Century Gothic"/>
                                <w:caps/>
                                <w:color w:val="8496B0" w:themeColor="text2" w:themeTint="99"/>
                                <w:sz w:val="28"/>
                                <w:szCs w:val="24"/>
                              </w:rPr>
                              <w:t>/</w:t>
                            </w:r>
                            <w:r>
                              <w:rPr>
                                <w:rFonts w:ascii="Century Gothic" w:hAnsi="Century Gothic"/>
                                <w:caps/>
                                <w:color w:val="8496B0" w:themeColor="text2" w:themeTint="99"/>
                                <w:sz w:val="28"/>
                                <w:szCs w:val="24"/>
                              </w:rPr>
                              <w:t>2020</w:t>
                            </w:r>
                          </w:p>
                          <w:p w:rsidR="005B0B4C" w:rsidRDefault="005B0B4C" w:rsidP="009F028C">
                            <w:pPr>
                              <w:pStyle w:val="NoSpacing"/>
                              <w:spacing w:before="80" w:after="40"/>
                              <w:rPr>
                                <w:rFonts w:ascii="Century Gothic" w:eastAsiaTheme="minorHAnsi" w:hAnsi="Century Gothic"/>
                                <w:caps/>
                                <w:color w:val="8496B0" w:themeColor="text2" w:themeTint="99"/>
                                <w:sz w:val="28"/>
                                <w:szCs w:val="24"/>
                              </w:rPr>
                            </w:pPr>
                          </w:p>
                          <w:p w:rsidR="005B0B4C" w:rsidRPr="0037789A" w:rsidRDefault="005B0B4C" w:rsidP="009F028C">
                            <w:pPr>
                              <w:pStyle w:val="NoSpacing"/>
                              <w:spacing w:before="80" w:after="40"/>
                              <w:rPr>
                                <w:rFonts w:ascii="Century Gothic" w:hAnsi="Century Gothic"/>
                                <w:caps/>
                                <w:color w:val="8496B0" w:themeColor="text2" w:themeTint="99"/>
                                <w:sz w:val="28"/>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31CBA22" id="_x0000_t202" coordsize="21600,21600" o:spt="202" path="m,l,21600r21600,l21600,xe">
                <v:stroke joinstyle="miter"/>
                <v:path gradientshapeok="t" o:connecttype="rect"/>
              </v:shapetype>
              <v:shape id="Text Box 131" o:spid="_x0000_s1026" type="#_x0000_t202" style="position:absolute;margin-left:3.85pt;margin-top:157.25pt;width:424.2pt;height:322.25pt;z-index:251660800;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" filled="f" stroked="f" strokeweight=".5pt">
                <v:textbox inset="0,0,0,0">
                  <w:txbxContent>
                    <w:p w:rsidR="00A8452F" w:rsidRPr="0037789A" w:rsidRDefault="0015604C" w:rsidP="001C7751">
                      <w:pPr>
                        <w:pStyle w:val="NoSpacing"/>
                        <w:spacing w:after="100" w:afterAutospacing="1"/>
                        <w:rPr>
                          <w:rFonts w:ascii="Century Gothic" w:hAnsi="Century Gothic"/>
                          <w:color w:val="44546A" w:themeColor="text2"/>
                          <w:sz w:val="72"/>
                          <w:szCs w:val="72"/>
                        </w:rPr>
                      </w:pPr>
                      <w:r>
                        <w:rPr>
                          <w:rFonts w:ascii="Century Gothic" w:hAnsi="Century Gothic"/>
                          <w:color w:val="44546A" w:themeColor="text2"/>
                          <w:sz w:val="72"/>
                          <w:szCs w:val="72"/>
                        </w:rPr>
                        <w:t>DISASTER RECOVERY PLAN</w:t>
                      </w:r>
                    </w:p>
                    <w:p w:rsidR="00A8452F" w:rsidRDefault="00A8452F" w:rsidP="001C7751">
                      <w:pPr>
                        <w:pStyle w:val="NoSpacing"/>
                        <w:spacing w:before="40" w:after="40"/>
                        <w:rPr>
                          <w:rFonts w:ascii="Century Gothic" w:hAnsi="Century Gothic"/>
                          <w:caps/>
                          <w:color w:val="1F4E79" w:themeColor="accent5" w:themeShade="80"/>
                          <w:sz w:val="28"/>
                          <w:szCs w:val="28"/>
                        </w:rPr>
                      </w:pPr>
                    </w:p>
                    <w:p w:rsidR="005B0B4C" w:rsidRDefault="005E4D05" w:rsidP="001C7751">
                      <w:pPr>
                        <w:pStyle w:val="NoSpacing"/>
                        <w:spacing w:before="40" w:after="40"/>
                        <w:rPr>
                          <w:rFonts w:ascii="Century Gothic" w:hAnsi="Century Gothic"/>
                          <w:caps/>
                          <w:color w:val="1F4E79" w:themeColor="accent5" w:themeShade="80"/>
                          <w:sz w:val="28"/>
                          <w:szCs w:val="28"/>
                        </w:rPr>
                      </w:pPr>
                      <w:r>
                        <w:rPr>
                          <w:rFonts w:ascii="Century Gothic" w:hAnsi="Century Gothic"/>
                          <w:caps/>
                          <w:color w:val="1F4E79" w:themeColor="accent5" w:themeShade="80"/>
                          <w:sz w:val="28"/>
                          <w:szCs w:val="28"/>
                        </w:rPr>
                        <w:t>Western Reserve Hospital</w:t>
                      </w:r>
                    </w:p>
                    <w:p w:rsidR="005B0B4C" w:rsidRDefault="005E4D05" w:rsidP="001C7751">
                      <w:pPr>
                        <w:pStyle w:val="NoSpacing"/>
                        <w:spacing w:before="40" w:after="40"/>
                        <w:rPr>
                          <w:rFonts w:ascii="Century Gothic" w:hAnsi="Century Gothic"/>
                          <w:color w:val="1F4E79" w:themeColor="accent5" w:themeShade="80"/>
                          <w:sz w:val="28"/>
                          <w:szCs w:val="28"/>
                        </w:rPr>
                      </w:pPr>
                      <w:r>
                        <w:rPr>
                          <w:rFonts w:ascii="Century Gothic" w:hAnsi="Century Gothic"/>
                          <w:color w:val="1F4E79" w:themeColor="accent5" w:themeShade="80"/>
                          <w:sz w:val="28"/>
                          <w:szCs w:val="28"/>
                        </w:rPr>
                        <w:t>1900 23rd Street</w:t>
                      </w:r>
                    </w:p>
                    <w:p w:rsidR="005B0B4C" w:rsidRDefault="005E4D05" w:rsidP="001C7751">
                      <w:pPr>
                        <w:pStyle w:val="NoSpacing"/>
                        <w:spacing w:before="40" w:after="40"/>
                        <w:rPr>
                          <w:rFonts w:ascii="Century Gothic" w:hAnsi="Century Gothic"/>
                          <w:color w:val="1F4E79" w:themeColor="accent5" w:themeShade="80"/>
                          <w:sz w:val="28"/>
                          <w:szCs w:val="28"/>
                        </w:rPr>
                      </w:pPr>
                      <w:r>
                        <w:rPr>
                          <w:rFonts w:ascii="Century Gothic" w:hAnsi="Century Gothic"/>
                          <w:color w:val="1F4E79" w:themeColor="accent5" w:themeShade="80"/>
                          <w:sz w:val="28"/>
                          <w:szCs w:val="28"/>
                        </w:rPr>
                        <w:t>Cuyahoga Falls,</w:t>
                      </w:r>
                      <w:r w:rsidR="005B0B4C">
                        <w:rPr>
                          <w:rFonts w:ascii="Century Gothic" w:hAnsi="Century Gothic"/>
                          <w:color w:val="1F4E79" w:themeColor="accent5" w:themeShade="80"/>
                          <w:sz w:val="28"/>
                          <w:szCs w:val="28"/>
                        </w:rPr>
                        <w:t xml:space="preserve"> </w:t>
                      </w:r>
                      <w:r>
                        <w:rPr>
                          <w:rFonts w:ascii="Century Gothic" w:hAnsi="Century Gothic"/>
                          <w:color w:val="1F4E79" w:themeColor="accent5" w:themeShade="80"/>
                          <w:sz w:val="28"/>
                          <w:szCs w:val="28"/>
                        </w:rPr>
                        <w:t>OH</w:t>
                      </w:r>
                      <w:r w:rsidR="005B0B4C">
                        <w:rPr>
                          <w:rFonts w:ascii="Century Gothic" w:hAnsi="Century Gothic"/>
                          <w:color w:val="1F4E79" w:themeColor="accent5" w:themeShade="80"/>
                          <w:sz w:val="28"/>
                          <w:szCs w:val="28"/>
                        </w:rPr>
                        <w:t xml:space="preserve"> </w:t>
                      </w:r>
                      <w:r>
                        <w:rPr>
                          <w:rFonts w:ascii="Century Gothic" w:hAnsi="Century Gothic"/>
                          <w:color w:val="1F4E79" w:themeColor="accent5" w:themeShade="80"/>
                          <w:sz w:val="28"/>
                          <w:szCs w:val="28"/>
                        </w:rPr>
                        <w:t>44223</w:t>
                      </w:r>
                    </w:p>
                    <w:p w:rsidR="005B0B4C" w:rsidRDefault="005B0B4C" w:rsidP="001C7751">
                      <w:pPr>
                        <w:pStyle w:val="NoSpacing"/>
                        <w:spacing w:before="40" w:after="40"/>
                        <w:rPr>
                          <w:rFonts w:ascii="Century Gothic" w:hAnsi="Century Gothic"/>
                          <w:color w:val="1F4E79" w:themeColor="accent5" w:themeShade="80"/>
                          <w:sz w:val="28"/>
                          <w:szCs w:val="28"/>
                        </w:rPr>
                      </w:pPr>
                    </w:p>
                    <w:p w:rsidR="005B0B4C" w:rsidRDefault="005E4D05" w:rsidP="001C7751">
                      <w:pPr>
                        <w:pStyle w:val="NoSpacing"/>
                        <w:spacing w:before="40" w:after="40"/>
                        <w:rPr>
                          <w:rFonts w:ascii="Century Gothic" w:hAnsi="Century Gothic"/>
                          <w:color w:val="1F4E79" w:themeColor="accent5" w:themeShade="80"/>
                          <w:sz w:val="28"/>
                          <w:szCs w:val="28"/>
                        </w:rPr>
                      </w:pPr>
                      <w:r>
                        <w:rPr>
                          <w:rFonts w:ascii="Century Gothic" w:hAnsi="Century Gothic"/>
                          <w:color w:val="1F4E79" w:themeColor="accent5" w:themeShade="80"/>
                          <w:sz w:val="28"/>
                          <w:szCs w:val="28"/>
                        </w:rPr>
                        <w:t>westernreservehospital.org</w:t>
                      </w:r>
                    </w:p>
                    <w:p w:rsidR="005B0B4C" w:rsidRPr="0037789A" w:rsidRDefault="005B0B4C" w:rsidP="001C7751">
                      <w:pPr>
                        <w:pStyle w:val="NoSpacing"/>
                        <w:spacing w:before="40" w:after="40"/>
                        <w:rPr>
                          <w:rFonts w:ascii="Century Gothic" w:hAnsi="Century Gothic"/>
                          <w:caps/>
                          <w:color w:val="1F4E79" w:themeColor="accent5" w:themeShade="80"/>
                          <w:sz w:val="28"/>
                          <w:szCs w:val="28"/>
                        </w:rPr>
                      </w:pPr>
                    </w:p>
                    <w:p w:rsidR="005B0B4C" w:rsidRDefault="005E4D05" w:rsidP="001C7751">
                      <w:pPr>
                        <w:pStyle w:val="NoSpacing"/>
                        <w:spacing w:before="80" w:after="40"/>
                        <w:rPr>
                          <w:rFonts w:ascii="Century Gothic" w:hAnsi="Century Gothic"/>
                          <w:caps/>
                          <w:color w:val="8496B0" w:themeColor="text2" w:themeTint="99"/>
                          <w:sz w:val="28"/>
                          <w:szCs w:val="24"/>
                        </w:rPr>
                      </w:pPr>
                      <w:r>
                        <w:rPr>
                          <w:rFonts w:ascii="Century Gothic" w:hAnsi="Century Gothic"/>
                          <w:caps/>
                          <w:color w:val="8496B0" w:themeColor="text2" w:themeTint="99"/>
                          <w:sz w:val="28"/>
                          <w:szCs w:val="24"/>
                        </w:rPr>
                        <w:t>Version 1</w:t>
                      </w:r>
                      <w:r w:rsidR="005B0B4C">
                        <w:rPr>
                          <w:rFonts w:ascii="Century Gothic" w:hAnsi="Century Gothic"/>
                          <w:caps/>
                          <w:color w:val="8496B0" w:themeColor="text2" w:themeTint="99"/>
                          <w:sz w:val="28"/>
                          <w:szCs w:val="24"/>
                        </w:rPr>
                        <w:t>.0.0</w:t>
                      </w:r>
                    </w:p>
                    <w:p w:rsidR="005B0B4C" w:rsidRDefault="005B0B4C" w:rsidP="001C7751">
                      <w:pPr>
                        <w:pStyle w:val="NoSpacing"/>
                        <w:spacing w:before="80" w:after="40"/>
                        <w:rPr>
                          <w:rFonts w:ascii="Century Gothic" w:hAnsi="Century Gothic"/>
                          <w:caps/>
                          <w:color w:val="8496B0" w:themeColor="text2" w:themeTint="99"/>
                          <w:sz w:val="28"/>
                          <w:szCs w:val="24"/>
                        </w:rPr>
                      </w:pPr>
                    </w:p>
                    <w:p w:rsidR="005B0B4C" w:rsidRPr="0037789A" w:rsidRDefault="005E4D05" w:rsidP="001C7751">
                      <w:pPr>
                        <w:pStyle w:val="NoSpacing"/>
                        <w:spacing w:before="80" w:after="40"/>
                        <w:rPr>
                          <w:rFonts w:ascii="Century Gothic" w:hAnsi="Century Gothic"/>
                          <w:caps/>
                          <w:color w:val="8496B0" w:themeColor="text2" w:themeTint="99"/>
                          <w:sz w:val="28"/>
                          <w:szCs w:val="24"/>
                        </w:rPr>
                      </w:pPr>
                      <w:r>
                        <w:rPr>
                          <w:rFonts w:ascii="Century Gothic" w:hAnsi="Century Gothic"/>
                          <w:caps/>
                          <w:color w:val="8496B0" w:themeColor="text2" w:themeTint="99"/>
                          <w:sz w:val="28"/>
                          <w:szCs w:val="24"/>
                        </w:rPr>
                        <w:t>11</w:t>
                      </w:r>
                      <w:r w:rsidR="005B0B4C">
                        <w:rPr>
                          <w:rFonts w:ascii="Century Gothic" w:hAnsi="Century Gothic"/>
                          <w:caps/>
                          <w:color w:val="8496B0" w:themeColor="text2" w:themeTint="99"/>
                          <w:sz w:val="28"/>
                          <w:szCs w:val="24"/>
                        </w:rPr>
                        <w:t>/0</w:t>
                      </w:r>
                      <w:r>
                        <w:rPr>
                          <w:rFonts w:ascii="Century Gothic" w:hAnsi="Century Gothic"/>
                          <w:caps/>
                          <w:color w:val="8496B0" w:themeColor="text2" w:themeTint="99"/>
                          <w:sz w:val="28"/>
                          <w:szCs w:val="24"/>
                        </w:rPr>
                        <w:t>4</w:t>
                      </w:r>
                      <w:r w:rsidR="005B0B4C">
                        <w:rPr>
                          <w:rFonts w:ascii="Century Gothic" w:hAnsi="Century Gothic"/>
                          <w:caps/>
                          <w:color w:val="8496B0" w:themeColor="text2" w:themeTint="99"/>
                          <w:sz w:val="28"/>
                          <w:szCs w:val="24"/>
                        </w:rPr>
                        <w:t>/</w:t>
                      </w:r>
                      <w:r>
                        <w:rPr>
                          <w:rFonts w:ascii="Century Gothic" w:hAnsi="Century Gothic"/>
                          <w:caps/>
                          <w:color w:val="8496B0" w:themeColor="text2" w:themeTint="99"/>
                          <w:sz w:val="28"/>
                          <w:szCs w:val="24"/>
                        </w:rPr>
                        <w:t>2020</w:t>
                      </w:r>
                    </w:p>
                    <w:p w:rsidR="005B0B4C" w:rsidRDefault="005B0B4C" w:rsidP="009F028C">
                      <w:pPr>
                        <w:pStyle w:val="NoSpacing"/>
                        <w:spacing w:before="80" w:after="40"/>
                        <w:rPr>
                          <w:rFonts w:ascii="Century Gothic" w:eastAsiaTheme="minorHAnsi" w:hAnsi="Century Gothic"/>
                          <w:caps/>
                          <w:color w:val="8496B0" w:themeColor="text2" w:themeTint="99"/>
                          <w:sz w:val="28"/>
                          <w:szCs w:val="24"/>
                        </w:rPr>
                      </w:pPr>
                    </w:p>
                    <w:p w:rsidR="005B0B4C" w:rsidRPr="0037789A" w:rsidRDefault="005B0B4C" w:rsidP="009F028C">
                      <w:pPr>
                        <w:pStyle w:val="NoSpacing"/>
                        <w:spacing w:before="80" w:after="40"/>
                        <w:rPr>
                          <w:rFonts w:ascii="Century Gothic" w:hAnsi="Century Gothic"/>
                          <w:caps/>
                          <w:color w:val="8496B0" w:themeColor="text2" w:themeTint="99"/>
                          <w:sz w:val="28"/>
                          <w:szCs w:val="24"/>
                        </w:rPr>
                      </w:pPr>
                    </w:p>
                  </w:txbxContent>
                </v:textbox>
                <w10:wrap type="square" anchorx="margin" anchory="page"/>
              </v:shape>
            </w:pict>
          </mc:Fallback>
        </mc:AlternateContent>
      </w:r>
      <w:bookmarkEnd w:id="0"/>
      <w:bookmarkEnd w:id="1"/>
      <w:bookmarkEnd w:id="2"/>
      <w:bookmarkEnd w:id="3"/>
      <w:bookmarkEnd w:id="4"/>
      <w:r w:rsidR="00AC0007">
        <w:rPr>
          <w:b/>
          <w:color w:val="808080" w:themeColor="background1" w:themeShade="80"/>
          <w:sz w:val="36"/>
        </w:rPr>
        <w:t xml:space="preserve">SIMPLE </w:t>
      </w:r>
      <w:r w:rsidR="0015604C">
        <w:rPr>
          <w:b/>
          <w:color w:val="808080" w:themeColor="background1" w:themeShade="80"/>
          <w:sz w:val="36"/>
        </w:rPr>
        <w:t>DISASTER RECOVERY</w:t>
      </w:r>
      <w:r w:rsidR="00A8452F">
        <w:rPr>
          <w:b/>
          <w:color w:val="808080" w:themeColor="background1" w:themeShade="80"/>
          <w:sz w:val="36"/>
        </w:rPr>
        <w:t xml:space="preserve"> PLAN </w:t>
      </w:r>
    </w:p>
    <w:p w:rsidR="001962A6" w:rsidRPr="00491059" w:rsidRDefault="00AC0007" w:rsidP="00D4300C">
      <w:r>
        <w:rPr>
          <w:b/>
          <w:color w:val="808080" w:themeColor="background1" w:themeShade="80"/>
          <w:sz w:val="36"/>
        </w:rPr>
        <w:t>FOR SMALL BUSINESS</w:t>
      </w:r>
      <w:r w:rsidR="004A0418">
        <w:rPr>
          <w:b/>
          <w:color w:val="808080" w:themeColor="background1" w:themeShade="80"/>
          <w:sz w:val="36"/>
        </w:rPr>
        <w:t>ES</w:t>
      </w:r>
      <w:r>
        <w:rPr>
          <w:b/>
          <w:color w:val="808080" w:themeColor="background1" w:themeShade="80"/>
          <w:sz w:val="36"/>
        </w:rPr>
        <w:t xml:space="preserve"> </w:t>
      </w:r>
      <w:r w:rsidR="00A8452F">
        <w:rPr>
          <w:b/>
          <w:color w:val="808080" w:themeColor="background1" w:themeShade="80"/>
          <w:sz w:val="36"/>
        </w:rPr>
        <w:t>TEMPLATE</w:t>
      </w:r>
    </w:p>
    <w:tbl>
      <w:tblPr>
        <w:tblW w:w="5002"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3"/>
        <w:gridCol w:w="2450"/>
        <w:gridCol w:w="1403"/>
        <w:gridCol w:w="3597"/>
        <w:gridCol w:w="2381"/>
      </w:tblGrid>
      <w:tr w:rsidR="001962A6" w:rsidRPr="00491059" w:rsidTr="009F028C">
        <w:trPr>
          <w:cantSplit/>
          <w:trHeight w:val="440"/>
          <w:tblHeader/>
        </w:trPr>
        <w:tc>
          <w:tcPr>
            <w:tcW w:w="5000" w:type="pct"/>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rsidR="001962A6" w:rsidRPr="00491059" w:rsidRDefault="001962A6" w:rsidP="00531F82">
            <w:pPr>
              <w:pStyle w:val="TableHeading"/>
              <w:rPr>
                <w:rFonts w:ascii="Century Gothic" w:hAnsi="Century Gothic"/>
                <w:color w:val="323E4F" w:themeColor="text2" w:themeShade="BF"/>
                <w:sz w:val="16"/>
              </w:rPr>
            </w:pPr>
            <w:r w:rsidRPr="00491059">
              <w:rPr>
                <w:rFonts w:ascii="Century Gothic" w:hAnsi="Century Gothic"/>
                <w:color w:val="FFFFFF" w:themeColor="background1"/>
                <w:sz w:val="16"/>
              </w:rPr>
              <w:t>VERSION HISTORY</w:t>
            </w:r>
          </w:p>
        </w:tc>
      </w:tr>
      <w:tr w:rsidR="001962A6" w:rsidRPr="00491059" w:rsidTr="008E5F44">
        <w:trPr>
          <w:cantSplit/>
          <w:tblHeader/>
        </w:trPr>
        <w:tc>
          <w:tcPr>
            <w:tcW w:w="446"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rsidR="001962A6" w:rsidRPr="00491059" w:rsidRDefault="001962A6" w:rsidP="00531F82">
            <w:pPr>
              <w:pStyle w:val="TableHeading"/>
              <w:rPr>
                <w:rFonts w:ascii="Century Gothic" w:hAnsi="Century Gothic"/>
                <w:color w:val="000000" w:themeColor="text1"/>
                <w:sz w:val="16"/>
              </w:rPr>
            </w:pPr>
            <w:bookmarkStart w:id="5" w:name="ColumnTitle_01"/>
            <w:bookmarkEnd w:id="5"/>
            <w:r w:rsidRPr="00491059">
              <w:rPr>
                <w:rFonts w:ascii="Century Gothic" w:hAnsi="Century Gothic"/>
                <w:color w:val="000000" w:themeColor="text1"/>
                <w:sz w:val="16"/>
              </w:rPr>
              <w:t>VERSION</w:t>
            </w:r>
          </w:p>
        </w:tc>
        <w:tc>
          <w:tcPr>
            <w:tcW w:w="1135"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tcPr>
          <w:p w:rsidR="001962A6" w:rsidRPr="00491059" w:rsidRDefault="001962A6" w:rsidP="00531F82">
            <w:pPr>
              <w:pStyle w:val="TableHeading"/>
              <w:rPr>
                <w:rFonts w:ascii="Century Gothic" w:hAnsi="Century Gothic"/>
                <w:color w:val="000000" w:themeColor="text1"/>
                <w:sz w:val="16"/>
              </w:rPr>
            </w:pPr>
            <w:r w:rsidRPr="00491059">
              <w:rPr>
                <w:rFonts w:ascii="Century Gothic" w:hAnsi="Century Gothic"/>
                <w:color w:val="000000" w:themeColor="text1"/>
                <w:sz w:val="16"/>
              </w:rPr>
              <w:t>APPROVED BY</w:t>
            </w:r>
          </w:p>
        </w:tc>
        <w:tc>
          <w:tcPr>
            <w:tcW w:w="650"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rsidR="001962A6" w:rsidRPr="00491059" w:rsidRDefault="001962A6" w:rsidP="00531F82">
            <w:pPr>
              <w:pStyle w:val="TableHeading"/>
              <w:rPr>
                <w:rFonts w:ascii="Century Gothic" w:hAnsi="Century Gothic"/>
                <w:color w:val="000000" w:themeColor="text1"/>
                <w:sz w:val="16"/>
              </w:rPr>
            </w:pPr>
            <w:r w:rsidRPr="00491059">
              <w:rPr>
                <w:rFonts w:ascii="Century Gothic" w:hAnsi="Century Gothic"/>
                <w:color w:val="000000" w:themeColor="text1"/>
                <w:sz w:val="16"/>
              </w:rPr>
              <w:t>REVISION DATE</w:t>
            </w:r>
          </w:p>
        </w:tc>
        <w:tc>
          <w:tcPr>
            <w:tcW w:w="1666"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rsidR="001962A6" w:rsidRPr="00491059" w:rsidRDefault="001962A6" w:rsidP="00531F82">
            <w:pPr>
              <w:pStyle w:val="TableHeading"/>
              <w:rPr>
                <w:rFonts w:ascii="Century Gothic" w:hAnsi="Century Gothic"/>
                <w:color w:val="000000" w:themeColor="text1"/>
                <w:sz w:val="16"/>
              </w:rPr>
            </w:pPr>
            <w:r w:rsidRPr="00491059">
              <w:rPr>
                <w:rFonts w:ascii="Century Gothic" w:hAnsi="Century Gothic"/>
                <w:color w:val="000000" w:themeColor="text1"/>
                <w:sz w:val="16"/>
              </w:rPr>
              <w:t>DESCRIPTION OF CHANGE</w:t>
            </w:r>
          </w:p>
        </w:tc>
        <w:tc>
          <w:tcPr>
            <w:tcW w:w="1103"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rsidR="001962A6" w:rsidRPr="00491059" w:rsidRDefault="001962A6" w:rsidP="00531F82">
            <w:pPr>
              <w:pStyle w:val="TableHeading"/>
              <w:rPr>
                <w:rFonts w:ascii="Century Gothic" w:hAnsi="Century Gothic"/>
                <w:color w:val="000000" w:themeColor="text1"/>
                <w:sz w:val="16"/>
              </w:rPr>
            </w:pPr>
            <w:r w:rsidRPr="00491059">
              <w:rPr>
                <w:rFonts w:ascii="Century Gothic" w:hAnsi="Century Gothic"/>
                <w:color w:val="000000" w:themeColor="text1"/>
                <w:sz w:val="16"/>
              </w:rPr>
              <w:t>AUTHOR</w:t>
            </w:r>
          </w:p>
        </w:tc>
      </w:tr>
      <w:tr w:rsidR="001962A6" w:rsidRPr="00491059" w:rsidTr="008E5F44">
        <w:trPr>
          <w:cantSplit/>
          <w:trHeight w:val="385"/>
        </w:trPr>
        <w:tc>
          <w:tcPr>
            <w:tcW w:w="44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962A6" w:rsidRPr="00491059" w:rsidRDefault="005E4D05" w:rsidP="00531F82">
            <w:pPr>
              <w:pStyle w:val="TableText"/>
              <w:rPr>
                <w:rFonts w:ascii="Century Gothic" w:hAnsi="Century Gothic"/>
                <w:color w:val="000000" w:themeColor="text1"/>
                <w:sz w:val="16"/>
              </w:rPr>
            </w:pPr>
            <w:r>
              <w:rPr>
                <w:rFonts w:ascii="Century Gothic" w:hAnsi="Century Gothic"/>
                <w:color w:val="000000" w:themeColor="text1"/>
                <w:sz w:val="16"/>
              </w:rPr>
              <w:t>1</w:t>
            </w: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962A6" w:rsidRPr="00491059" w:rsidRDefault="005E4D05" w:rsidP="00531F82">
            <w:pPr>
              <w:pStyle w:val="TableText"/>
              <w:rPr>
                <w:rFonts w:ascii="Century Gothic" w:hAnsi="Century Gothic"/>
                <w:color w:val="000000" w:themeColor="text1"/>
                <w:sz w:val="16"/>
              </w:rPr>
            </w:pPr>
            <w:r>
              <w:rPr>
                <w:rFonts w:ascii="Century Gothic" w:hAnsi="Century Gothic"/>
                <w:color w:val="000000" w:themeColor="text1"/>
                <w:sz w:val="16"/>
              </w:rPr>
              <w:t>Jay Palker</w:t>
            </w: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962A6" w:rsidRPr="00491059" w:rsidRDefault="005E4D05" w:rsidP="00531F82">
            <w:pPr>
              <w:pStyle w:val="TableText"/>
              <w:rPr>
                <w:rFonts w:ascii="Century Gothic" w:hAnsi="Century Gothic"/>
                <w:color w:val="000000" w:themeColor="text1"/>
                <w:sz w:val="16"/>
              </w:rPr>
            </w:pPr>
            <w:r>
              <w:rPr>
                <w:rFonts w:ascii="Century Gothic" w:hAnsi="Century Gothic"/>
                <w:color w:val="000000" w:themeColor="text1"/>
                <w:sz w:val="16"/>
              </w:rPr>
              <w:t>2020-11-04</w:t>
            </w: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962A6" w:rsidRPr="00491059" w:rsidRDefault="005E4D05" w:rsidP="00531F82">
            <w:pPr>
              <w:pStyle w:val="TableText"/>
              <w:rPr>
                <w:rFonts w:ascii="Century Gothic" w:hAnsi="Century Gothic"/>
                <w:color w:val="000000" w:themeColor="text1"/>
                <w:sz w:val="16"/>
              </w:rPr>
            </w:pPr>
            <w:r>
              <w:rPr>
                <w:rFonts w:ascii="Century Gothic" w:hAnsi="Century Gothic"/>
                <w:color w:val="000000" w:themeColor="text1"/>
                <w:sz w:val="16"/>
              </w:rPr>
              <w:t>Document Creation</w:t>
            </w:r>
          </w:p>
        </w:tc>
        <w:tc>
          <w:tcPr>
            <w:tcW w:w="11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962A6" w:rsidRPr="00491059" w:rsidRDefault="005E4D05" w:rsidP="00531F82">
            <w:pPr>
              <w:pStyle w:val="TableText"/>
              <w:rPr>
                <w:rFonts w:ascii="Century Gothic" w:hAnsi="Century Gothic"/>
                <w:color w:val="000000" w:themeColor="text1"/>
                <w:sz w:val="16"/>
              </w:rPr>
            </w:pPr>
            <w:r>
              <w:rPr>
                <w:rFonts w:ascii="Century Gothic" w:hAnsi="Century Gothic"/>
                <w:color w:val="000000" w:themeColor="text1"/>
                <w:sz w:val="16"/>
              </w:rPr>
              <w:t>Jay Palker</w:t>
            </w:r>
          </w:p>
        </w:tc>
      </w:tr>
      <w:tr w:rsidR="001962A6" w:rsidRPr="00491059" w:rsidTr="008E5F44">
        <w:trPr>
          <w:cantSplit/>
          <w:trHeight w:val="385"/>
        </w:trPr>
        <w:tc>
          <w:tcPr>
            <w:tcW w:w="44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962A6" w:rsidRPr="00491059" w:rsidRDefault="001962A6" w:rsidP="00531F82">
            <w:pPr>
              <w:pStyle w:val="TableText"/>
              <w:rPr>
                <w:rFonts w:ascii="Century Gothic" w:hAnsi="Century Gothic"/>
                <w:color w:val="000000" w:themeColor="text1"/>
                <w:sz w:val="16"/>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962A6" w:rsidRPr="00491059" w:rsidRDefault="001962A6" w:rsidP="00531F82">
            <w:pPr>
              <w:pStyle w:val="TableText"/>
              <w:rPr>
                <w:rFonts w:ascii="Century Gothic" w:hAnsi="Century Gothic"/>
                <w:color w:val="000000" w:themeColor="text1"/>
                <w:sz w:val="16"/>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962A6" w:rsidRPr="00491059" w:rsidRDefault="001962A6" w:rsidP="00531F82">
            <w:pPr>
              <w:pStyle w:val="TableText"/>
              <w:rPr>
                <w:rFonts w:ascii="Century Gothic" w:hAnsi="Century Gothic"/>
                <w:color w:val="000000" w:themeColor="text1"/>
                <w:sz w:val="16"/>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962A6" w:rsidRPr="00491059" w:rsidRDefault="001962A6" w:rsidP="00531F82">
            <w:pPr>
              <w:pStyle w:val="TableText"/>
              <w:rPr>
                <w:rFonts w:ascii="Century Gothic" w:hAnsi="Century Gothic"/>
                <w:color w:val="000000" w:themeColor="text1"/>
                <w:sz w:val="16"/>
              </w:rPr>
            </w:pPr>
          </w:p>
        </w:tc>
        <w:tc>
          <w:tcPr>
            <w:tcW w:w="11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962A6" w:rsidRPr="00491059" w:rsidRDefault="001962A6" w:rsidP="00531F82">
            <w:pPr>
              <w:pStyle w:val="TableText"/>
              <w:rPr>
                <w:rFonts w:ascii="Century Gothic" w:hAnsi="Century Gothic"/>
                <w:color w:val="000000" w:themeColor="text1"/>
                <w:sz w:val="16"/>
              </w:rPr>
            </w:pPr>
          </w:p>
        </w:tc>
      </w:tr>
      <w:tr w:rsidR="001962A6" w:rsidRPr="00491059" w:rsidTr="008E5F44">
        <w:trPr>
          <w:cantSplit/>
          <w:trHeight w:val="385"/>
        </w:trPr>
        <w:tc>
          <w:tcPr>
            <w:tcW w:w="44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962A6" w:rsidRPr="00491059" w:rsidRDefault="001962A6" w:rsidP="00531F82">
            <w:pPr>
              <w:pStyle w:val="TableText"/>
              <w:rPr>
                <w:rFonts w:ascii="Century Gothic" w:hAnsi="Century Gothic"/>
                <w:color w:val="000000" w:themeColor="text1"/>
                <w:sz w:val="16"/>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962A6" w:rsidRPr="00491059" w:rsidRDefault="001962A6" w:rsidP="00531F82">
            <w:pPr>
              <w:pStyle w:val="TableText"/>
              <w:rPr>
                <w:rFonts w:ascii="Century Gothic" w:hAnsi="Century Gothic"/>
                <w:color w:val="000000" w:themeColor="text1"/>
                <w:sz w:val="16"/>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962A6" w:rsidRPr="00491059" w:rsidRDefault="001962A6" w:rsidP="00531F82">
            <w:pPr>
              <w:pStyle w:val="TableText"/>
              <w:rPr>
                <w:rFonts w:ascii="Century Gothic" w:hAnsi="Century Gothic"/>
                <w:color w:val="000000" w:themeColor="text1"/>
                <w:sz w:val="16"/>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962A6" w:rsidRPr="00491059" w:rsidRDefault="001962A6" w:rsidP="00531F82">
            <w:pPr>
              <w:pStyle w:val="TableText"/>
              <w:rPr>
                <w:rFonts w:ascii="Century Gothic" w:hAnsi="Century Gothic"/>
                <w:color w:val="000000" w:themeColor="text1"/>
                <w:sz w:val="16"/>
              </w:rPr>
            </w:pPr>
          </w:p>
        </w:tc>
        <w:tc>
          <w:tcPr>
            <w:tcW w:w="11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962A6" w:rsidRPr="00491059" w:rsidRDefault="001962A6" w:rsidP="00531F82">
            <w:pPr>
              <w:pStyle w:val="TableText"/>
              <w:rPr>
                <w:rFonts w:ascii="Century Gothic" w:hAnsi="Century Gothic"/>
                <w:color w:val="000000" w:themeColor="text1"/>
                <w:sz w:val="16"/>
              </w:rPr>
            </w:pPr>
          </w:p>
        </w:tc>
      </w:tr>
      <w:tr w:rsidR="001962A6" w:rsidRPr="00491059" w:rsidTr="008E5F44">
        <w:trPr>
          <w:cantSplit/>
          <w:trHeight w:val="385"/>
        </w:trPr>
        <w:tc>
          <w:tcPr>
            <w:tcW w:w="44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962A6" w:rsidRPr="00491059" w:rsidRDefault="001962A6" w:rsidP="00531F82">
            <w:pPr>
              <w:pStyle w:val="TableText"/>
              <w:rPr>
                <w:rFonts w:ascii="Century Gothic" w:hAnsi="Century Gothic"/>
                <w:color w:val="000000" w:themeColor="text1"/>
                <w:sz w:val="16"/>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962A6" w:rsidRPr="00491059" w:rsidRDefault="001962A6" w:rsidP="00531F82">
            <w:pPr>
              <w:pStyle w:val="TableText"/>
              <w:rPr>
                <w:rFonts w:ascii="Century Gothic" w:hAnsi="Century Gothic"/>
                <w:color w:val="000000" w:themeColor="text1"/>
                <w:sz w:val="16"/>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962A6" w:rsidRPr="00491059" w:rsidRDefault="001962A6" w:rsidP="00531F82">
            <w:pPr>
              <w:pStyle w:val="TableText"/>
              <w:rPr>
                <w:rFonts w:ascii="Century Gothic" w:hAnsi="Century Gothic"/>
                <w:color w:val="000000" w:themeColor="text1"/>
                <w:sz w:val="16"/>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962A6" w:rsidRPr="00491059" w:rsidRDefault="001962A6" w:rsidP="00531F82">
            <w:pPr>
              <w:pStyle w:val="TableText"/>
              <w:rPr>
                <w:rFonts w:ascii="Century Gothic" w:hAnsi="Century Gothic"/>
                <w:color w:val="000000" w:themeColor="text1"/>
                <w:sz w:val="16"/>
              </w:rPr>
            </w:pPr>
          </w:p>
        </w:tc>
        <w:tc>
          <w:tcPr>
            <w:tcW w:w="11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962A6" w:rsidRPr="00491059" w:rsidRDefault="001962A6" w:rsidP="00531F82">
            <w:pPr>
              <w:pStyle w:val="TableText"/>
              <w:rPr>
                <w:rFonts w:ascii="Century Gothic" w:hAnsi="Century Gothic"/>
                <w:color w:val="000000" w:themeColor="text1"/>
                <w:sz w:val="16"/>
              </w:rPr>
            </w:pPr>
          </w:p>
        </w:tc>
      </w:tr>
      <w:tr w:rsidR="001962A6" w:rsidRPr="00491059" w:rsidTr="008E5F44">
        <w:trPr>
          <w:cantSplit/>
          <w:trHeight w:val="385"/>
        </w:trPr>
        <w:tc>
          <w:tcPr>
            <w:tcW w:w="44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962A6" w:rsidRPr="00491059" w:rsidRDefault="001962A6" w:rsidP="00531F82">
            <w:pPr>
              <w:pStyle w:val="TableText"/>
              <w:rPr>
                <w:rFonts w:ascii="Century Gothic" w:hAnsi="Century Gothic"/>
                <w:color w:val="000000" w:themeColor="text1"/>
                <w:sz w:val="16"/>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962A6" w:rsidRPr="00491059" w:rsidRDefault="001962A6" w:rsidP="00531F82">
            <w:pPr>
              <w:pStyle w:val="TableText"/>
              <w:rPr>
                <w:rFonts w:ascii="Century Gothic" w:hAnsi="Century Gothic"/>
                <w:color w:val="000000" w:themeColor="text1"/>
                <w:sz w:val="16"/>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962A6" w:rsidRPr="00491059" w:rsidRDefault="001962A6" w:rsidP="00531F82">
            <w:pPr>
              <w:pStyle w:val="TableText"/>
              <w:rPr>
                <w:rFonts w:ascii="Century Gothic" w:hAnsi="Century Gothic"/>
                <w:color w:val="000000" w:themeColor="text1"/>
                <w:sz w:val="16"/>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962A6" w:rsidRPr="00491059" w:rsidRDefault="001962A6" w:rsidP="00531F82">
            <w:pPr>
              <w:pStyle w:val="TableText"/>
              <w:rPr>
                <w:rFonts w:ascii="Century Gothic" w:hAnsi="Century Gothic"/>
                <w:color w:val="000000" w:themeColor="text1"/>
                <w:sz w:val="16"/>
              </w:rPr>
            </w:pPr>
          </w:p>
        </w:tc>
        <w:tc>
          <w:tcPr>
            <w:tcW w:w="11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962A6" w:rsidRPr="00491059" w:rsidRDefault="001962A6" w:rsidP="00531F82">
            <w:pPr>
              <w:pStyle w:val="TableText"/>
              <w:rPr>
                <w:rFonts w:ascii="Century Gothic" w:hAnsi="Century Gothic"/>
                <w:color w:val="000000" w:themeColor="text1"/>
                <w:sz w:val="16"/>
              </w:rPr>
            </w:pPr>
          </w:p>
        </w:tc>
      </w:tr>
      <w:tr w:rsidR="001962A6" w:rsidRPr="00491059" w:rsidTr="008E5F44">
        <w:trPr>
          <w:cantSplit/>
          <w:trHeight w:val="385"/>
        </w:trPr>
        <w:tc>
          <w:tcPr>
            <w:tcW w:w="44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962A6" w:rsidRPr="00491059" w:rsidRDefault="001962A6" w:rsidP="00531F82">
            <w:pPr>
              <w:pStyle w:val="TableText"/>
              <w:rPr>
                <w:rFonts w:ascii="Century Gothic" w:hAnsi="Century Gothic"/>
                <w:color w:val="000000" w:themeColor="text1"/>
                <w:sz w:val="16"/>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962A6" w:rsidRPr="00491059" w:rsidRDefault="001962A6" w:rsidP="00531F82">
            <w:pPr>
              <w:pStyle w:val="TableText"/>
              <w:rPr>
                <w:rFonts w:ascii="Century Gothic" w:hAnsi="Century Gothic"/>
                <w:color w:val="000000" w:themeColor="text1"/>
                <w:sz w:val="16"/>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962A6" w:rsidRPr="00491059" w:rsidRDefault="001962A6" w:rsidP="00531F82">
            <w:pPr>
              <w:pStyle w:val="TableText"/>
              <w:rPr>
                <w:rFonts w:ascii="Century Gothic" w:hAnsi="Century Gothic"/>
                <w:color w:val="000000" w:themeColor="text1"/>
                <w:sz w:val="16"/>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962A6" w:rsidRPr="00491059" w:rsidRDefault="001962A6" w:rsidP="00531F82">
            <w:pPr>
              <w:pStyle w:val="TableText"/>
              <w:rPr>
                <w:rFonts w:ascii="Century Gothic" w:hAnsi="Century Gothic"/>
                <w:color w:val="000000" w:themeColor="text1"/>
                <w:sz w:val="16"/>
              </w:rPr>
            </w:pPr>
          </w:p>
        </w:tc>
        <w:tc>
          <w:tcPr>
            <w:tcW w:w="11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962A6" w:rsidRPr="00491059" w:rsidRDefault="001962A6" w:rsidP="00531F82">
            <w:pPr>
              <w:pStyle w:val="TableText"/>
              <w:rPr>
                <w:rFonts w:ascii="Century Gothic" w:hAnsi="Century Gothic"/>
                <w:color w:val="000000" w:themeColor="text1"/>
                <w:sz w:val="16"/>
              </w:rPr>
            </w:pPr>
          </w:p>
        </w:tc>
      </w:tr>
      <w:tr w:rsidR="001962A6" w:rsidRPr="00491059" w:rsidTr="008E5F44">
        <w:trPr>
          <w:cantSplit/>
          <w:trHeight w:val="385"/>
        </w:trPr>
        <w:tc>
          <w:tcPr>
            <w:tcW w:w="44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962A6" w:rsidRPr="00491059" w:rsidRDefault="001962A6" w:rsidP="00531F82">
            <w:pPr>
              <w:pStyle w:val="TableText"/>
              <w:rPr>
                <w:rFonts w:ascii="Century Gothic" w:hAnsi="Century Gothic"/>
                <w:color w:val="000000" w:themeColor="text1"/>
                <w:sz w:val="16"/>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962A6" w:rsidRPr="00491059" w:rsidRDefault="001962A6" w:rsidP="00531F82">
            <w:pPr>
              <w:pStyle w:val="TableText"/>
              <w:rPr>
                <w:rFonts w:ascii="Century Gothic" w:hAnsi="Century Gothic"/>
                <w:color w:val="000000" w:themeColor="text1"/>
                <w:sz w:val="16"/>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962A6" w:rsidRPr="00491059" w:rsidRDefault="001962A6" w:rsidP="00531F82">
            <w:pPr>
              <w:pStyle w:val="TableText"/>
              <w:rPr>
                <w:rFonts w:ascii="Century Gothic" w:hAnsi="Century Gothic"/>
                <w:color w:val="000000" w:themeColor="text1"/>
                <w:sz w:val="16"/>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962A6" w:rsidRPr="00491059" w:rsidRDefault="001962A6" w:rsidP="00531F82">
            <w:pPr>
              <w:pStyle w:val="TableText"/>
              <w:rPr>
                <w:rFonts w:ascii="Century Gothic" w:hAnsi="Century Gothic"/>
                <w:color w:val="000000" w:themeColor="text1"/>
                <w:sz w:val="16"/>
              </w:rPr>
            </w:pPr>
          </w:p>
        </w:tc>
        <w:tc>
          <w:tcPr>
            <w:tcW w:w="11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962A6" w:rsidRPr="00491059" w:rsidRDefault="001962A6" w:rsidP="00531F82">
            <w:pPr>
              <w:pStyle w:val="TableText"/>
              <w:rPr>
                <w:rFonts w:ascii="Century Gothic" w:hAnsi="Century Gothic"/>
                <w:color w:val="000000" w:themeColor="text1"/>
                <w:sz w:val="16"/>
              </w:rPr>
            </w:pPr>
          </w:p>
        </w:tc>
      </w:tr>
    </w:tbl>
    <w:p w:rsidR="001962A6" w:rsidRDefault="001962A6" w:rsidP="00D4300C"/>
    <w:tbl>
      <w:tblPr>
        <w:tblpPr w:leftFromText="180" w:rightFromText="180" w:vertAnchor="text" w:horzAnchor="margin" w:tblpY="119"/>
        <w:tblW w:w="4997" w:type="pct"/>
        <w:tblLook w:val="04A0" w:firstRow="1" w:lastRow="0" w:firstColumn="1" w:lastColumn="0" w:noHBand="0" w:noVBand="1"/>
      </w:tblPr>
      <w:tblGrid>
        <w:gridCol w:w="1346"/>
        <w:gridCol w:w="2795"/>
        <w:gridCol w:w="630"/>
        <w:gridCol w:w="3600"/>
        <w:gridCol w:w="720"/>
        <w:gridCol w:w="1693"/>
      </w:tblGrid>
      <w:tr w:rsidR="00D4300C" w:rsidRPr="00491059" w:rsidTr="0036274A">
        <w:trPr>
          <w:trHeight w:val="432"/>
        </w:trPr>
        <w:tc>
          <w:tcPr>
            <w:tcW w:w="624" w:type="pct"/>
            <w:tcBorders>
              <w:top w:val="single" w:sz="4" w:space="0" w:color="BFBFBF" w:themeColor="background1" w:themeShade="BF"/>
              <w:left w:val="single" w:sz="4" w:space="0" w:color="BFBFBF"/>
              <w:bottom w:val="single" w:sz="8" w:space="0" w:color="BFBFBF"/>
              <w:right w:val="single" w:sz="4" w:space="0" w:color="BFBFBF"/>
            </w:tcBorders>
            <w:shd w:val="clear" w:color="auto" w:fill="222A35" w:themeFill="text2" w:themeFillShade="80"/>
            <w:vAlign w:val="center"/>
            <w:hideMark/>
          </w:tcPr>
          <w:p w:rsidR="00D4300C" w:rsidRPr="0036274A" w:rsidRDefault="00D4300C" w:rsidP="00D4300C">
            <w:pPr>
              <w:rPr>
                <w:b/>
                <w:sz w:val="16"/>
              </w:rPr>
            </w:pPr>
            <w:r w:rsidRPr="0036274A">
              <w:rPr>
                <w:b/>
                <w:sz w:val="16"/>
              </w:rPr>
              <w:t>PREPARED BY</w:t>
            </w:r>
          </w:p>
        </w:tc>
        <w:tc>
          <w:tcPr>
            <w:tcW w:w="1296" w:type="pct"/>
            <w:tcBorders>
              <w:top w:val="single" w:sz="4" w:space="0" w:color="BFBFBF" w:themeColor="background1" w:themeShade="BF"/>
              <w:left w:val="nil"/>
              <w:bottom w:val="single" w:sz="8" w:space="0" w:color="BFBFBF"/>
              <w:right w:val="single" w:sz="4" w:space="0" w:color="BFBFBF"/>
            </w:tcBorders>
            <w:shd w:val="clear" w:color="000000" w:fill="EDEDED"/>
            <w:vAlign w:val="center"/>
          </w:tcPr>
          <w:p w:rsidR="00D4300C" w:rsidRPr="00491059" w:rsidRDefault="005E4D05" w:rsidP="00D4300C">
            <w:r>
              <w:t>Jay Palker</w:t>
            </w:r>
          </w:p>
        </w:tc>
        <w:tc>
          <w:tcPr>
            <w:tcW w:w="292" w:type="pct"/>
            <w:tcBorders>
              <w:top w:val="single" w:sz="4" w:space="0" w:color="BFBFBF" w:themeColor="background1" w:themeShade="BF"/>
              <w:left w:val="nil"/>
              <w:bottom w:val="single" w:sz="8" w:space="0" w:color="BFBFBF"/>
              <w:right w:val="single" w:sz="4" w:space="0" w:color="BFBFBF"/>
            </w:tcBorders>
            <w:shd w:val="clear" w:color="auto" w:fill="222A35" w:themeFill="text2" w:themeFillShade="80"/>
            <w:vAlign w:val="center"/>
            <w:hideMark/>
          </w:tcPr>
          <w:p w:rsidR="00D4300C" w:rsidRPr="0036274A" w:rsidRDefault="00D4300C" w:rsidP="00D4300C">
            <w:pPr>
              <w:rPr>
                <w:b/>
                <w:sz w:val="16"/>
              </w:rPr>
            </w:pPr>
            <w:r w:rsidRPr="0036274A">
              <w:rPr>
                <w:b/>
                <w:sz w:val="16"/>
              </w:rPr>
              <w:t>TITLE</w:t>
            </w:r>
          </w:p>
        </w:tc>
        <w:tc>
          <w:tcPr>
            <w:tcW w:w="1669" w:type="pct"/>
            <w:tcBorders>
              <w:top w:val="single" w:sz="4" w:space="0" w:color="BFBFBF" w:themeColor="background1" w:themeShade="BF"/>
              <w:left w:val="nil"/>
              <w:bottom w:val="single" w:sz="8" w:space="0" w:color="BFBFBF"/>
              <w:right w:val="single" w:sz="4" w:space="0" w:color="BFBFBF"/>
            </w:tcBorders>
            <w:shd w:val="clear" w:color="000000" w:fill="EDEDED"/>
            <w:vAlign w:val="center"/>
          </w:tcPr>
          <w:p w:rsidR="00D4300C" w:rsidRPr="00491059" w:rsidRDefault="005E4D05" w:rsidP="00D4300C">
            <w:r>
              <w:t>Mgr, IT&amp;S Infrastructure Support</w:t>
            </w:r>
          </w:p>
        </w:tc>
        <w:tc>
          <w:tcPr>
            <w:tcW w:w="334" w:type="pct"/>
            <w:tcBorders>
              <w:top w:val="single" w:sz="4" w:space="0" w:color="BFBFBF" w:themeColor="background1" w:themeShade="BF"/>
              <w:left w:val="nil"/>
              <w:bottom w:val="single" w:sz="8" w:space="0" w:color="BFBFBF"/>
              <w:right w:val="single" w:sz="4" w:space="0" w:color="BFBFBF"/>
            </w:tcBorders>
            <w:shd w:val="clear" w:color="auto" w:fill="222A35" w:themeFill="text2" w:themeFillShade="80"/>
            <w:vAlign w:val="center"/>
            <w:hideMark/>
          </w:tcPr>
          <w:p w:rsidR="00D4300C" w:rsidRPr="0036274A" w:rsidRDefault="00D4300C" w:rsidP="00D4300C">
            <w:pPr>
              <w:rPr>
                <w:b/>
                <w:sz w:val="16"/>
              </w:rPr>
            </w:pPr>
            <w:r w:rsidRPr="0036274A">
              <w:rPr>
                <w:b/>
                <w:sz w:val="16"/>
              </w:rPr>
              <w:t>DATE</w:t>
            </w:r>
          </w:p>
        </w:tc>
        <w:tc>
          <w:tcPr>
            <w:tcW w:w="785" w:type="pct"/>
            <w:tcBorders>
              <w:top w:val="single" w:sz="4" w:space="0" w:color="BFBFBF" w:themeColor="background1" w:themeShade="BF"/>
              <w:left w:val="nil"/>
              <w:bottom w:val="single" w:sz="8" w:space="0" w:color="BFBFBF"/>
              <w:right w:val="single" w:sz="4" w:space="0" w:color="BFBFBF"/>
            </w:tcBorders>
            <w:shd w:val="clear" w:color="000000" w:fill="EDEDED"/>
            <w:vAlign w:val="center"/>
          </w:tcPr>
          <w:p w:rsidR="00D4300C" w:rsidRPr="00491059" w:rsidRDefault="005E4D05" w:rsidP="00D4300C">
            <w:r>
              <w:t>2020-11-04</w:t>
            </w:r>
          </w:p>
        </w:tc>
      </w:tr>
      <w:tr w:rsidR="00D4300C" w:rsidRPr="00491059" w:rsidTr="0036274A">
        <w:trPr>
          <w:trHeight w:val="432"/>
        </w:trPr>
        <w:tc>
          <w:tcPr>
            <w:tcW w:w="624" w:type="pct"/>
            <w:tcBorders>
              <w:top w:val="single" w:sz="8" w:space="0" w:color="BFBFBF"/>
              <w:left w:val="single" w:sz="4" w:space="0" w:color="BFBFBF"/>
              <w:bottom w:val="single" w:sz="8" w:space="0" w:color="BFBFBF"/>
              <w:right w:val="single" w:sz="4" w:space="0" w:color="BFBFBF"/>
            </w:tcBorders>
            <w:shd w:val="clear" w:color="auto" w:fill="323E4F" w:themeFill="text2" w:themeFillShade="BF"/>
            <w:vAlign w:val="center"/>
          </w:tcPr>
          <w:p w:rsidR="00D4300C" w:rsidRPr="00A8452F" w:rsidRDefault="00D4300C" w:rsidP="00D4300C">
            <w:pPr>
              <w:rPr>
                <w:b/>
                <w:color w:val="FFFFFF" w:themeColor="background1"/>
                <w:sz w:val="16"/>
              </w:rPr>
            </w:pPr>
            <w:r w:rsidRPr="00A8452F">
              <w:rPr>
                <w:b/>
                <w:color w:val="FFFFFF" w:themeColor="background1"/>
                <w:sz w:val="16"/>
              </w:rPr>
              <w:t>APPROVED BY</w:t>
            </w:r>
          </w:p>
        </w:tc>
        <w:tc>
          <w:tcPr>
            <w:tcW w:w="1296" w:type="pct"/>
            <w:tcBorders>
              <w:top w:val="single" w:sz="8" w:space="0" w:color="BFBFBF"/>
              <w:left w:val="nil"/>
              <w:bottom w:val="single" w:sz="8" w:space="0" w:color="BFBFBF"/>
              <w:right w:val="single" w:sz="4" w:space="0" w:color="BFBFBF"/>
            </w:tcBorders>
            <w:shd w:val="clear" w:color="000000" w:fill="EDEDED"/>
            <w:vAlign w:val="center"/>
          </w:tcPr>
          <w:p w:rsidR="00D4300C" w:rsidRPr="00491059" w:rsidRDefault="00D4300C" w:rsidP="00D4300C"/>
        </w:tc>
        <w:tc>
          <w:tcPr>
            <w:tcW w:w="292" w:type="pct"/>
            <w:tcBorders>
              <w:top w:val="single" w:sz="8" w:space="0" w:color="BFBFBF"/>
              <w:left w:val="nil"/>
              <w:bottom w:val="single" w:sz="8" w:space="0" w:color="BFBFBF"/>
              <w:right w:val="single" w:sz="4" w:space="0" w:color="BFBFBF"/>
            </w:tcBorders>
            <w:shd w:val="clear" w:color="auto" w:fill="323E4F" w:themeFill="text2" w:themeFillShade="BF"/>
            <w:vAlign w:val="center"/>
          </w:tcPr>
          <w:p w:rsidR="00D4300C" w:rsidRPr="0036274A" w:rsidRDefault="00D4300C" w:rsidP="00D4300C">
            <w:pPr>
              <w:rPr>
                <w:b/>
                <w:sz w:val="16"/>
              </w:rPr>
            </w:pPr>
            <w:r w:rsidRPr="00A8452F">
              <w:rPr>
                <w:b/>
                <w:color w:val="FFFFFF" w:themeColor="background1"/>
                <w:sz w:val="16"/>
              </w:rPr>
              <w:t>TITLE</w:t>
            </w:r>
          </w:p>
        </w:tc>
        <w:tc>
          <w:tcPr>
            <w:tcW w:w="1669" w:type="pct"/>
            <w:tcBorders>
              <w:top w:val="single" w:sz="8" w:space="0" w:color="BFBFBF"/>
              <w:left w:val="nil"/>
              <w:bottom w:val="single" w:sz="8" w:space="0" w:color="BFBFBF"/>
              <w:right w:val="single" w:sz="4" w:space="0" w:color="BFBFBF"/>
            </w:tcBorders>
            <w:shd w:val="clear" w:color="000000" w:fill="EDEDED"/>
            <w:vAlign w:val="center"/>
          </w:tcPr>
          <w:p w:rsidR="00D4300C" w:rsidRPr="00491059" w:rsidRDefault="00D4300C" w:rsidP="00D4300C"/>
        </w:tc>
        <w:tc>
          <w:tcPr>
            <w:tcW w:w="334" w:type="pct"/>
            <w:tcBorders>
              <w:top w:val="single" w:sz="8" w:space="0" w:color="BFBFBF"/>
              <w:left w:val="nil"/>
              <w:bottom w:val="single" w:sz="8" w:space="0" w:color="BFBFBF"/>
              <w:right w:val="single" w:sz="4" w:space="0" w:color="BFBFBF"/>
            </w:tcBorders>
            <w:shd w:val="clear" w:color="auto" w:fill="323E4F" w:themeFill="text2" w:themeFillShade="BF"/>
            <w:vAlign w:val="center"/>
          </w:tcPr>
          <w:p w:rsidR="00D4300C" w:rsidRPr="0036274A" w:rsidRDefault="00D4300C" w:rsidP="00D4300C">
            <w:pPr>
              <w:rPr>
                <w:b/>
                <w:sz w:val="16"/>
              </w:rPr>
            </w:pPr>
            <w:r w:rsidRPr="00A8452F">
              <w:rPr>
                <w:b/>
                <w:color w:val="FFFFFF" w:themeColor="background1"/>
                <w:sz w:val="16"/>
              </w:rPr>
              <w:t>DATE</w:t>
            </w:r>
          </w:p>
        </w:tc>
        <w:tc>
          <w:tcPr>
            <w:tcW w:w="785" w:type="pct"/>
            <w:tcBorders>
              <w:top w:val="single" w:sz="8" w:space="0" w:color="BFBFBF"/>
              <w:left w:val="nil"/>
              <w:bottom w:val="single" w:sz="8" w:space="0" w:color="BFBFBF"/>
              <w:right w:val="single" w:sz="4" w:space="0" w:color="BFBFBF"/>
            </w:tcBorders>
            <w:shd w:val="clear" w:color="000000" w:fill="EDEDED"/>
            <w:vAlign w:val="center"/>
          </w:tcPr>
          <w:p w:rsidR="00D4300C" w:rsidRPr="00491059" w:rsidRDefault="00D4300C" w:rsidP="00D4300C"/>
        </w:tc>
      </w:tr>
    </w:tbl>
    <w:p w:rsidR="00D4300C" w:rsidRDefault="00D4300C" w:rsidP="00D4300C"/>
    <w:p w:rsidR="00D4300C" w:rsidRDefault="00D4300C" w:rsidP="00D4300C"/>
    <w:p w:rsidR="00E8348B" w:rsidRPr="009212F2" w:rsidRDefault="00E8348B" w:rsidP="009212F2">
      <w:pPr>
        <w:pStyle w:val="Heading1"/>
      </w:pPr>
      <w:bookmarkStart w:id="6" w:name="_Toc524518728"/>
      <w:bookmarkStart w:id="7" w:name="_Toc528350747"/>
      <w:bookmarkStart w:id="8" w:name="_Toc528656442"/>
      <w:bookmarkStart w:id="9" w:name="_Toc531083107"/>
      <w:bookmarkStart w:id="10" w:name="_Toc531085524"/>
      <w:bookmarkStart w:id="11" w:name="_Toc131584552"/>
      <w:bookmarkStart w:id="12" w:name="_Toc131584626"/>
      <w:bookmarkStart w:id="13" w:name="_Toc131585092"/>
      <w:bookmarkStart w:id="14" w:name="_Toc131585463"/>
      <w:bookmarkStart w:id="15" w:name="_Toc131587766"/>
      <w:bookmarkStart w:id="16" w:name="_Toc131588156"/>
      <w:bookmarkStart w:id="17" w:name="_Toc183409696"/>
      <w:r w:rsidRPr="009212F2">
        <w:t>TABLE OF CONTENTS</w:t>
      </w:r>
      <w:bookmarkEnd w:id="6"/>
      <w:bookmarkEnd w:id="7"/>
      <w:bookmarkEnd w:id="8"/>
      <w:bookmarkEnd w:id="9"/>
      <w:bookmarkEnd w:id="10"/>
    </w:p>
    <w:sdt>
      <w:sdtPr>
        <w:rPr>
          <w:b w:val="0"/>
          <w:bCs w:val="0"/>
          <w:i/>
          <w:iCs w:val="0"/>
          <w:noProof w:val="0"/>
          <w:sz w:val="18"/>
        </w:rPr>
        <w:id w:val="690190842"/>
        <w:docPartObj>
          <w:docPartGallery w:val="Table of Contents"/>
          <w:docPartUnique/>
        </w:docPartObj>
      </w:sdtPr>
      <w:sdtEndPr>
        <w:rPr>
          <w:i w:val="0"/>
        </w:rPr>
      </w:sdtEndPr>
      <w:sdtContent>
        <w:p w:rsidR="002E3862" w:rsidRDefault="00E8348B">
          <w:pPr>
            <w:pStyle w:val="TOC1"/>
            <w:rPr>
              <w:rFonts w:asciiTheme="minorHAnsi" w:eastAsiaTheme="minorEastAsia" w:hAnsiTheme="minorHAnsi" w:cstheme="minorBidi"/>
              <w:b w:val="0"/>
              <w:bCs w:val="0"/>
              <w:iCs w:val="0"/>
              <w:sz w:val="24"/>
              <w:szCs w:val="24"/>
            </w:rPr>
          </w:pPr>
          <w:r w:rsidRPr="00064949">
            <w:rPr>
              <w:b w:val="0"/>
              <w:i/>
              <w:noProof w:val="0"/>
            </w:rPr>
            <w:fldChar w:fldCharType="begin"/>
          </w:r>
          <w:r w:rsidRPr="00064949">
            <w:rPr>
              <w:b w:val="0"/>
            </w:rPr>
            <w:instrText xml:space="preserve"> TOC \o "1-3" \h \z \u </w:instrText>
          </w:r>
          <w:r w:rsidRPr="00064949">
            <w:rPr>
              <w:b w:val="0"/>
              <w:i/>
              <w:noProof w:val="0"/>
            </w:rPr>
            <w:fldChar w:fldCharType="separate"/>
          </w:r>
        </w:p>
        <w:p w:rsidR="002E3862" w:rsidRPr="002E3862" w:rsidRDefault="00713EFA" w:rsidP="002E3862">
          <w:pPr>
            <w:pStyle w:val="TOC1"/>
            <w:spacing w:line="480" w:lineRule="auto"/>
            <w:rPr>
              <w:rFonts w:asciiTheme="minorHAnsi" w:eastAsiaTheme="minorEastAsia" w:hAnsiTheme="minorHAnsi" w:cstheme="minorBidi"/>
              <w:b w:val="0"/>
              <w:bCs w:val="0"/>
              <w:iCs w:val="0"/>
              <w:sz w:val="36"/>
              <w:szCs w:val="24"/>
            </w:rPr>
          </w:pPr>
          <w:hyperlink w:anchor="_Toc531085525" w:history="1">
            <w:r w:rsidR="002E3862" w:rsidRPr="002E3862">
              <w:rPr>
                <w:rStyle w:val="Hyperlink"/>
                <w:sz w:val="24"/>
              </w:rPr>
              <w:t>1.</w:t>
            </w:r>
            <w:r w:rsidR="002E3862" w:rsidRPr="002E3862">
              <w:rPr>
                <w:rFonts w:asciiTheme="minorHAnsi" w:eastAsiaTheme="minorEastAsia" w:hAnsiTheme="minorHAnsi" w:cstheme="minorBidi"/>
                <w:b w:val="0"/>
                <w:bCs w:val="0"/>
                <w:iCs w:val="0"/>
                <w:sz w:val="36"/>
                <w:szCs w:val="24"/>
              </w:rPr>
              <w:tab/>
            </w:r>
            <w:r w:rsidR="002E3862" w:rsidRPr="002E3862">
              <w:rPr>
                <w:rStyle w:val="Hyperlink"/>
                <w:sz w:val="24"/>
              </w:rPr>
              <w:t>HIGH-LEVEL OUTLINE OF DISASTER RECOVERY PLAN</w:t>
            </w:r>
            <w:r w:rsidR="002E3862" w:rsidRPr="002E3862">
              <w:rPr>
                <w:webHidden/>
                <w:sz w:val="24"/>
              </w:rPr>
              <w:tab/>
            </w:r>
            <w:r w:rsidR="002E3862" w:rsidRPr="002E3862">
              <w:rPr>
                <w:webHidden/>
                <w:sz w:val="24"/>
              </w:rPr>
              <w:fldChar w:fldCharType="begin"/>
            </w:r>
            <w:r w:rsidR="002E3862" w:rsidRPr="002E3862">
              <w:rPr>
                <w:webHidden/>
                <w:sz w:val="24"/>
              </w:rPr>
              <w:instrText xml:space="preserve"> PAGEREF _Toc531085525 \h </w:instrText>
            </w:r>
            <w:r w:rsidR="002E3862" w:rsidRPr="002E3862">
              <w:rPr>
                <w:webHidden/>
                <w:sz w:val="24"/>
              </w:rPr>
            </w:r>
            <w:r w:rsidR="002E3862" w:rsidRPr="002E3862">
              <w:rPr>
                <w:webHidden/>
                <w:sz w:val="24"/>
              </w:rPr>
              <w:fldChar w:fldCharType="separate"/>
            </w:r>
            <w:r w:rsidR="005E4D05">
              <w:rPr>
                <w:webHidden/>
                <w:sz w:val="24"/>
              </w:rPr>
              <w:t>3</w:t>
            </w:r>
            <w:r w:rsidR="002E3862" w:rsidRPr="002E3862">
              <w:rPr>
                <w:webHidden/>
                <w:sz w:val="24"/>
              </w:rPr>
              <w:fldChar w:fldCharType="end"/>
            </w:r>
          </w:hyperlink>
        </w:p>
        <w:p w:rsidR="002E3862" w:rsidRPr="002E3862" w:rsidRDefault="00713EFA" w:rsidP="002E3862">
          <w:pPr>
            <w:pStyle w:val="TOC1"/>
            <w:spacing w:line="480" w:lineRule="auto"/>
            <w:rPr>
              <w:rFonts w:asciiTheme="minorHAnsi" w:eastAsiaTheme="minorEastAsia" w:hAnsiTheme="minorHAnsi" w:cstheme="minorBidi"/>
              <w:b w:val="0"/>
              <w:bCs w:val="0"/>
              <w:iCs w:val="0"/>
              <w:sz w:val="36"/>
              <w:szCs w:val="24"/>
            </w:rPr>
          </w:pPr>
          <w:hyperlink w:anchor="_Toc531085526" w:history="1">
            <w:r w:rsidR="002E3862" w:rsidRPr="002E3862">
              <w:rPr>
                <w:rStyle w:val="Hyperlink"/>
                <w:sz w:val="24"/>
              </w:rPr>
              <w:t>2.</w:t>
            </w:r>
            <w:r w:rsidR="002E3862" w:rsidRPr="002E3862">
              <w:rPr>
                <w:rFonts w:asciiTheme="minorHAnsi" w:eastAsiaTheme="minorEastAsia" w:hAnsiTheme="minorHAnsi" w:cstheme="minorBidi"/>
                <w:b w:val="0"/>
                <w:bCs w:val="0"/>
                <w:iCs w:val="0"/>
                <w:sz w:val="36"/>
                <w:szCs w:val="24"/>
              </w:rPr>
              <w:tab/>
            </w:r>
            <w:r w:rsidR="002E3862" w:rsidRPr="002E3862">
              <w:rPr>
                <w:rStyle w:val="Hyperlink"/>
                <w:sz w:val="24"/>
              </w:rPr>
              <w:t>KEY PERSONNEL AND CONTACT INFORMATION</w:t>
            </w:r>
            <w:r w:rsidR="002E3862" w:rsidRPr="002E3862">
              <w:rPr>
                <w:webHidden/>
                <w:sz w:val="24"/>
              </w:rPr>
              <w:tab/>
            </w:r>
            <w:r w:rsidR="002E3862" w:rsidRPr="002E3862">
              <w:rPr>
                <w:webHidden/>
                <w:sz w:val="24"/>
              </w:rPr>
              <w:fldChar w:fldCharType="begin"/>
            </w:r>
            <w:r w:rsidR="002E3862" w:rsidRPr="002E3862">
              <w:rPr>
                <w:webHidden/>
                <w:sz w:val="24"/>
              </w:rPr>
              <w:instrText xml:space="preserve"> PAGEREF _Toc531085526 \h </w:instrText>
            </w:r>
            <w:r w:rsidR="002E3862" w:rsidRPr="002E3862">
              <w:rPr>
                <w:webHidden/>
                <w:sz w:val="24"/>
              </w:rPr>
            </w:r>
            <w:r w:rsidR="002E3862" w:rsidRPr="002E3862">
              <w:rPr>
                <w:webHidden/>
                <w:sz w:val="24"/>
              </w:rPr>
              <w:fldChar w:fldCharType="separate"/>
            </w:r>
            <w:r w:rsidR="005E4D05">
              <w:rPr>
                <w:webHidden/>
                <w:sz w:val="24"/>
              </w:rPr>
              <w:t>4</w:t>
            </w:r>
            <w:r w:rsidR="002E3862" w:rsidRPr="002E3862">
              <w:rPr>
                <w:webHidden/>
                <w:sz w:val="24"/>
              </w:rPr>
              <w:fldChar w:fldCharType="end"/>
            </w:r>
          </w:hyperlink>
        </w:p>
        <w:p w:rsidR="002E3862" w:rsidRPr="002E3862" w:rsidRDefault="00713EFA" w:rsidP="002E3862">
          <w:pPr>
            <w:pStyle w:val="TOC1"/>
            <w:spacing w:line="480" w:lineRule="auto"/>
            <w:rPr>
              <w:rFonts w:asciiTheme="minorHAnsi" w:eastAsiaTheme="minorEastAsia" w:hAnsiTheme="minorHAnsi" w:cstheme="minorBidi"/>
              <w:b w:val="0"/>
              <w:bCs w:val="0"/>
              <w:iCs w:val="0"/>
              <w:sz w:val="36"/>
              <w:szCs w:val="24"/>
            </w:rPr>
          </w:pPr>
          <w:hyperlink w:anchor="_Toc531085527" w:history="1">
            <w:r w:rsidR="002E3862" w:rsidRPr="002E3862">
              <w:rPr>
                <w:rStyle w:val="Hyperlink"/>
                <w:sz w:val="24"/>
              </w:rPr>
              <w:t>3.</w:t>
            </w:r>
            <w:r w:rsidR="002E3862" w:rsidRPr="002E3862">
              <w:rPr>
                <w:rFonts w:asciiTheme="minorHAnsi" w:eastAsiaTheme="minorEastAsia" w:hAnsiTheme="minorHAnsi" w:cstheme="minorBidi"/>
                <w:b w:val="0"/>
                <w:bCs w:val="0"/>
                <w:iCs w:val="0"/>
                <w:sz w:val="36"/>
                <w:szCs w:val="24"/>
              </w:rPr>
              <w:tab/>
            </w:r>
            <w:r w:rsidR="002E3862" w:rsidRPr="002E3862">
              <w:rPr>
                <w:rStyle w:val="Hyperlink"/>
                <w:sz w:val="24"/>
              </w:rPr>
              <w:t>INFORMATION SERVICES BACKUP PROCEDURES</w:t>
            </w:r>
            <w:r w:rsidR="002E3862" w:rsidRPr="002E3862">
              <w:rPr>
                <w:webHidden/>
                <w:sz w:val="24"/>
              </w:rPr>
              <w:tab/>
            </w:r>
            <w:r w:rsidR="002E3862" w:rsidRPr="002E3862">
              <w:rPr>
                <w:webHidden/>
                <w:sz w:val="24"/>
              </w:rPr>
              <w:fldChar w:fldCharType="begin"/>
            </w:r>
            <w:r w:rsidR="002E3862" w:rsidRPr="002E3862">
              <w:rPr>
                <w:webHidden/>
                <w:sz w:val="24"/>
              </w:rPr>
              <w:instrText xml:space="preserve"> PAGEREF _Toc531085527 \h </w:instrText>
            </w:r>
            <w:r w:rsidR="002E3862" w:rsidRPr="002E3862">
              <w:rPr>
                <w:webHidden/>
                <w:sz w:val="24"/>
              </w:rPr>
            </w:r>
            <w:r w:rsidR="002E3862" w:rsidRPr="002E3862">
              <w:rPr>
                <w:webHidden/>
                <w:sz w:val="24"/>
              </w:rPr>
              <w:fldChar w:fldCharType="separate"/>
            </w:r>
            <w:r w:rsidR="005E4D05">
              <w:rPr>
                <w:webHidden/>
                <w:sz w:val="24"/>
              </w:rPr>
              <w:t>5</w:t>
            </w:r>
            <w:r w:rsidR="002E3862" w:rsidRPr="002E3862">
              <w:rPr>
                <w:webHidden/>
                <w:sz w:val="24"/>
              </w:rPr>
              <w:fldChar w:fldCharType="end"/>
            </w:r>
          </w:hyperlink>
        </w:p>
        <w:p w:rsidR="002E3862" w:rsidRPr="002E3862" w:rsidRDefault="00713EFA" w:rsidP="002E3862">
          <w:pPr>
            <w:pStyle w:val="TOC1"/>
            <w:spacing w:line="480" w:lineRule="auto"/>
            <w:rPr>
              <w:rFonts w:asciiTheme="minorHAnsi" w:eastAsiaTheme="minorEastAsia" w:hAnsiTheme="minorHAnsi" w:cstheme="minorBidi"/>
              <w:b w:val="0"/>
              <w:bCs w:val="0"/>
              <w:iCs w:val="0"/>
              <w:sz w:val="36"/>
              <w:szCs w:val="24"/>
            </w:rPr>
          </w:pPr>
          <w:hyperlink w:anchor="_Toc531085528" w:history="1">
            <w:r w:rsidR="002E3862" w:rsidRPr="002E3862">
              <w:rPr>
                <w:rStyle w:val="Hyperlink"/>
                <w:sz w:val="24"/>
              </w:rPr>
              <w:t>4.</w:t>
            </w:r>
            <w:r w:rsidR="002E3862" w:rsidRPr="002E3862">
              <w:rPr>
                <w:rFonts w:asciiTheme="minorHAnsi" w:eastAsiaTheme="minorEastAsia" w:hAnsiTheme="minorHAnsi" w:cstheme="minorBidi"/>
                <w:b w:val="0"/>
                <w:bCs w:val="0"/>
                <w:iCs w:val="0"/>
                <w:sz w:val="36"/>
                <w:szCs w:val="24"/>
              </w:rPr>
              <w:tab/>
            </w:r>
            <w:r w:rsidR="002E3862" w:rsidRPr="002E3862">
              <w:rPr>
                <w:rStyle w:val="Hyperlink"/>
                <w:sz w:val="24"/>
              </w:rPr>
              <w:t>DISASTER RECOVERY PROCEDURES</w:t>
            </w:r>
            <w:r w:rsidR="002E3862" w:rsidRPr="002E3862">
              <w:rPr>
                <w:webHidden/>
                <w:sz w:val="24"/>
              </w:rPr>
              <w:tab/>
            </w:r>
            <w:r w:rsidR="002E3862" w:rsidRPr="002E3862">
              <w:rPr>
                <w:webHidden/>
                <w:sz w:val="24"/>
              </w:rPr>
              <w:fldChar w:fldCharType="begin"/>
            </w:r>
            <w:r w:rsidR="002E3862" w:rsidRPr="002E3862">
              <w:rPr>
                <w:webHidden/>
                <w:sz w:val="24"/>
              </w:rPr>
              <w:instrText xml:space="preserve"> PAGEREF _Toc531085528 \h </w:instrText>
            </w:r>
            <w:r w:rsidR="002E3862" w:rsidRPr="002E3862">
              <w:rPr>
                <w:webHidden/>
                <w:sz w:val="24"/>
              </w:rPr>
            </w:r>
            <w:r w:rsidR="002E3862" w:rsidRPr="002E3862">
              <w:rPr>
                <w:webHidden/>
                <w:sz w:val="24"/>
              </w:rPr>
              <w:fldChar w:fldCharType="separate"/>
            </w:r>
            <w:r w:rsidR="005E4D05">
              <w:rPr>
                <w:webHidden/>
                <w:sz w:val="24"/>
              </w:rPr>
              <w:t>5</w:t>
            </w:r>
            <w:r w:rsidR="002E3862" w:rsidRPr="002E3862">
              <w:rPr>
                <w:webHidden/>
                <w:sz w:val="24"/>
              </w:rPr>
              <w:fldChar w:fldCharType="end"/>
            </w:r>
          </w:hyperlink>
        </w:p>
        <w:p w:rsidR="002E3862" w:rsidRPr="002E3862" w:rsidRDefault="00713EFA" w:rsidP="002E3862">
          <w:pPr>
            <w:pStyle w:val="TOC1"/>
            <w:spacing w:line="480" w:lineRule="auto"/>
            <w:rPr>
              <w:rFonts w:asciiTheme="minorHAnsi" w:eastAsiaTheme="minorEastAsia" w:hAnsiTheme="minorHAnsi" w:cstheme="minorBidi"/>
              <w:b w:val="0"/>
              <w:bCs w:val="0"/>
              <w:iCs w:val="0"/>
              <w:sz w:val="36"/>
              <w:szCs w:val="24"/>
            </w:rPr>
          </w:pPr>
          <w:hyperlink w:anchor="_Toc531085529" w:history="1">
            <w:r w:rsidR="002E3862" w:rsidRPr="002E3862">
              <w:rPr>
                <w:rStyle w:val="Hyperlink"/>
                <w:sz w:val="24"/>
              </w:rPr>
              <w:t>5.</w:t>
            </w:r>
            <w:r w:rsidR="002E3862" w:rsidRPr="002E3862">
              <w:rPr>
                <w:rFonts w:asciiTheme="minorHAnsi" w:eastAsiaTheme="minorEastAsia" w:hAnsiTheme="minorHAnsi" w:cstheme="minorBidi"/>
                <w:b w:val="0"/>
                <w:bCs w:val="0"/>
                <w:iCs w:val="0"/>
                <w:sz w:val="36"/>
                <w:szCs w:val="24"/>
              </w:rPr>
              <w:tab/>
            </w:r>
            <w:r w:rsidR="002E3862" w:rsidRPr="002E3862">
              <w:rPr>
                <w:rStyle w:val="Hyperlink"/>
                <w:sz w:val="24"/>
              </w:rPr>
              <w:t>RECOVERY PLAN FOR MOBILE SITE</w:t>
            </w:r>
            <w:r w:rsidR="002E3862" w:rsidRPr="002E3862">
              <w:rPr>
                <w:webHidden/>
                <w:sz w:val="24"/>
              </w:rPr>
              <w:tab/>
            </w:r>
            <w:r w:rsidR="002E3862" w:rsidRPr="002E3862">
              <w:rPr>
                <w:webHidden/>
                <w:sz w:val="24"/>
              </w:rPr>
              <w:fldChar w:fldCharType="begin"/>
            </w:r>
            <w:r w:rsidR="002E3862" w:rsidRPr="002E3862">
              <w:rPr>
                <w:webHidden/>
                <w:sz w:val="24"/>
              </w:rPr>
              <w:instrText xml:space="preserve"> PAGEREF _Toc531085529 \h </w:instrText>
            </w:r>
            <w:r w:rsidR="002E3862" w:rsidRPr="002E3862">
              <w:rPr>
                <w:webHidden/>
                <w:sz w:val="24"/>
              </w:rPr>
            </w:r>
            <w:r w:rsidR="002E3862" w:rsidRPr="002E3862">
              <w:rPr>
                <w:webHidden/>
                <w:sz w:val="24"/>
              </w:rPr>
              <w:fldChar w:fldCharType="separate"/>
            </w:r>
            <w:r w:rsidR="005E4D05">
              <w:rPr>
                <w:webHidden/>
                <w:sz w:val="24"/>
              </w:rPr>
              <w:t>5</w:t>
            </w:r>
            <w:r w:rsidR="002E3862" w:rsidRPr="002E3862">
              <w:rPr>
                <w:webHidden/>
                <w:sz w:val="24"/>
              </w:rPr>
              <w:fldChar w:fldCharType="end"/>
            </w:r>
          </w:hyperlink>
        </w:p>
        <w:p w:rsidR="002E3862" w:rsidRPr="002E3862" w:rsidRDefault="00713EFA" w:rsidP="002E3862">
          <w:pPr>
            <w:pStyle w:val="TOC1"/>
            <w:spacing w:line="480" w:lineRule="auto"/>
            <w:rPr>
              <w:rFonts w:asciiTheme="minorHAnsi" w:eastAsiaTheme="minorEastAsia" w:hAnsiTheme="minorHAnsi" w:cstheme="minorBidi"/>
              <w:b w:val="0"/>
              <w:bCs w:val="0"/>
              <w:iCs w:val="0"/>
              <w:sz w:val="36"/>
              <w:szCs w:val="24"/>
            </w:rPr>
          </w:pPr>
          <w:hyperlink w:anchor="_Toc531085530" w:history="1">
            <w:r w:rsidR="002E3862" w:rsidRPr="002E3862">
              <w:rPr>
                <w:rStyle w:val="Hyperlink"/>
                <w:sz w:val="24"/>
              </w:rPr>
              <w:t>6.</w:t>
            </w:r>
            <w:r w:rsidR="002E3862" w:rsidRPr="002E3862">
              <w:rPr>
                <w:rFonts w:asciiTheme="minorHAnsi" w:eastAsiaTheme="minorEastAsia" w:hAnsiTheme="minorHAnsi" w:cstheme="minorBidi"/>
                <w:b w:val="0"/>
                <w:bCs w:val="0"/>
                <w:iCs w:val="0"/>
                <w:sz w:val="36"/>
                <w:szCs w:val="24"/>
              </w:rPr>
              <w:tab/>
            </w:r>
            <w:r w:rsidR="002E3862" w:rsidRPr="002E3862">
              <w:rPr>
                <w:rStyle w:val="Hyperlink"/>
                <w:sz w:val="24"/>
              </w:rPr>
              <w:t>RECOVERY PLAN FOR HOT SITE</w:t>
            </w:r>
            <w:r w:rsidR="002E3862" w:rsidRPr="002E3862">
              <w:rPr>
                <w:webHidden/>
                <w:sz w:val="24"/>
              </w:rPr>
              <w:tab/>
            </w:r>
            <w:r w:rsidR="002E3862" w:rsidRPr="002E3862">
              <w:rPr>
                <w:webHidden/>
                <w:sz w:val="24"/>
              </w:rPr>
              <w:fldChar w:fldCharType="begin"/>
            </w:r>
            <w:r w:rsidR="002E3862" w:rsidRPr="002E3862">
              <w:rPr>
                <w:webHidden/>
                <w:sz w:val="24"/>
              </w:rPr>
              <w:instrText xml:space="preserve"> PAGEREF _Toc531085530 \h </w:instrText>
            </w:r>
            <w:r w:rsidR="002E3862" w:rsidRPr="002E3862">
              <w:rPr>
                <w:webHidden/>
                <w:sz w:val="24"/>
              </w:rPr>
            </w:r>
            <w:r w:rsidR="002E3862" w:rsidRPr="002E3862">
              <w:rPr>
                <w:webHidden/>
                <w:sz w:val="24"/>
              </w:rPr>
              <w:fldChar w:fldCharType="separate"/>
            </w:r>
            <w:r w:rsidR="005E4D05">
              <w:rPr>
                <w:webHidden/>
                <w:sz w:val="24"/>
              </w:rPr>
              <w:t>5</w:t>
            </w:r>
            <w:r w:rsidR="002E3862" w:rsidRPr="002E3862">
              <w:rPr>
                <w:webHidden/>
                <w:sz w:val="24"/>
              </w:rPr>
              <w:fldChar w:fldCharType="end"/>
            </w:r>
          </w:hyperlink>
        </w:p>
        <w:p w:rsidR="002E3862" w:rsidRPr="002E3862" w:rsidRDefault="00713EFA" w:rsidP="002E3862">
          <w:pPr>
            <w:pStyle w:val="TOC1"/>
            <w:spacing w:line="480" w:lineRule="auto"/>
            <w:rPr>
              <w:rFonts w:asciiTheme="minorHAnsi" w:eastAsiaTheme="minorEastAsia" w:hAnsiTheme="minorHAnsi" w:cstheme="minorBidi"/>
              <w:b w:val="0"/>
              <w:bCs w:val="0"/>
              <w:iCs w:val="0"/>
              <w:sz w:val="36"/>
              <w:szCs w:val="24"/>
            </w:rPr>
          </w:pPr>
          <w:hyperlink w:anchor="_Toc531085531" w:history="1">
            <w:r w:rsidR="002E3862" w:rsidRPr="002E3862">
              <w:rPr>
                <w:rStyle w:val="Hyperlink"/>
                <w:sz w:val="24"/>
              </w:rPr>
              <w:t>7.</w:t>
            </w:r>
            <w:r w:rsidR="002E3862" w:rsidRPr="002E3862">
              <w:rPr>
                <w:rFonts w:asciiTheme="minorHAnsi" w:eastAsiaTheme="minorEastAsia" w:hAnsiTheme="minorHAnsi" w:cstheme="minorBidi"/>
                <w:b w:val="0"/>
                <w:bCs w:val="0"/>
                <w:iCs w:val="0"/>
                <w:sz w:val="36"/>
                <w:szCs w:val="24"/>
              </w:rPr>
              <w:tab/>
            </w:r>
            <w:r w:rsidR="002E3862" w:rsidRPr="002E3862">
              <w:rPr>
                <w:rStyle w:val="Hyperlink"/>
                <w:sz w:val="24"/>
              </w:rPr>
              <w:t>RESTORATION PROCESS</w:t>
            </w:r>
            <w:r w:rsidR="002E3862" w:rsidRPr="002E3862">
              <w:rPr>
                <w:webHidden/>
                <w:sz w:val="24"/>
              </w:rPr>
              <w:tab/>
            </w:r>
            <w:r w:rsidR="002E3862" w:rsidRPr="002E3862">
              <w:rPr>
                <w:webHidden/>
                <w:sz w:val="24"/>
              </w:rPr>
              <w:fldChar w:fldCharType="begin"/>
            </w:r>
            <w:r w:rsidR="002E3862" w:rsidRPr="002E3862">
              <w:rPr>
                <w:webHidden/>
                <w:sz w:val="24"/>
              </w:rPr>
              <w:instrText xml:space="preserve"> PAGEREF _Toc531085531 \h </w:instrText>
            </w:r>
            <w:r w:rsidR="002E3862" w:rsidRPr="002E3862">
              <w:rPr>
                <w:webHidden/>
                <w:sz w:val="24"/>
              </w:rPr>
            </w:r>
            <w:r w:rsidR="002E3862" w:rsidRPr="002E3862">
              <w:rPr>
                <w:webHidden/>
                <w:sz w:val="24"/>
              </w:rPr>
              <w:fldChar w:fldCharType="separate"/>
            </w:r>
            <w:r w:rsidR="005E4D05">
              <w:rPr>
                <w:webHidden/>
                <w:sz w:val="24"/>
              </w:rPr>
              <w:t>5</w:t>
            </w:r>
            <w:r w:rsidR="002E3862" w:rsidRPr="002E3862">
              <w:rPr>
                <w:webHidden/>
                <w:sz w:val="24"/>
              </w:rPr>
              <w:fldChar w:fldCharType="end"/>
            </w:r>
          </w:hyperlink>
        </w:p>
        <w:p w:rsidR="002E3862" w:rsidRPr="002E3862" w:rsidRDefault="00713EFA" w:rsidP="002E3862">
          <w:pPr>
            <w:pStyle w:val="TOC1"/>
            <w:spacing w:line="480" w:lineRule="auto"/>
            <w:rPr>
              <w:rFonts w:asciiTheme="minorHAnsi" w:eastAsiaTheme="minorEastAsia" w:hAnsiTheme="minorHAnsi" w:cstheme="minorBidi"/>
              <w:b w:val="0"/>
              <w:bCs w:val="0"/>
              <w:iCs w:val="0"/>
              <w:sz w:val="36"/>
              <w:szCs w:val="24"/>
            </w:rPr>
          </w:pPr>
          <w:hyperlink w:anchor="_Toc531085532" w:history="1">
            <w:r w:rsidR="002E3862" w:rsidRPr="002E3862">
              <w:rPr>
                <w:rStyle w:val="Hyperlink"/>
                <w:sz w:val="24"/>
              </w:rPr>
              <w:t>8.</w:t>
            </w:r>
            <w:r w:rsidR="002E3862" w:rsidRPr="002E3862">
              <w:rPr>
                <w:rFonts w:asciiTheme="minorHAnsi" w:eastAsiaTheme="minorEastAsia" w:hAnsiTheme="minorHAnsi" w:cstheme="minorBidi"/>
                <w:b w:val="0"/>
                <w:bCs w:val="0"/>
                <w:iCs w:val="0"/>
                <w:sz w:val="36"/>
                <w:szCs w:val="24"/>
              </w:rPr>
              <w:tab/>
            </w:r>
            <w:r w:rsidR="002E3862" w:rsidRPr="002E3862">
              <w:rPr>
                <w:rStyle w:val="Hyperlink"/>
                <w:sz w:val="24"/>
              </w:rPr>
              <w:t>RECOVERY PLAN PRACTICE AND EXERCISING</w:t>
            </w:r>
            <w:r w:rsidR="002E3862" w:rsidRPr="002E3862">
              <w:rPr>
                <w:webHidden/>
                <w:sz w:val="24"/>
              </w:rPr>
              <w:tab/>
            </w:r>
            <w:r w:rsidR="002E3862" w:rsidRPr="002E3862">
              <w:rPr>
                <w:webHidden/>
                <w:sz w:val="24"/>
              </w:rPr>
              <w:fldChar w:fldCharType="begin"/>
            </w:r>
            <w:r w:rsidR="002E3862" w:rsidRPr="002E3862">
              <w:rPr>
                <w:webHidden/>
                <w:sz w:val="24"/>
              </w:rPr>
              <w:instrText xml:space="preserve"> PAGEREF _Toc531085532 \h </w:instrText>
            </w:r>
            <w:r w:rsidR="002E3862" w:rsidRPr="002E3862">
              <w:rPr>
                <w:webHidden/>
                <w:sz w:val="24"/>
              </w:rPr>
            </w:r>
            <w:r w:rsidR="002E3862" w:rsidRPr="002E3862">
              <w:rPr>
                <w:webHidden/>
                <w:sz w:val="24"/>
              </w:rPr>
              <w:fldChar w:fldCharType="separate"/>
            </w:r>
            <w:r w:rsidR="005E4D05">
              <w:rPr>
                <w:webHidden/>
                <w:sz w:val="24"/>
              </w:rPr>
              <w:t>5</w:t>
            </w:r>
            <w:r w:rsidR="002E3862" w:rsidRPr="002E3862">
              <w:rPr>
                <w:webHidden/>
                <w:sz w:val="24"/>
              </w:rPr>
              <w:fldChar w:fldCharType="end"/>
            </w:r>
          </w:hyperlink>
        </w:p>
        <w:p w:rsidR="002E3862" w:rsidRPr="002E3862" w:rsidRDefault="00713EFA" w:rsidP="002E3862">
          <w:pPr>
            <w:pStyle w:val="TOC1"/>
            <w:spacing w:line="480" w:lineRule="auto"/>
            <w:rPr>
              <w:rFonts w:asciiTheme="minorHAnsi" w:eastAsiaTheme="minorEastAsia" w:hAnsiTheme="minorHAnsi" w:cstheme="minorBidi"/>
              <w:b w:val="0"/>
              <w:bCs w:val="0"/>
              <w:iCs w:val="0"/>
              <w:sz w:val="36"/>
              <w:szCs w:val="24"/>
            </w:rPr>
          </w:pPr>
          <w:hyperlink w:anchor="_Toc531085533" w:history="1">
            <w:r w:rsidR="002E3862" w:rsidRPr="002E3862">
              <w:rPr>
                <w:rStyle w:val="Hyperlink"/>
                <w:sz w:val="24"/>
              </w:rPr>
              <w:t>9.</w:t>
            </w:r>
            <w:r w:rsidR="002E3862" w:rsidRPr="002E3862">
              <w:rPr>
                <w:rFonts w:asciiTheme="minorHAnsi" w:eastAsiaTheme="minorEastAsia" w:hAnsiTheme="minorHAnsi" w:cstheme="minorBidi"/>
                <w:b w:val="0"/>
                <w:bCs w:val="0"/>
                <w:iCs w:val="0"/>
                <w:sz w:val="36"/>
                <w:szCs w:val="24"/>
              </w:rPr>
              <w:tab/>
            </w:r>
            <w:r w:rsidR="002E3862" w:rsidRPr="002E3862">
              <w:rPr>
                <w:rStyle w:val="Hyperlink"/>
                <w:sz w:val="24"/>
              </w:rPr>
              <w:t>DISASTER SITE REBUILDING</w:t>
            </w:r>
            <w:r w:rsidR="002E3862" w:rsidRPr="002E3862">
              <w:rPr>
                <w:webHidden/>
                <w:sz w:val="24"/>
              </w:rPr>
              <w:tab/>
            </w:r>
            <w:r w:rsidR="002E3862" w:rsidRPr="002E3862">
              <w:rPr>
                <w:webHidden/>
                <w:sz w:val="24"/>
              </w:rPr>
              <w:fldChar w:fldCharType="begin"/>
            </w:r>
            <w:r w:rsidR="002E3862" w:rsidRPr="002E3862">
              <w:rPr>
                <w:webHidden/>
                <w:sz w:val="24"/>
              </w:rPr>
              <w:instrText xml:space="preserve"> PAGEREF _Toc531085533 \h </w:instrText>
            </w:r>
            <w:r w:rsidR="002E3862" w:rsidRPr="002E3862">
              <w:rPr>
                <w:webHidden/>
                <w:sz w:val="24"/>
              </w:rPr>
            </w:r>
            <w:r w:rsidR="002E3862" w:rsidRPr="002E3862">
              <w:rPr>
                <w:webHidden/>
                <w:sz w:val="24"/>
              </w:rPr>
              <w:fldChar w:fldCharType="separate"/>
            </w:r>
            <w:r w:rsidR="005E4D05">
              <w:rPr>
                <w:webHidden/>
                <w:sz w:val="24"/>
              </w:rPr>
              <w:t>5</w:t>
            </w:r>
            <w:r w:rsidR="002E3862" w:rsidRPr="002E3862">
              <w:rPr>
                <w:webHidden/>
                <w:sz w:val="24"/>
              </w:rPr>
              <w:fldChar w:fldCharType="end"/>
            </w:r>
          </w:hyperlink>
        </w:p>
        <w:p w:rsidR="002E3862" w:rsidRPr="002E3862" w:rsidRDefault="00713EFA" w:rsidP="002E3862">
          <w:pPr>
            <w:pStyle w:val="TOC1"/>
            <w:spacing w:line="480" w:lineRule="auto"/>
            <w:rPr>
              <w:rFonts w:asciiTheme="minorHAnsi" w:eastAsiaTheme="minorEastAsia" w:hAnsiTheme="minorHAnsi" w:cstheme="minorBidi"/>
              <w:b w:val="0"/>
              <w:bCs w:val="0"/>
              <w:iCs w:val="0"/>
              <w:sz w:val="36"/>
              <w:szCs w:val="24"/>
            </w:rPr>
          </w:pPr>
          <w:hyperlink w:anchor="_Toc531085534" w:history="1">
            <w:r w:rsidR="002E3862" w:rsidRPr="002E3862">
              <w:rPr>
                <w:rStyle w:val="Hyperlink"/>
                <w:sz w:val="24"/>
              </w:rPr>
              <w:t>10.</w:t>
            </w:r>
            <w:r w:rsidR="002E3862" w:rsidRPr="002E3862">
              <w:rPr>
                <w:rFonts w:asciiTheme="minorHAnsi" w:eastAsiaTheme="minorEastAsia" w:hAnsiTheme="minorHAnsi" w:cstheme="minorBidi"/>
                <w:b w:val="0"/>
                <w:bCs w:val="0"/>
                <w:iCs w:val="0"/>
                <w:sz w:val="36"/>
                <w:szCs w:val="24"/>
              </w:rPr>
              <w:tab/>
            </w:r>
            <w:r w:rsidR="002E3862" w:rsidRPr="002E3862">
              <w:rPr>
                <w:rStyle w:val="Hyperlink"/>
                <w:sz w:val="24"/>
              </w:rPr>
              <w:t>PLAN CHANGES OR UPDATES</w:t>
            </w:r>
            <w:r w:rsidR="002E3862" w:rsidRPr="002E3862">
              <w:rPr>
                <w:webHidden/>
                <w:sz w:val="24"/>
              </w:rPr>
              <w:tab/>
            </w:r>
            <w:r w:rsidR="002E3862" w:rsidRPr="002E3862">
              <w:rPr>
                <w:webHidden/>
                <w:sz w:val="24"/>
              </w:rPr>
              <w:fldChar w:fldCharType="begin"/>
            </w:r>
            <w:r w:rsidR="002E3862" w:rsidRPr="002E3862">
              <w:rPr>
                <w:webHidden/>
                <w:sz w:val="24"/>
              </w:rPr>
              <w:instrText xml:space="preserve"> PAGEREF _Toc531085534 \h </w:instrText>
            </w:r>
            <w:r w:rsidR="002E3862" w:rsidRPr="002E3862">
              <w:rPr>
                <w:webHidden/>
                <w:sz w:val="24"/>
              </w:rPr>
            </w:r>
            <w:r w:rsidR="002E3862" w:rsidRPr="002E3862">
              <w:rPr>
                <w:webHidden/>
                <w:sz w:val="24"/>
              </w:rPr>
              <w:fldChar w:fldCharType="separate"/>
            </w:r>
            <w:r w:rsidR="005E4D05">
              <w:rPr>
                <w:webHidden/>
                <w:sz w:val="24"/>
              </w:rPr>
              <w:t>5</w:t>
            </w:r>
            <w:r w:rsidR="002E3862" w:rsidRPr="002E3862">
              <w:rPr>
                <w:webHidden/>
                <w:sz w:val="24"/>
              </w:rPr>
              <w:fldChar w:fldCharType="end"/>
            </w:r>
          </w:hyperlink>
        </w:p>
        <w:p w:rsidR="00D675F4" w:rsidRPr="00913151" w:rsidRDefault="00E8348B" w:rsidP="00651CBF">
          <w:pPr>
            <w:spacing w:line="480" w:lineRule="auto"/>
            <w:rPr>
              <w:noProof/>
            </w:rPr>
            <w:sectPr w:rsidR="00D675F4" w:rsidRPr="00913151" w:rsidSect="00491059">
              <w:footerReference w:type="even" r:id="rId11"/>
              <w:footerReference w:type="default" r:id="rId12"/>
              <w:type w:val="continuous"/>
              <w:pgSz w:w="12240" w:h="15840"/>
              <w:pgMar w:top="720" w:right="720" w:bottom="720" w:left="720" w:header="720" w:footer="720" w:gutter="0"/>
              <w:cols w:space="720"/>
              <w:docGrid w:linePitch="360"/>
            </w:sectPr>
          </w:pPr>
          <w:r w:rsidRPr="00064949">
            <w:rPr>
              <w:noProof/>
            </w:rPr>
            <w:fldChar w:fldCharType="end"/>
          </w:r>
        </w:p>
        <w:p w:rsidR="00E8348B" w:rsidRPr="00491059" w:rsidRDefault="00713EFA" w:rsidP="00D4300C"/>
        <w:bookmarkStart w:id="18" w:name="_GoBack" w:displacedByCustomXml="next"/>
        <w:bookmarkEnd w:id="18" w:displacedByCustomXml="next"/>
      </w:sdtContent>
    </w:sdt>
    <w:p w:rsidR="001C7751" w:rsidRDefault="00C87420" w:rsidP="000D4E76">
      <w:pPr>
        <w:pStyle w:val="Heading1"/>
        <w:numPr>
          <w:ilvl w:val="0"/>
          <w:numId w:val="20"/>
        </w:numPr>
        <w:spacing w:line="276" w:lineRule="auto"/>
        <w:ind w:left="360"/>
      </w:pPr>
      <w:bookmarkStart w:id="19" w:name="_Toc531085525"/>
      <w:bookmarkStart w:id="20" w:name="_Toc354384082"/>
      <w:bookmarkEnd w:id="11"/>
      <w:bookmarkEnd w:id="12"/>
      <w:bookmarkEnd w:id="13"/>
      <w:bookmarkEnd w:id="14"/>
      <w:bookmarkEnd w:id="15"/>
      <w:bookmarkEnd w:id="16"/>
      <w:bookmarkEnd w:id="17"/>
      <w:r w:rsidRPr="00C87420">
        <w:t>High-Level Outline of Disaster Recovery Plan</w:t>
      </w:r>
      <w:bookmarkEnd w:id="19"/>
    </w:p>
    <w:p w:rsidR="0015604C" w:rsidRDefault="00C87420" w:rsidP="00AF788F">
      <w:r w:rsidRPr="00C87420">
        <w:t>The</w:t>
      </w:r>
      <w:r w:rsidR="00B07F18">
        <w:t>se are the</w:t>
      </w:r>
      <w:r w:rsidRPr="00C87420">
        <w:t xml:space="preserve"> major goals of the disaster recovery plan.</w:t>
      </w:r>
    </w:p>
    <w:p w:rsidR="00C87420" w:rsidRPr="00AF788F" w:rsidRDefault="00C87420" w:rsidP="00AF788F"/>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1C7751" w:rsidRPr="00491059" w:rsidTr="00FB0FD6">
        <w:trPr>
          <w:trHeight w:val="2672"/>
        </w:trPr>
        <w:tc>
          <w:tcPr>
            <w:tcW w:w="10800" w:type="dxa"/>
          </w:tcPr>
          <w:p w:rsidR="001C7751" w:rsidRPr="00491059" w:rsidRDefault="001C7751" w:rsidP="005B0B4C"/>
          <w:p w:rsidR="001C7751" w:rsidRDefault="005E4D05" w:rsidP="005E4D05">
            <w:r>
              <w:t xml:space="preserve">In the event of an unrecoverable system outage of the </w:t>
            </w:r>
            <w:r w:rsidR="00FB0FD6">
              <w:t xml:space="preserve">eClinicalWorks </w:t>
            </w:r>
            <w:r>
              <w:t xml:space="preserve">EHR application. The following procedure will be used to recover the </w:t>
            </w:r>
            <w:r w:rsidR="00FB0FD6">
              <w:t xml:space="preserve">eClinicalWorks </w:t>
            </w:r>
            <w:r>
              <w:t>EHR to the latest available</w:t>
            </w:r>
            <w:r w:rsidR="00FB0FD6">
              <w:t xml:space="preserve"> and</w:t>
            </w:r>
            <w:r>
              <w:t xml:space="preserve"> functional state from backup.</w:t>
            </w:r>
          </w:p>
          <w:p w:rsidR="001B1513" w:rsidRDefault="001B1513" w:rsidP="005E4D05"/>
          <w:p w:rsidR="001B1513" w:rsidRPr="00F3353A" w:rsidRDefault="001B1513" w:rsidP="00F3353A">
            <w:pPr>
              <w:pStyle w:val="ListParagraph"/>
              <w:numPr>
                <w:ilvl w:val="0"/>
                <w:numId w:val="29"/>
              </w:numPr>
              <w:rPr>
                <w:rFonts w:ascii="Century Gothic" w:hAnsi="Century Gothic"/>
                <w:sz w:val="18"/>
              </w:rPr>
            </w:pPr>
            <w:r w:rsidRPr="00F3353A">
              <w:rPr>
                <w:rFonts w:ascii="Century Gothic" w:hAnsi="Century Gothic"/>
                <w:sz w:val="18"/>
              </w:rPr>
              <w:t>Restoration of the eClinicalWorks databases</w:t>
            </w:r>
          </w:p>
          <w:p w:rsidR="001B1513" w:rsidRPr="00F3353A" w:rsidRDefault="001B1513" w:rsidP="00F3353A">
            <w:pPr>
              <w:pStyle w:val="ListParagraph"/>
              <w:numPr>
                <w:ilvl w:val="0"/>
                <w:numId w:val="29"/>
              </w:numPr>
              <w:rPr>
                <w:rFonts w:ascii="Century Gothic" w:hAnsi="Century Gothic"/>
                <w:sz w:val="18"/>
              </w:rPr>
            </w:pPr>
            <w:r w:rsidRPr="00F3353A">
              <w:rPr>
                <w:rFonts w:ascii="Century Gothic" w:hAnsi="Century Gothic"/>
                <w:sz w:val="18"/>
              </w:rPr>
              <w:t>Restoration of the eClinicalWorks application servers</w:t>
            </w:r>
          </w:p>
          <w:p w:rsidR="001B1513" w:rsidRPr="00F3353A" w:rsidRDefault="001B1513" w:rsidP="00F3353A">
            <w:pPr>
              <w:pStyle w:val="ListParagraph"/>
              <w:numPr>
                <w:ilvl w:val="0"/>
                <w:numId w:val="29"/>
              </w:numPr>
              <w:rPr>
                <w:rFonts w:ascii="Century Gothic" w:hAnsi="Century Gothic"/>
                <w:sz w:val="18"/>
              </w:rPr>
            </w:pPr>
            <w:r w:rsidRPr="00F3353A">
              <w:rPr>
                <w:rFonts w:ascii="Century Gothic" w:hAnsi="Century Gothic"/>
                <w:sz w:val="18"/>
              </w:rPr>
              <w:t>Restoration of the eClinicalWorks interface server</w:t>
            </w:r>
          </w:p>
          <w:p w:rsidR="001B1513" w:rsidRPr="00F3353A" w:rsidRDefault="001B1513" w:rsidP="00F3353A">
            <w:pPr>
              <w:pStyle w:val="ListParagraph"/>
              <w:numPr>
                <w:ilvl w:val="0"/>
                <w:numId w:val="29"/>
              </w:numPr>
              <w:rPr>
                <w:rFonts w:ascii="Century Gothic" w:hAnsi="Century Gothic"/>
                <w:sz w:val="18"/>
              </w:rPr>
            </w:pPr>
            <w:r w:rsidRPr="00F3353A">
              <w:rPr>
                <w:rFonts w:ascii="Century Gothic" w:hAnsi="Century Gothic"/>
                <w:sz w:val="18"/>
              </w:rPr>
              <w:t>Restoration of the eClinicalWorks ftp server</w:t>
            </w:r>
          </w:p>
          <w:p w:rsidR="001B1513" w:rsidRPr="00F3353A" w:rsidRDefault="001B1513" w:rsidP="00F3353A">
            <w:pPr>
              <w:pStyle w:val="ListParagraph"/>
              <w:numPr>
                <w:ilvl w:val="0"/>
                <w:numId w:val="29"/>
              </w:numPr>
              <w:rPr>
                <w:rFonts w:ascii="Century Gothic" w:hAnsi="Century Gothic"/>
                <w:sz w:val="18"/>
              </w:rPr>
            </w:pPr>
            <w:r w:rsidRPr="00F3353A">
              <w:rPr>
                <w:rFonts w:ascii="Century Gothic" w:hAnsi="Century Gothic"/>
                <w:sz w:val="18"/>
              </w:rPr>
              <w:t>Restoration of the eClinicalWorks fax server</w:t>
            </w:r>
          </w:p>
          <w:p w:rsidR="001B1513" w:rsidRPr="00F3353A" w:rsidRDefault="001B1513" w:rsidP="00F3353A">
            <w:pPr>
              <w:pStyle w:val="ListParagraph"/>
              <w:numPr>
                <w:ilvl w:val="0"/>
                <w:numId w:val="29"/>
              </w:numPr>
            </w:pPr>
            <w:r w:rsidRPr="00F3353A">
              <w:rPr>
                <w:rFonts w:ascii="Century Gothic" w:hAnsi="Century Gothic"/>
                <w:sz w:val="18"/>
              </w:rPr>
              <w:t>Rebuilding of additional eClinicalWorks application servers for load balancing</w:t>
            </w:r>
          </w:p>
        </w:tc>
      </w:tr>
    </w:tbl>
    <w:p w:rsidR="00064949" w:rsidRDefault="00064949" w:rsidP="00064949">
      <w:pPr>
        <w:pStyle w:val="Heading1"/>
        <w:spacing w:line="276" w:lineRule="auto"/>
      </w:pPr>
    </w:p>
    <w:bookmarkEnd w:id="20"/>
    <w:p w:rsidR="0015604C" w:rsidRDefault="0015604C" w:rsidP="00AF788F">
      <w:pPr>
        <w:pStyle w:val="Heading1"/>
        <w:spacing w:line="276" w:lineRule="auto"/>
        <w:sectPr w:rsidR="0015604C" w:rsidSect="00491059">
          <w:pgSz w:w="12240" w:h="15840"/>
          <w:pgMar w:top="720" w:right="720" w:bottom="720" w:left="720" w:header="720" w:footer="720" w:gutter="0"/>
          <w:cols w:space="720"/>
          <w:docGrid w:linePitch="360"/>
        </w:sectPr>
      </w:pPr>
    </w:p>
    <w:p w:rsidR="00AF788F" w:rsidRDefault="00C87420" w:rsidP="000D4E76">
      <w:pPr>
        <w:pStyle w:val="Heading1"/>
        <w:numPr>
          <w:ilvl w:val="0"/>
          <w:numId w:val="20"/>
        </w:numPr>
        <w:spacing w:line="276" w:lineRule="auto"/>
        <w:ind w:left="360"/>
      </w:pPr>
      <w:bookmarkStart w:id="21" w:name="_Toc531085526"/>
      <w:r w:rsidRPr="00C87420">
        <w:lastRenderedPageBreak/>
        <w:t>Key Personnel and Contact Information</w:t>
      </w:r>
      <w:bookmarkEnd w:id="21"/>
    </w:p>
    <w:p w:rsidR="0015604C" w:rsidRDefault="00C87420" w:rsidP="00AF788F">
      <w:r w:rsidRPr="00C87420">
        <w:t>The</w:t>
      </w:r>
      <w:r w:rsidR="00B07F18">
        <w:t>se are the</w:t>
      </w:r>
      <w:r w:rsidRPr="00C87420">
        <w:t xml:space="preserve"> key resources involved in the disast</w:t>
      </w:r>
      <w:r w:rsidR="00B07F18">
        <w:t>er recovery plan, including all key stakeholders and</w:t>
      </w:r>
      <w:r w:rsidRPr="00C87420">
        <w:t xml:space="preserve"> third-party resources.</w:t>
      </w:r>
    </w:p>
    <w:p w:rsidR="00C87420" w:rsidRPr="00AF788F" w:rsidRDefault="00C87420" w:rsidP="00AF788F"/>
    <w:tbl>
      <w:tblPr>
        <w:tblStyle w:val="TableGrid"/>
        <w:tblW w:w="1446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794"/>
        <w:gridCol w:w="2813"/>
        <w:gridCol w:w="2296"/>
        <w:gridCol w:w="3500"/>
        <w:gridCol w:w="3063"/>
      </w:tblGrid>
      <w:tr w:rsidR="006076C7" w:rsidRPr="00491059" w:rsidTr="006076C7">
        <w:trPr>
          <w:trHeight w:val="426"/>
        </w:trPr>
        <w:tc>
          <w:tcPr>
            <w:tcW w:w="2880" w:type="dxa"/>
            <w:shd w:val="clear" w:color="auto" w:fill="222A35" w:themeFill="text2" w:themeFillShade="80"/>
            <w:vAlign w:val="center"/>
          </w:tcPr>
          <w:p w:rsidR="006076C7" w:rsidRPr="006076C7" w:rsidRDefault="006076C7" w:rsidP="006076C7">
            <w:pPr>
              <w:rPr>
                <w:b/>
                <w:color w:val="FFFFFF" w:themeColor="background1"/>
              </w:rPr>
            </w:pPr>
            <w:r>
              <w:rPr>
                <w:b/>
                <w:color w:val="FFFFFF" w:themeColor="background1"/>
              </w:rPr>
              <w:t>NAME &amp; TITLE</w:t>
            </w:r>
          </w:p>
        </w:tc>
        <w:tc>
          <w:tcPr>
            <w:tcW w:w="2880" w:type="dxa"/>
            <w:shd w:val="clear" w:color="auto" w:fill="222A35" w:themeFill="text2" w:themeFillShade="80"/>
            <w:vAlign w:val="center"/>
          </w:tcPr>
          <w:p w:rsidR="006076C7" w:rsidRPr="006076C7" w:rsidRDefault="006076C7" w:rsidP="006076C7">
            <w:pPr>
              <w:rPr>
                <w:b/>
                <w:color w:val="FFFFFF" w:themeColor="background1"/>
              </w:rPr>
            </w:pPr>
            <w:r>
              <w:rPr>
                <w:b/>
                <w:color w:val="FFFFFF" w:themeColor="background1"/>
              </w:rPr>
              <w:t>ROLE</w:t>
            </w:r>
          </w:p>
        </w:tc>
        <w:tc>
          <w:tcPr>
            <w:tcW w:w="2370" w:type="dxa"/>
            <w:shd w:val="clear" w:color="auto" w:fill="222A35" w:themeFill="text2" w:themeFillShade="80"/>
            <w:vAlign w:val="center"/>
          </w:tcPr>
          <w:p w:rsidR="006076C7" w:rsidRPr="006076C7" w:rsidRDefault="006076C7" w:rsidP="006076C7">
            <w:pPr>
              <w:rPr>
                <w:b/>
                <w:color w:val="FFFFFF" w:themeColor="background1"/>
              </w:rPr>
            </w:pPr>
            <w:r>
              <w:rPr>
                <w:b/>
                <w:color w:val="FFFFFF" w:themeColor="background1"/>
              </w:rPr>
              <w:t>PHONE</w:t>
            </w:r>
          </w:p>
        </w:tc>
        <w:tc>
          <w:tcPr>
            <w:tcW w:w="3168" w:type="dxa"/>
            <w:shd w:val="clear" w:color="auto" w:fill="222A35" w:themeFill="text2" w:themeFillShade="80"/>
            <w:vAlign w:val="center"/>
          </w:tcPr>
          <w:p w:rsidR="006076C7" w:rsidRPr="006076C7" w:rsidRDefault="006076C7" w:rsidP="006076C7">
            <w:pPr>
              <w:rPr>
                <w:b/>
                <w:color w:val="FFFFFF" w:themeColor="background1"/>
              </w:rPr>
            </w:pPr>
            <w:r>
              <w:rPr>
                <w:b/>
                <w:color w:val="FFFFFF" w:themeColor="background1"/>
              </w:rPr>
              <w:t>EMAIL</w:t>
            </w:r>
          </w:p>
        </w:tc>
        <w:tc>
          <w:tcPr>
            <w:tcW w:w="3168" w:type="dxa"/>
            <w:shd w:val="clear" w:color="auto" w:fill="222A35" w:themeFill="text2" w:themeFillShade="80"/>
            <w:vAlign w:val="center"/>
          </w:tcPr>
          <w:p w:rsidR="006076C7" w:rsidRPr="006076C7" w:rsidRDefault="006076C7" w:rsidP="006076C7">
            <w:pPr>
              <w:rPr>
                <w:b/>
                <w:color w:val="FFFFFF" w:themeColor="background1"/>
              </w:rPr>
            </w:pPr>
            <w:r>
              <w:rPr>
                <w:b/>
                <w:color w:val="FFFFFF" w:themeColor="background1"/>
              </w:rPr>
              <w:t>MAILING</w:t>
            </w:r>
          </w:p>
        </w:tc>
      </w:tr>
      <w:tr w:rsidR="006076C7" w:rsidRPr="00491059" w:rsidTr="006076C7">
        <w:trPr>
          <w:trHeight w:val="426"/>
        </w:trPr>
        <w:tc>
          <w:tcPr>
            <w:tcW w:w="2880" w:type="dxa"/>
            <w:vAlign w:val="center"/>
          </w:tcPr>
          <w:p w:rsidR="006076C7" w:rsidRPr="00491059" w:rsidRDefault="005E4D05" w:rsidP="006076C7">
            <w:r>
              <w:t>Pamela Banchy</w:t>
            </w:r>
          </w:p>
        </w:tc>
        <w:tc>
          <w:tcPr>
            <w:tcW w:w="2880" w:type="dxa"/>
            <w:vAlign w:val="center"/>
          </w:tcPr>
          <w:p w:rsidR="006076C7" w:rsidRPr="00491059" w:rsidRDefault="005E4D05" w:rsidP="006076C7">
            <w:r>
              <w:t>CIO</w:t>
            </w:r>
          </w:p>
        </w:tc>
        <w:tc>
          <w:tcPr>
            <w:tcW w:w="2370" w:type="dxa"/>
            <w:vAlign w:val="center"/>
          </w:tcPr>
          <w:p w:rsidR="006076C7" w:rsidRPr="00491059" w:rsidRDefault="006076C7" w:rsidP="006076C7"/>
        </w:tc>
        <w:tc>
          <w:tcPr>
            <w:tcW w:w="3168" w:type="dxa"/>
            <w:vAlign w:val="center"/>
          </w:tcPr>
          <w:p w:rsidR="006076C7" w:rsidRPr="00491059" w:rsidRDefault="005E4D05" w:rsidP="006076C7">
            <w:r>
              <w:t>pbanchy@westernreservehospital.org</w:t>
            </w:r>
          </w:p>
        </w:tc>
        <w:tc>
          <w:tcPr>
            <w:tcW w:w="3168" w:type="dxa"/>
            <w:vAlign w:val="center"/>
          </w:tcPr>
          <w:p w:rsidR="006076C7" w:rsidRPr="00491059" w:rsidRDefault="006076C7" w:rsidP="006076C7"/>
        </w:tc>
      </w:tr>
      <w:tr w:rsidR="006076C7" w:rsidRPr="00491059" w:rsidTr="006076C7">
        <w:trPr>
          <w:trHeight w:val="426"/>
        </w:trPr>
        <w:tc>
          <w:tcPr>
            <w:tcW w:w="2880" w:type="dxa"/>
            <w:vAlign w:val="center"/>
          </w:tcPr>
          <w:p w:rsidR="006076C7" w:rsidRPr="00491059" w:rsidRDefault="005E4D05" w:rsidP="006076C7">
            <w:r>
              <w:t>Dan Evans</w:t>
            </w:r>
          </w:p>
        </w:tc>
        <w:tc>
          <w:tcPr>
            <w:tcW w:w="2880" w:type="dxa"/>
            <w:vAlign w:val="center"/>
          </w:tcPr>
          <w:p w:rsidR="006076C7" w:rsidRPr="00491059" w:rsidRDefault="005E4D05" w:rsidP="006076C7">
            <w:r>
              <w:t>Director, Technology Services</w:t>
            </w:r>
          </w:p>
        </w:tc>
        <w:tc>
          <w:tcPr>
            <w:tcW w:w="2370" w:type="dxa"/>
            <w:vAlign w:val="center"/>
          </w:tcPr>
          <w:p w:rsidR="006076C7" w:rsidRPr="00491059" w:rsidRDefault="005E4D05" w:rsidP="006076C7">
            <w:r>
              <w:t>1-330-255-3005</w:t>
            </w:r>
          </w:p>
        </w:tc>
        <w:tc>
          <w:tcPr>
            <w:tcW w:w="3168" w:type="dxa"/>
            <w:vAlign w:val="center"/>
          </w:tcPr>
          <w:p w:rsidR="006076C7" w:rsidRPr="00491059" w:rsidRDefault="005E4D05" w:rsidP="006076C7">
            <w:r>
              <w:t>devans@westernreservehospital.org</w:t>
            </w:r>
          </w:p>
        </w:tc>
        <w:tc>
          <w:tcPr>
            <w:tcW w:w="3168" w:type="dxa"/>
            <w:vAlign w:val="center"/>
          </w:tcPr>
          <w:p w:rsidR="006076C7" w:rsidRPr="00491059" w:rsidRDefault="006076C7" w:rsidP="006076C7"/>
        </w:tc>
      </w:tr>
      <w:tr w:rsidR="006076C7" w:rsidRPr="00491059" w:rsidTr="006076C7">
        <w:trPr>
          <w:trHeight w:val="426"/>
        </w:trPr>
        <w:tc>
          <w:tcPr>
            <w:tcW w:w="2880" w:type="dxa"/>
            <w:vAlign w:val="center"/>
          </w:tcPr>
          <w:p w:rsidR="006076C7" w:rsidRPr="00491059" w:rsidRDefault="005E4D05" w:rsidP="006076C7">
            <w:r>
              <w:t>Jay Palker</w:t>
            </w:r>
          </w:p>
        </w:tc>
        <w:tc>
          <w:tcPr>
            <w:tcW w:w="2880" w:type="dxa"/>
            <w:vAlign w:val="center"/>
          </w:tcPr>
          <w:p w:rsidR="006076C7" w:rsidRPr="00491059" w:rsidRDefault="005E4D05" w:rsidP="005E4D05">
            <w:r>
              <w:t xml:space="preserve">Mgr, Infrastructure Support </w:t>
            </w:r>
          </w:p>
        </w:tc>
        <w:tc>
          <w:tcPr>
            <w:tcW w:w="2370" w:type="dxa"/>
            <w:vAlign w:val="center"/>
          </w:tcPr>
          <w:p w:rsidR="006076C7" w:rsidRPr="00491059" w:rsidRDefault="005E4D05" w:rsidP="006076C7">
            <w:r>
              <w:t>1-330-255-3088</w:t>
            </w:r>
          </w:p>
        </w:tc>
        <w:tc>
          <w:tcPr>
            <w:tcW w:w="3168" w:type="dxa"/>
            <w:vAlign w:val="center"/>
          </w:tcPr>
          <w:p w:rsidR="006076C7" w:rsidRPr="00491059" w:rsidRDefault="005E4D05" w:rsidP="006076C7">
            <w:r>
              <w:t>jpalker@westernreservehospital.org</w:t>
            </w:r>
          </w:p>
        </w:tc>
        <w:tc>
          <w:tcPr>
            <w:tcW w:w="3168" w:type="dxa"/>
            <w:vAlign w:val="center"/>
          </w:tcPr>
          <w:p w:rsidR="006076C7" w:rsidRPr="00491059" w:rsidRDefault="006076C7" w:rsidP="006076C7"/>
        </w:tc>
      </w:tr>
      <w:tr w:rsidR="006076C7" w:rsidRPr="00491059" w:rsidTr="006076C7">
        <w:trPr>
          <w:trHeight w:val="426"/>
        </w:trPr>
        <w:tc>
          <w:tcPr>
            <w:tcW w:w="2880" w:type="dxa"/>
            <w:vAlign w:val="center"/>
          </w:tcPr>
          <w:p w:rsidR="006076C7" w:rsidRPr="00491059" w:rsidRDefault="005E4D05" w:rsidP="006076C7">
            <w:r>
              <w:t>Debbie Collins</w:t>
            </w:r>
          </w:p>
        </w:tc>
        <w:tc>
          <w:tcPr>
            <w:tcW w:w="2880" w:type="dxa"/>
            <w:vAlign w:val="center"/>
          </w:tcPr>
          <w:p w:rsidR="006076C7" w:rsidRPr="00491059" w:rsidRDefault="005E4D05" w:rsidP="006076C7">
            <w:r>
              <w:t xml:space="preserve">Mgr, IT Physician Services &amp; </w:t>
            </w:r>
            <w:r w:rsidR="009A6F55">
              <w:t>Applications</w:t>
            </w:r>
          </w:p>
        </w:tc>
        <w:tc>
          <w:tcPr>
            <w:tcW w:w="2370" w:type="dxa"/>
            <w:vAlign w:val="center"/>
          </w:tcPr>
          <w:p w:rsidR="006076C7" w:rsidRPr="00491059" w:rsidRDefault="005E4D05" w:rsidP="006076C7">
            <w:r>
              <w:t>1-330-971-9714</w:t>
            </w:r>
          </w:p>
        </w:tc>
        <w:tc>
          <w:tcPr>
            <w:tcW w:w="3168" w:type="dxa"/>
            <w:vAlign w:val="center"/>
          </w:tcPr>
          <w:p w:rsidR="006076C7" w:rsidRPr="00491059" w:rsidRDefault="005E4D05" w:rsidP="006076C7">
            <w:r>
              <w:t>dcollins@westernreservehospital.org</w:t>
            </w:r>
          </w:p>
        </w:tc>
        <w:tc>
          <w:tcPr>
            <w:tcW w:w="3168" w:type="dxa"/>
            <w:vAlign w:val="center"/>
          </w:tcPr>
          <w:p w:rsidR="006076C7" w:rsidRPr="00491059" w:rsidRDefault="006076C7" w:rsidP="006076C7"/>
        </w:tc>
      </w:tr>
      <w:tr w:rsidR="006076C7" w:rsidRPr="00491059" w:rsidTr="006076C7">
        <w:trPr>
          <w:trHeight w:val="426"/>
        </w:trPr>
        <w:tc>
          <w:tcPr>
            <w:tcW w:w="2880" w:type="dxa"/>
            <w:vAlign w:val="center"/>
          </w:tcPr>
          <w:p w:rsidR="006076C7" w:rsidRPr="00491059" w:rsidRDefault="005E4D05" w:rsidP="006076C7">
            <w:r>
              <w:t>Nate Stern</w:t>
            </w:r>
          </w:p>
        </w:tc>
        <w:tc>
          <w:tcPr>
            <w:tcW w:w="2880" w:type="dxa"/>
            <w:vAlign w:val="center"/>
          </w:tcPr>
          <w:p w:rsidR="006076C7" w:rsidRPr="00491059" w:rsidRDefault="005E4D05" w:rsidP="006076C7">
            <w:r>
              <w:t>Applications Administrator</w:t>
            </w:r>
          </w:p>
        </w:tc>
        <w:tc>
          <w:tcPr>
            <w:tcW w:w="2370" w:type="dxa"/>
            <w:vAlign w:val="center"/>
          </w:tcPr>
          <w:p w:rsidR="006076C7" w:rsidRPr="00491059" w:rsidRDefault="005E4D05" w:rsidP="006076C7">
            <w:r>
              <w:t>1-330-926-3419</w:t>
            </w:r>
          </w:p>
        </w:tc>
        <w:tc>
          <w:tcPr>
            <w:tcW w:w="3168" w:type="dxa"/>
            <w:vAlign w:val="center"/>
          </w:tcPr>
          <w:p w:rsidR="006076C7" w:rsidRPr="00491059" w:rsidRDefault="005E4D05" w:rsidP="006076C7">
            <w:r>
              <w:t>nstern@westernreservehospital.org</w:t>
            </w:r>
          </w:p>
        </w:tc>
        <w:tc>
          <w:tcPr>
            <w:tcW w:w="3168" w:type="dxa"/>
            <w:vAlign w:val="center"/>
          </w:tcPr>
          <w:p w:rsidR="006076C7" w:rsidRPr="00491059" w:rsidRDefault="006076C7" w:rsidP="006076C7"/>
        </w:tc>
      </w:tr>
      <w:tr w:rsidR="006076C7" w:rsidRPr="00491059" w:rsidTr="006076C7">
        <w:trPr>
          <w:trHeight w:val="426"/>
        </w:trPr>
        <w:tc>
          <w:tcPr>
            <w:tcW w:w="2880" w:type="dxa"/>
            <w:vAlign w:val="center"/>
          </w:tcPr>
          <w:p w:rsidR="006076C7" w:rsidRPr="00491059" w:rsidRDefault="00221F6E" w:rsidP="006076C7">
            <w:r>
              <w:t>Akanksha Dhote</w:t>
            </w:r>
          </w:p>
        </w:tc>
        <w:tc>
          <w:tcPr>
            <w:tcW w:w="2880" w:type="dxa"/>
            <w:vAlign w:val="center"/>
          </w:tcPr>
          <w:p w:rsidR="006076C7" w:rsidRPr="00491059" w:rsidRDefault="00221F6E" w:rsidP="006076C7">
            <w:r>
              <w:t>eClinicalWorks SAM</w:t>
            </w:r>
          </w:p>
        </w:tc>
        <w:tc>
          <w:tcPr>
            <w:tcW w:w="2370" w:type="dxa"/>
            <w:vAlign w:val="center"/>
          </w:tcPr>
          <w:p w:rsidR="006076C7" w:rsidRPr="00491059" w:rsidRDefault="00221F6E" w:rsidP="006076C7">
            <w:r>
              <w:t>1-508-847-9540</w:t>
            </w:r>
          </w:p>
        </w:tc>
        <w:tc>
          <w:tcPr>
            <w:tcW w:w="3168" w:type="dxa"/>
            <w:vAlign w:val="center"/>
          </w:tcPr>
          <w:p w:rsidR="006076C7" w:rsidRPr="00491059" w:rsidRDefault="00221F6E" w:rsidP="006076C7">
            <w:r>
              <w:t>Akanksha.dhote@eclinicalworks.com</w:t>
            </w:r>
          </w:p>
        </w:tc>
        <w:tc>
          <w:tcPr>
            <w:tcW w:w="3168" w:type="dxa"/>
            <w:vAlign w:val="center"/>
          </w:tcPr>
          <w:p w:rsidR="006076C7" w:rsidRPr="00491059" w:rsidRDefault="006076C7" w:rsidP="006076C7"/>
        </w:tc>
      </w:tr>
      <w:tr w:rsidR="006076C7" w:rsidRPr="00491059" w:rsidTr="006076C7">
        <w:trPr>
          <w:trHeight w:val="426"/>
        </w:trPr>
        <w:tc>
          <w:tcPr>
            <w:tcW w:w="2880" w:type="dxa"/>
            <w:vAlign w:val="center"/>
          </w:tcPr>
          <w:p w:rsidR="006076C7" w:rsidRPr="00491059" w:rsidRDefault="00221F6E" w:rsidP="006076C7">
            <w:r>
              <w:t>Sue Kithcart</w:t>
            </w:r>
          </w:p>
        </w:tc>
        <w:tc>
          <w:tcPr>
            <w:tcW w:w="2880" w:type="dxa"/>
            <w:vAlign w:val="center"/>
          </w:tcPr>
          <w:p w:rsidR="006076C7" w:rsidRPr="00491059" w:rsidRDefault="00221F6E" w:rsidP="006076C7">
            <w:r>
              <w:t>Director, Clinical Business Operations</w:t>
            </w:r>
          </w:p>
        </w:tc>
        <w:tc>
          <w:tcPr>
            <w:tcW w:w="2370" w:type="dxa"/>
            <w:vAlign w:val="center"/>
          </w:tcPr>
          <w:p w:rsidR="006076C7" w:rsidRPr="00491059" w:rsidRDefault="00221F6E" w:rsidP="006076C7">
            <w:r w:rsidRPr="00221F6E">
              <w:t>1-330-926-3238</w:t>
            </w:r>
          </w:p>
        </w:tc>
        <w:tc>
          <w:tcPr>
            <w:tcW w:w="3168" w:type="dxa"/>
            <w:vAlign w:val="center"/>
          </w:tcPr>
          <w:p w:rsidR="006076C7" w:rsidRPr="00491059" w:rsidRDefault="00221F6E" w:rsidP="006076C7">
            <w:r w:rsidRPr="00221F6E">
              <w:t>skithcart@unityhealthnetwork.com</w:t>
            </w:r>
          </w:p>
        </w:tc>
        <w:tc>
          <w:tcPr>
            <w:tcW w:w="3168" w:type="dxa"/>
            <w:vAlign w:val="center"/>
          </w:tcPr>
          <w:p w:rsidR="006076C7" w:rsidRPr="00491059" w:rsidRDefault="006076C7" w:rsidP="006076C7"/>
        </w:tc>
      </w:tr>
      <w:tr w:rsidR="006076C7" w:rsidRPr="00491059" w:rsidTr="006076C7">
        <w:trPr>
          <w:trHeight w:val="426"/>
        </w:trPr>
        <w:tc>
          <w:tcPr>
            <w:tcW w:w="2880" w:type="dxa"/>
            <w:vAlign w:val="center"/>
          </w:tcPr>
          <w:p w:rsidR="006076C7" w:rsidRPr="00491059" w:rsidRDefault="00221F6E" w:rsidP="00221F6E">
            <w:r>
              <w:t>Carmen Natale</w:t>
            </w:r>
          </w:p>
        </w:tc>
        <w:tc>
          <w:tcPr>
            <w:tcW w:w="2880" w:type="dxa"/>
            <w:vAlign w:val="center"/>
          </w:tcPr>
          <w:p w:rsidR="006076C7" w:rsidRPr="00491059" w:rsidRDefault="00221F6E" w:rsidP="006076C7">
            <w:r>
              <w:t>Director, Clinical Business Operations</w:t>
            </w:r>
          </w:p>
        </w:tc>
        <w:tc>
          <w:tcPr>
            <w:tcW w:w="2370" w:type="dxa"/>
            <w:vAlign w:val="center"/>
          </w:tcPr>
          <w:p w:rsidR="006076C7" w:rsidRPr="00491059" w:rsidRDefault="00221F6E" w:rsidP="00221F6E">
            <w:r>
              <w:t>1-</w:t>
            </w:r>
            <w:r w:rsidRPr="00221F6E">
              <w:t>330</w:t>
            </w:r>
            <w:r>
              <w:t>-</w:t>
            </w:r>
            <w:r w:rsidRPr="00221F6E">
              <w:t>926-3560</w:t>
            </w:r>
          </w:p>
        </w:tc>
        <w:tc>
          <w:tcPr>
            <w:tcW w:w="3168" w:type="dxa"/>
            <w:vAlign w:val="center"/>
          </w:tcPr>
          <w:p w:rsidR="006076C7" w:rsidRPr="00491059" w:rsidRDefault="00221F6E" w:rsidP="006076C7">
            <w:r w:rsidRPr="00221F6E">
              <w:t>cnatale@unityhealthnetwork.com</w:t>
            </w:r>
          </w:p>
        </w:tc>
        <w:tc>
          <w:tcPr>
            <w:tcW w:w="3168" w:type="dxa"/>
            <w:vAlign w:val="center"/>
          </w:tcPr>
          <w:p w:rsidR="006076C7" w:rsidRPr="00491059" w:rsidRDefault="006076C7" w:rsidP="006076C7"/>
        </w:tc>
      </w:tr>
      <w:tr w:rsidR="006076C7" w:rsidRPr="00491059" w:rsidTr="006076C7">
        <w:trPr>
          <w:trHeight w:val="426"/>
        </w:trPr>
        <w:tc>
          <w:tcPr>
            <w:tcW w:w="2880" w:type="dxa"/>
            <w:vAlign w:val="center"/>
          </w:tcPr>
          <w:p w:rsidR="006076C7" w:rsidRPr="00491059" w:rsidRDefault="00221F6E" w:rsidP="006076C7">
            <w:r>
              <w:t>Kevin Theiss</w:t>
            </w:r>
          </w:p>
        </w:tc>
        <w:tc>
          <w:tcPr>
            <w:tcW w:w="2880" w:type="dxa"/>
            <w:vAlign w:val="center"/>
          </w:tcPr>
          <w:p w:rsidR="006076C7" w:rsidRPr="00491059" w:rsidRDefault="00221F6E" w:rsidP="006076C7">
            <w:r w:rsidRPr="00221F6E">
              <w:t>Vice President, Operations</w:t>
            </w:r>
          </w:p>
        </w:tc>
        <w:tc>
          <w:tcPr>
            <w:tcW w:w="2370" w:type="dxa"/>
            <w:vAlign w:val="center"/>
          </w:tcPr>
          <w:p w:rsidR="006076C7" w:rsidRPr="00491059" w:rsidRDefault="00221F6E" w:rsidP="00221F6E">
            <w:r>
              <w:t>1-</w:t>
            </w:r>
            <w:r w:rsidRPr="00221F6E">
              <w:t>330</w:t>
            </w:r>
            <w:r>
              <w:t>-</w:t>
            </w:r>
            <w:r w:rsidRPr="00221F6E">
              <w:t>926-3537</w:t>
            </w:r>
          </w:p>
        </w:tc>
        <w:tc>
          <w:tcPr>
            <w:tcW w:w="3168" w:type="dxa"/>
            <w:vAlign w:val="center"/>
          </w:tcPr>
          <w:p w:rsidR="006076C7" w:rsidRPr="00491059" w:rsidRDefault="00221F6E" w:rsidP="006076C7">
            <w:r w:rsidRPr="00221F6E">
              <w:t>ktheiss@unityhealthnetwork.com</w:t>
            </w:r>
          </w:p>
        </w:tc>
        <w:tc>
          <w:tcPr>
            <w:tcW w:w="3168" w:type="dxa"/>
            <w:vAlign w:val="center"/>
          </w:tcPr>
          <w:p w:rsidR="006076C7" w:rsidRPr="00491059" w:rsidRDefault="006076C7" w:rsidP="006076C7"/>
        </w:tc>
      </w:tr>
      <w:tr w:rsidR="006076C7" w:rsidRPr="00491059" w:rsidTr="006076C7">
        <w:trPr>
          <w:trHeight w:val="426"/>
        </w:trPr>
        <w:tc>
          <w:tcPr>
            <w:tcW w:w="2880" w:type="dxa"/>
            <w:vAlign w:val="center"/>
          </w:tcPr>
          <w:p w:rsidR="006076C7" w:rsidRPr="00491059" w:rsidRDefault="006076C7" w:rsidP="006076C7"/>
        </w:tc>
        <w:tc>
          <w:tcPr>
            <w:tcW w:w="2880" w:type="dxa"/>
            <w:vAlign w:val="center"/>
          </w:tcPr>
          <w:p w:rsidR="006076C7" w:rsidRPr="00491059" w:rsidRDefault="006076C7" w:rsidP="006076C7"/>
        </w:tc>
        <w:tc>
          <w:tcPr>
            <w:tcW w:w="2370" w:type="dxa"/>
            <w:vAlign w:val="center"/>
          </w:tcPr>
          <w:p w:rsidR="006076C7" w:rsidRPr="00491059" w:rsidRDefault="006076C7" w:rsidP="006076C7"/>
        </w:tc>
        <w:tc>
          <w:tcPr>
            <w:tcW w:w="3168" w:type="dxa"/>
            <w:vAlign w:val="center"/>
          </w:tcPr>
          <w:p w:rsidR="006076C7" w:rsidRPr="00491059" w:rsidRDefault="006076C7" w:rsidP="006076C7"/>
        </w:tc>
        <w:tc>
          <w:tcPr>
            <w:tcW w:w="3168" w:type="dxa"/>
            <w:vAlign w:val="center"/>
          </w:tcPr>
          <w:p w:rsidR="006076C7" w:rsidRPr="00491059" w:rsidRDefault="006076C7" w:rsidP="006076C7"/>
        </w:tc>
      </w:tr>
      <w:tr w:rsidR="006076C7" w:rsidRPr="00491059" w:rsidTr="006076C7">
        <w:trPr>
          <w:trHeight w:val="426"/>
        </w:trPr>
        <w:tc>
          <w:tcPr>
            <w:tcW w:w="2880" w:type="dxa"/>
            <w:vAlign w:val="center"/>
          </w:tcPr>
          <w:p w:rsidR="006076C7" w:rsidRPr="00491059" w:rsidRDefault="006076C7" w:rsidP="006076C7"/>
        </w:tc>
        <w:tc>
          <w:tcPr>
            <w:tcW w:w="2880" w:type="dxa"/>
            <w:vAlign w:val="center"/>
          </w:tcPr>
          <w:p w:rsidR="006076C7" w:rsidRPr="00491059" w:rsidRDefault="006076C7" w:rsidP="006076C7"/>
        </w:tc>
        <w:tc>
          <w:tcPr>
            <w:tcW w:w="2370" w:type="dxa"/>
            <w:vAlign w:val="center"/>
          </w:tcPr>
          <w:p w:rsidR="006076C7" w:rsidRPr="00491059" w:rsidRDefault="006076C7" w:rsidP="006076C7"/>
        </w:tc>
        <w:tc>
          <w:tcPr>
            <w:tcW w:w="3168" w:type="dxa"/>
            <w:vAlign w:val="center"/>
          </w:tcPr>
          <w:p w:rsidR="006076C7" w:rsidRPr="00491059" w:rsidRDefault="006076C7" w:rsidP="006076C7"/>
        </w:tc>
        <w:tc>
          <w:tcPr>
            <w:tcW w:w="3168" w:type="dxa"/>
            <w:vAlign w:val="center"/>
          </w:tcPr>
          <w:p w:rsidR="006076C7" w:rsidRPr="00491059" w:rsidRDefault="006076C7" w:rsidP="006076C7"/>
        </w:tc>
      </w:tr>
      <w:tr w:rsidR="006076C7" w:rsidRPr="00491059" w:rsidTr="006076C7">
        <w:trPr>
          <w:trHeight w:val="426"/>
        </w:trPr>
        <w:tc>
          <w:tcPr>
            <w:tcW w:w="2880" w:type="dxa"/>
            <w:vAlign w:val="center"/>
          </w:tcPr>
          <w:p w:rsidR="006076C7" w:rsidRPr="00491059" w:rsidRDefault="006076C7" w:rsidP="006076C7"/>
        </w:tc>
        <w:tc>
          <w:tcPr>
            <w:tcW w:w="2880" w:type="dxa"/>
            <w:vAlign w:val="center"/>
          </w:tcPr>
          <w:p w:rsidR="006076C7" w:rsidRPr="00491059" w:rsidRDefault="006076C7" w:rsidP="006076C7"/>
        </w:tc>
        <w:tc>
          <w:tcPr>
            <w:tcW w:w="2370" w:type="dxa"/>
            <w:vAlign w:val="center"/>
          </w:tcPr>
          <w:p w:rsidR="006076C7" w:rsidRPr="00491059" w:rsidRDefault="006076C7" w:rsidP="006076C7"/>
        </w:tc>
        <w:tc>
          <w:tcPr>
            <w:tcW w:w="3168" w:type="dxa"/>
            <w:vAlign w:val="center"/>
          </w:tcPr>
          <w:p w:rsidR="006076C7" w:rsidRPr="00491059" w:rsidRDefault="006076C7" w:rsidP="006076C7"/>
        </w:tc>
        <w:tc>
          <w:tcPr>
            <w:tcW w:w="3168" w:type="dxa"/>
            <w:vAlign w:val="center"/>
          </w:tcPr>
          <w:p w:rsidR="006076C7" w:rsidRPr="00491059" w:rsidRDefault="006076C7" w:rsidP="006076C7"/>
        </w:tc>
      </w:tr>
      <w:tr w:rsidR="006076C7" w:rsidRPr="00491059" w:rsidTr="006076C7">
        <w:trPr>
          <w:trHeight w:val="426"/>
        </w:trPr>
        <w:tc>
          <w:tcPr>
            <w:tcW w:w="2880" w:type="dxa"/>
            <w:vAlign w:val="center"/>
          </w:tcPr>
          <w:p w:rsidR="006076C7" w:rsidRPr="00491059" w:rsidRDefault="006076C7" w:rsidP="006076C7"/>
        </w:tc>
        <w:tc>
          <w:tcPr>
            <w:tcW w:w="2880" w:type="dxa"/>
            <w:vAlign w:val="center"/>
          </w:tcPr>
          <w:p w:rsidR="006076C7" w:rsidRPr="00491059" w:rsidRDefault="006076C7" w:rsidP="006076C7"/>
        </w:tc>
        <w:tc>
          <w:tcPr>
            <w:tcW w:w="2370" w:type="dxa"/>
            <w:vAlign w:val="center"/>
          </w:tcPr>
          <w:p w:rsidR="006076C7" w:rsidRPr="00491059" w:rsidRDefault="006076C7" w:rsidP="006076C7"/>
        </w:tc>
        <w:tc>
          <w:tcPr>
            <w:tcW w:w="3168" w:type="dxa"/>
            <w:vAlign w:val="center"/>
          </w:tcPr>
          <w:p w:rsidR="006076C7" w:rsidRPr="00491059" w:rsidRDefault="006076C7" w:rsidP="006076C7"/>
        </w:tc>
        <w:tc>
          <w:tcPr>
            <w:tcW w:w="3168" w:type="dxa"/>
            <w:vAlign w:val="center"/>
          </w:tcPr>
          <w:p w:rsidR="006076C7" w:rsidRPr="00491059" w:rsidRDefault="006076C7" w:rsidP="006076C7"/>
        </w:tc>
      </w:tr>
      <w:tr w:rsidR="006076C7" w:rsidRPr="00491059" w:rsidTr="006076C7">
        <w:trPr>
          <w:trHeight w:val="426"/>
        </w:trPr>
        <w:tc>
          <w:tcPr>
            <w:tcW w:w="2880" w:type="dxa"/>
            <w:vAlign w:val="center"/>
          </w:tcPr>
          <w:p w:rsidR="006076C7" w:rsidRPr="00491059" w:rsidRDefault="006076C7" w:rsidP="006076C7"/>
        </w:tc>
        <w:tc>
          <w:tcPr>
            <w:tcW w:w="2880" w:type="dxa"/>
            <w:vAlign w:val="center"/>
          </w:tcPr>
          <w:p w:rsidR="006076C7" w:rsidRPr="00491059" w:rsidRDefault="006076C7" w:rsidP="006076C7"/>
        </w:tc>
        <w:tc>
          <w:tcPr>
            <w:tcW w:w="2370" w:type="dxa"/>
            <w:vAlign w:val="center"/>
          </w:tcPr>
          <w:p w:rsidR="006076C7" w:rsidRPr="00491059" w:rsidRDefault="006076C7" w:rsidP="006076C7"/>
        </w:tc>
        <w:tc>
          <w:tcPr>
            <w:tcW w:w="3168" w:type="dxa"/>
            <w:vAlign w:val="center"/>
          </w:tcPr>
          <w:p w:rsidR="006076C7" w:rsidRPr="00491059" w:rsidRDefault="006076C7" w:rsidP="006076C7"/>
        </w:tc>
        <w:tc>
          <w:tcPr>
            <w:tcW w:w="3168" w:type="dxa"/>
            <w:vAlign w:val="center"/>
          </w:tcPr>
          <w:p w:rsidR="006076C7" w:rsidRPr="00491059" w:rsidRDefault="006076C7" w:rsidP="006076C7"/>
        </w:tc>
      </w:tr>
      <w:tr w:rsidR="006076C7" w:rsidRPr="00491059" w:rsidTr="006076C7">
        <w:trPr>
          <w:trHeight w:val="426"/>
        </w:trPr>
        <w:tc>
          <w:tcPr>
            <w:tcW w:w="2880" w:type="dxa"/>
            <w:vAlign w:val="center"/>
          </w:tcPr>
          <w:p w:rsidR="006076C7" w:rsidRPr="00491059" w:rsidRDefault="006076C7" w:rsidP="006076C7"/>
        </w:tc>
        <w:tc>
          <w:tcPr>
            <w:tcW w:w="2880" w:type="dxa"/>
            <w:vAlign w:val="center"/>
          </w:tcPr>
          <w:p w:rsidR="006076C7" w:rsidRPr="00491059" w:rsidRDefault="006076C7" w:rsidP="006076C7"/>
        </w:tc>
        <w:tc>
          <w:tcPr>
            <w:tcW w:w="2370" w:type="dxa"/>
            <w:vAlign w:val="center"/>
          </w:tcPr>
          <w:p w:rsidR="006076C7" w:rsidRPr="00491059" w:rsidRDefault="006076C7" w:rsidP="006076C7"/>
        </w:tc>
        <w:tc>
          <w:tcPr>
            <w:tcW w:w="3168" w:type="dxa"/>
            <w:vAlign w:val="center"/>
          </w:tcPr>
          <w:p w:rsidR="006076C7" w:rsidRPr="00491059" w:rsidRDefault="006076C7" w:rsidP="006076C7"/>
        </w:tc>
        <w:tc>
          <w:tcPr>
            <w:tcW w:w="3168" w:type="dxa"/>
            <w:vAlign w:val="center"/>
          </w:tcPr>
          <w:p w:rsidR="006076C7" w:rsidRPr="00491059" w:rsidRDefault="006076C7" w:rsidP="006076C7"/>
        </w:tc>
      </w:tr>
      <w:tr w:rsidR="006076C7" w:rsidRPr="00491059" w:rsidTr="006076C7">
        <w:trPr>
          <w:trHeight w:val="426"/>
        </w:trPr>
        <w:tc>
          <w:tcPr>
            <w:tcW w:w="2880" w:type="dxa"/>
            <w:vAlign w:val="center"/>
          </w:tcPr>
          <w:p w:rsidR="006076C7" w:rsidRPr="00491059" w:rsidRDefault="006076C7" w:rsidP="006076C7"/>
        </w:tc>
        <w:tc>
          <w:tcPr>
            <w:tcW w:w="2880" w:type="dxa"/>
            <w:vAlign w:val="center"/>
          </w:tcPr>
          <w:p w:rsidR="006076C7" w:rsidRPr="00491059" w:rsidRDefault="006076C7" w:rsidP="006076C7"/>
        </w:tc>
        <w:tc>
          <w:tcPr>
            <w:tcW w:w="2370" w:type="dxa"/>
            <w:vAlign w:val="center"/>
          </w:tcPr>
          <w:p w:rsidR="006076C7" w:rsidRPr="00491059" w:rsidRDefault="006076C7" w:rsidP="006076C7"/>
        </w:tc>
        <w:tc>
          <w:tcPr>
            <w:tcW w:w="3168" w:type="dxa"/>
            <w:vAlign w:val="center"/>
          </w:tcPr>
          <w:p w:rsidR="006076C7" w:rsidRPr="00491059" w:rsidRDefault="006076C7" w:rsidP="006076C7"/>
        </w:tc>
        <w:tc>
          <w:tcPr>
            <w:tcW w:w="3168" w:type="dxa"/>
            <w:vAlign w:val="center"/>
          </w:tcPr>
          <w:p w:rsidR="006076C7" w:rsidRPr="00491059" w:rsidRDefault="006076C7" w:rsidP="006076C7"/>
        </w:tc>
      </w:tr>
      <w:tr w:rsidR="006076C7" w:rsidRPr="00491059" w:rsidTr="006076C7">
        <w:trPr>
          <w:trHeight w:val="426"/>
        </w:trPr>
        <w:tc>
          <w:tcPr>
            <w:tcW w:w="2880" w:type="dxa"/>
            <w:vAlign w:val="center"/>
          </w:tcPr>
          <w:p w:rsidR="006076C7" w:rsidRPr="00491059" w:rsidRDefault="006076C7" w:rsidP="006076C7"/>
        </w:tc>
        <w:tc>
          <w:tcPr>
            <w:tcW w:w="2880" w:type="dxa"/>
            <w:vAlign w:val="center"/>
          </w:tcPr>
          <w:p w:rsidR="006076C7" w:rsidRPr="00491059" w:rsidRDefault="006076C7" w:rsidP="006076C7"/>
        </w:tc>
        <w:tc>
          <w:tcPr>
            <w:tcW w:w="2370" w:type="dxa"/>
            <w:vAlign w:val="center"/>
          </w:tcPr>
          <w:p w:rsidR="006076C7" w:rsidRPr="00491059" w:rsidRDefault="006076C7" w:rsidP="006076C7"/>
        </w:tc>
        <w:tc>
          <w:tcPr>
            <w:tcW w:w="3168" w:type="dxa"/>
            <w:vAlign w:val="center"/>
          </w:tcPr>
          <w:p w:rsidR="006076C7" w:rsidRPr="00491059" w:rsidRDefault="006076C7" w:rsidP="006076C7"/>
        </w:tc>
        <w:tc>
          <w:tcPr>
            <w:tcW w:w="3168" w:type="dxa"/>
            <w:vAlign w:val="center"/>
          </w:tcPr>
          <w:p w:rsidR="006076C7" w:rsidRPr="00491059" w:rsidRDefault="006076C7" w:rsidP="006076C7"/>
        </w:tc>
      </w:tr>
      <w:tr w:rsidR="006076C7" w:rsidRPr="00491059" w:rsidTr="006076C7">
        <w:trPr>
          <w:trHeight w:val="426"/>
        </w:trPr>
        <w:tc>
          <w:tcPr>
            <w:tcW w:w="2880" w:type="dxa"/>
            <w:vAlign w:val="center"/>
          </w:tcPr>
          <w:p w:rsidR="006076C7" w:rsidRPr="00491059" w:rsidRDefault="006076C7" w:rsidP="006076C7"/>
        </w:tc>
        <w:tc>
          <w:tcPr>
            <w:tcW w:w="2880" w:type="dxa"/>
            <w:vAlign w:val="center"/>
          </w:tcPr>
          <w:p w:rsidR="006076C7" w:rsidRPr="00491059" w:rsidRDefault="006076C7" w:rsidP="006076C7"/>
        </w:tc>
        <w:tc>
          <w:tcPr>
            <w:tcW w:w="2370" w:type="dxa"/>
            <w:vAlign w:val="center"/>
          </w:tcPr>
          <w:p w:rsidR="006076C7" w:rsidRPr="00491059" w:rsidRDefault="006076C7" w:rsidP="006076C7"/>
        </w:tc>
        <w:tc>
          <w:tcPr>
            <w:tcW w:w="3168" w:type="dxa"/>
            <w:vAlign w:val="center"/>
          </w:tcPr>
          <w:p w:rsidR="006076C7" w:rsidRPr="00491059" w:rsidRDefault="006076C7" w:rsidP="006076C7"/>
        </w:tc>
        <w:tc>
          <w:tcPr>
            <w:tcW w:w="3168" w:type="dxa"/>
            <w:vAlign w:val="center"/>
          </w:tcPr>
          <w:p w:rsidR="006076C7" w:rsidRPr="00491059" w:rsidRDefault="006076C7" w:rsidP="006076C7"/>
        </w:tc>
      </w:tr>
      <w:tr w:rsidR="006076C7" w:rsidRPr="00491059" w:rsidTr="006076C7">
        <w:trPr>
          <w:trHeight w:val="426"/>
        </w:trPr>
        <w:tc>
          <w:tcPr>
            <w:tcW w:w="2880" w:type="dxa"/>
            <w:vAlign w:val="center"/>
          </w:tcPr>
          <w:p w:rsidR="006076C7" w:rsidRPr="00491059" w:rsidRDefault="006076C7" w:rsidP="006076C7"/>
        </w:tc>
        <w:tc>
          <w:tcPr>
            <w:tcW w:w="2880" w:type="dxa"/>
            <w:vAlign w:val="center"/>
          </w:tcPr>
          <w:p w:rsidR="006076C7" w:rsidRPr="00491059" w:rsidRDefault="006076C7" w:rsidP="006076C7"/>
        </w:tc>
        <w:tc>
          <w:tcPr>
            <w:tcW w:w="2370" w:type="dxa"/>
            <w:vAlign w:val="center"/>
          </w:tcPr>
          <w:p w:rsidR="006076C7" w:rsidRPr="00491059" w:rsidRDefault="006076C7" w:rsidP="006076C7"/>
        </w:tc>
        <w:tc>
          <w:tcPr>
            <w:tcW w:w="3168" w:type="dxa"/>
            <w:vAlign w:val="center"/>
          </w:tcPr>
          <w:p w:rsidR="006076C7" w:rsidRPr="00491059" w:rsidRDefault="006076C7" w:rsidP="006076C7"/>
        </w:tc>
        <w:tc>
          <w:tcPr>
            <w:tcW w:w="3168" w:type="dxa"/>
            <w:vAlign w:val="center"/>
          </w:tcPr>
          <w:p w:rsidR="006076C7" w:rsidRPr="00491059" w:rsidRDefault="006076C7" w:rsidP="006076C7"/>
        </w:tc>
      </w:tr>
      <w:tr w:rsidR="006076C7" w:rsidRPr="00491059" w:rsidTr="006076C7">
        <w:trPr>
          <w:trHeight w:val="426"/>
        </w:trPr>
        <w:tc>
          <w:tcPr>
            <w:tcW w:w="2880" w:type="dxa"/>
            <w:vAlign w:val="center"/>
          </w:tcPr>
          <w:p w:rsidR="006076C7" w:rsidRPr="00491059" w:rsidRDefault="006076C7" w:rsidP="006076C7"/>
        </w:tc>
        <w:tc>
          <w:tcPr>
            <w:tcW w:w="2880" w:type="dxa"/>
            <w:vAlign w:val="center"/>
          </w:tcPr>
          <w:p w:rsidR="006076C7" w:rsidRPr="00491059" w:rsidRDefault="006076C7" w:rsidP="006076C7"/>
        </w:tc>
        <w:tc>
          <w:tcPr>
            <w:tcW w:w="2370" w:type="dxa"/>
            <w:vAlign w:val="center"/>
          </w:tcPr>
          <w:p w:rsidR="006076C7" w:rsidRPr="00491059" w:rsidRDefault="006076C7" w:rsidP="006076C7"/>
        </w:tc>
        <w:tc>
          <w:tcPr>
            <w:tcW w:w="3168" w:type="dxa"/>
            <w:vAlign w:val="center"/>
          </w:tcPr>
          <w:p w:rsidR="006076C7" w:rsidRPr="00491059" w:rsidRDefault="006076C7" w:rsidP="006076C7"/>
        </w:tc>
        <w:tc>
          <w:tcPr>
            <w:tcW w:w="3168" w:type="dxa"/>
            <w:vAlign w:val="center"/>
          </w:tcPr>
          <w:p w:rsidR="006076C7" w:rsidRPr="00491059" w:rsidRDefault="006076C7" w:rsidP="006076C7"/>
        </w:tc>
      </w:tr>
    </w:tbl>
    <w:p w:rsidR="00A8452F" w:rsidRDefault="00A8452F" w:rsidP="00A8452F">
      <w:pPr>
        <w:pStyle w:val="Heading1"/>
        <w:spacing w:line="276" w:lineRule="auto"/>
      </w:pPr>
    </w:p>
    <w:p w:rsidR="0015604C" w:rsidRDefault="0015604C">
      <w:pPr>
        <w:rPr>
          <w:noProof/>
        </w:rPr>
        <w:sectPr w:rsidR="0015604C" w:rsidSect="0015604C">
          <w:pgSz w:w="15840" w:h="12240" w:orient="landscape"/>
          <w:pgMar w:top="720" w:right="720" w:bottom="720" w:left="720" w:header="720" w:footer="720" w:gutter="0"/>
          <w:cols w:space="720"/>
          <w:docGrid w:linePitch="360"/>
        </w:sectPr>
      </w:pPr>
    </w:p>
    <w:p w:rsidR="00FE6D48" w:rsidRDefault="00FE6D48">
      <w:pPr>
        <w:rPr>
          <w:noProof/>
        </w:rPr>
      </w:pPr>
    </w:p>
    <w:p w:rsidR="00FE6D48" w:rsidRDefault="00BB5C34" w:rsidP="000D4E76">
      <w:pPr>
        <w:pStyle w:val="Heading1"/>
        <w:numPr>
          <w:ilvl w:val="0"/>
          <w:numId w:val="20"/>
        </w:numPr>
        <w:spacing w:line="276" w:lineRule="auto"/>
        <w:ind w:left="360"/>
      </w:pPr>
      <w:bookmarkStart w:id="22" w:name="_Toc531085527"/>
      <w:r w:rsidRPr="00BB5C34">
        <w:t>Information Services Backup Procedures</w:t>
      </w:r>
      <w:bookmarkEnd w:id="22"/>
    </w:p>
    <w:p w:rsidR="006076C7" w:rsidRDefault="00BB5C34" w:rsidP="006076C7">
      <w:r w:rsidRPr="00BB5C34">
        <w:t>The</w:t>
      </w:r>
      <w:r w:rsidR="00B07F18">
        <w:t>se are the</w:t>
      </w:r>
      <w:r w:rsidRPr="00BB5C34">
        <w:t xml:space="preserve"> procedures that should be carried out in case of disaster or major disruption in processes.</w:t>
      </w:r>
    </w:p>
    <w:p w:rsidR="00BB5C34" w:rsidRPr="006076C7" w:rsidRDefault="00BB5C34" w:rsidP="006076C7"/>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FE6D48" w:rsidRPr="00491059" w:rsidTr="009776EA">
        <w:trPr>
          <w:trHeight w:val="3024"/>
        </w:trPr>
        <w:tc>
          <w:tcPr>
            <w:tcW w:w="10800" w:type="dxa"/>
          </w:tcPr>
          <w:p w:rsidR="00FE6D48" w:rsidRPr="00491059" w:rsidRDefault="00FE6D48" w:rsidP="00F905E7"/>
          <w:p w:rsidR="00FE6D48" w:rsidRPr="00491059" w:rsidRDefault="00337B96" w:rsidP="00337B96">
            <w:r>
              <w:t>All facilities will be expected to move to paper documentation should the EHR be unavailable. Some offices may choose to reschedule/cancel appointments during this time. Each office location’s resident office manager is expected to define their process for an EHR outage.</w:t>
            </w:r>
          </w:p>
        </w:tc>
      </w:tr>
    </w:tbl>
    <w:p w:rsidR="000D4E76" w:rsidRDefault="00BB5C34" w:rsidP="000D4E76">
      <w:pPr>
        <w:pStyle w:val="Heading1"/>
        <w:numPr>
          <w:ilvl w:val="0"/>
          <w:numId w:val="20"/>
        </w:numPr>
        <w:spacing w:before="120" w:after="120"/>
        <w:ind w:left="360"/>
      </w:pPr>
      <w:bookmarkStart w:id="23" w:name="_Toc531085528"/>
      <w:r w:rsidRPr="00BB5C34">
        <w:t>Disaster Recovery Procedures</w:t>
      </w:r>
      <w:bookmarkEnd w:id="23"/>
    </w:p>
    <w:p w:rsidR="006076C7" w:rsidRDefault="00BB5C34" w:rsidP="006076C7">
      <w:r w:rsidRPr="00BB5C34">
        <w:t>The</w:t>
      </w:r>
      <w:r w:rsidR="00B07F18">
        <w:t>se are the</w:t>
      </w:r>
      <w:r w:rsidRPr="00BB5C34">
        <w:t xml:space="preserve"> key components in the DRP that should be immediately addressed and acted upon in the event of emergency.</w:t>
      </w:r>
    </w:p>
    <w:p w:rsidR="00BB5C34" w:rsidRPr="009776EA" w:rsidRDefault="00BB5C34" w:rsidP="006076C7"/>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6076C7" w:rsidRPr="00491059" w:rsidTr="006076C7">
        <w:trPr>
          <w:trHeight w:val="7776"/>
        </w:trPr>
        <w:tc>
          <w:tcPr>
            <w:tcW w:w="10800" w:type="dxa"/>
          </w:tcPr>
          <w:p w:rsidR="006076C7" w:rsidRPr="00491059" w:rsidRDefault="006076C7" w:rsidP="00EA1605"/>
          <w:p w:rsidR="00337B96" w:rsidRDefault="00337B96" w:rsidP="00EA1605">
            <w:r>
              <w:t xml:space="preserve">Upon notification of a major eClinicalWorks EHR outage, the fielding technician will create an internal management page notifying the department of application unavailability. This page will include information as to what systems are impacted and across what locations. This page will reach all management level personnel </w:t>
            </w:r>
            <w:r w:rsidR="001D08FC">
              <w:t>including</w:t>
            </w:r>
            <w:r>
              <w:t xml:space="preserve">, CIO, Directors, </w:t>
            </w:r>
            <w:r w:rsidR="001D08FC">
              <w:t xml:space="preserve">and </w:t>
            </w:r>
            <w:r>
              <w:t xml:space="preserve">Managers, to the current situation and will serve as initial communication that an outage event is </w:t>
            </w:r>
            <w:r w:rsidR="001D08FC">
              <w:t>in progress.</w:t>
            </w:r>
            <w:r>
              <w:t xml:space="preserve"> </w:t>
            </w:r>
          </w:p>
          <w:p w:rsidR="00337B96" w:rsidRDefault="00337B96" w:rsidP="00EA1605"/>
          <w:p w:rsidR="00337B96" w:rsidRDefault="00337B96" w:rsidP="00EA1605">
            <w:r>
              <w:t>IT&amp;S will be responsible for alerting primary UHN and PMR stakeholders of the outage via email communication. Should email also be unavailable, phone calls will be made to Clinical Business Operations to disseminate information to each office.</w:t>
            </w:r>
          </w:p>
          <w:p w:rsidR="00337B96" w:rsidRDefault="00337B96" w:rsidP="00EA1605"/>
          <w:p w:rsidR="006076C7" w:rsidRPr="00491059" w:rsidRDefault="00337B96" w:rsidP="0034100B">
            <w:r>
              <w:t>Concurrently, IT&amp;S will begin notifying the required personnel to begin investigating the outage and begin planning for recovery. The list includes, but is not limited to, Applications Administrators, Systems Administrato</w:t>
            </w:r>
            <w:r w:rsidR="0034100B">
              <w:t xml:space="preserve">rs, </w:t>
            </w:r>
            <w:r>
              <w:t>Network Engineers</w:t>
            </w:r>
            <w:r w:rsidR="0034100B">
              <w:t>, and Application Specialists.</w:t>
            </w:r>
          </w:p>
        </w:tc>
      </w:tr>
    </w:tbl>
    <w:p w:rsidR="006076C7" w:rsidRDefault="006076C7" w:rsidP="00A8452F">
      <w:pPr>
        <w:pStyle w:val="Heading1"/>
        <w:spacing w:line="276" w:lineRule="auto"/>
        <w:sectPr w:rsidR="006076C7" w:rsidSect="0015604C">
          <w:pgSz w:w="12240" w:h="15840"/>
          <w:pgMar w:top="720" w:right="720" w:bottom="720" w:left="720" w:header="720" w:footer="720" w:gutter="0"/>
          <w:cols w:space="720"/>
          <w:docGrid w:linePitch="360"/>
        </w:sectPr>
      </w:pPr>
    </w:p>
    <w:p w:rsidR="009776EA" w:rsidRDefault="00BB5C34" w:rsidP="009776EA">
      <w:pPr>
        <w:pStyle w:val="Heading1"/>
        <w:numPr>
          <w:ilvl w:val="0"/>
          <w:numId w:val="20"/>
        </w:numPr>
        <w:spacing w:before="120" w:after="120"/>
        <w:ind w:left="360"/>
      </w:pPr>
      <w:bookmarkStart w:id="24" w:name="_Toc531085531"/>
      <w:r w:rsidRPr="00BB5C34">
        <w:lastRenderedPageBreak/>
        <w:t>Restoration Process</w:t>
      </w:r>
      <w:bookmarkEnd w:id="24"/>
    </w:p>
    <w:p w:rsidR="009C07A6" w:rsidRDefault="00BB5C34" w:rsidP="009C07A6">
      <w:r w:rsidRPr="00BB5C34">
        <w:t>The</w:t>
      </w:r>
      <w:r w:rsidR="00B07F18">
        <w:t>se are the</w:t>
      </w:r>
      <w:r w:rsidRPr="00BB5C34">
        <w:t xml:space="preserve"> steps and resources needed in order to restore the disrupted systems or business.</w:t>
      </w:r>
    </w:p>
    <w:p w:rsidR="00BB5C34" w:rsidRPr="009776EA" w:rsidRDefault="00BB5C34" w:rsidP="009C07A6"/>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9C07A6" w:rsidRPr="00491059" w:rsidTr="00660145">
        <w:trPr>
          <w:trHeight w:val="3455"/>
        </w:trPr>
        <w:tc>
          <w:tcPr>
            <w:tcW w:w="10800" w:type="dxa"/>
          </w:tcPr>
          <w:p w:rsidR="009C07A6" w:rsidRPr="00491059" w:rsidRDefault="009C07A6" w:rsidP="00EA1605"/>
          <w:p w:rsidR="0034100B" w:rsidRPr="0034100B" w:rsidRDefault="0034100B" w:rsidP="0034100B">
            <w:pPr>
              <w:rPr>
                <w:i/>
              </w:rPr>
            </w:pPr>
            <w:r w:rsidRPr="0034100B">
              <w:rPr>
                <w:i/>
              </w:rPr>
              <w:t>The below information assumes the VEEAM backup infrastructure has not been impacted. If the VEEAM backup infrastructure is unavailable, please refer to the VEEAM infrastructure recovery process before continuing through the below documented procedure.</w:t>
            </w:r>
          </w:p>
          <w:p w:rsidR="0034100B" w:rsidRDefault="0034100B" w:rsidP="0034100B"/>
          <w:p w:rsidR="0034100B" w:rsidRPr="00300D93" w:rsidRDefault="0034100B" w:rsidP="00343F2D">
            <w:pPr>
              <w:pStyle w:val="ListParagraph"/>
              <w:numPr>
                <w:ilvl w:val="0"/>
                <w:numId w:val="27"/>
              </w:numPr>
              <w:rPr>
                <w:sz w:val="20"/>
                <w:szCs w:val="20"/>
              </w:rPr>
            </w:pPr>
            <w:r w:rsidRPr="00300D93">
              <w:rPr>
                <w:sz w:val="20"/>
                <w:szCs w:val="20"/>
              </w:rPr>
              <w:t>Restore production level database server INVECWDB01 from the Involta VEEAM installation to the latest available backup pre-outage</w:t>
            </w:r>
          </w:p>
          <w:p w:rsidR="0034100B" w:rsidRPr="00300D93" w:rsidRDefault="0034100B" w:rsidP="00200EF0">
            <w:pPr>
              <w:pStyle w:val="ListParagraph"/>
              <w:numPr>
                <w:ilvl w:val="0"/>
                <w:numId w:val="27"/>
              </w:numPr>
              <w:rPr>
                <w:sz w:val="20"/>
                <w:szCs w:val="20"/>
              </w:rPr>
            </w:pPr>
            <w:r w:rsidRPr="00300D93">
              <w:rPr>
                <w:sz w:val="20"/>
                <w:szCs w:val="20"/>
              </w:rPr>
              <w:t>Based on outage time as compared to latest VEEAM backup, determine route forward:</w:t>
            </w:r>
          </w:p>
          <w:p w:rsidR="0034100B" w:rsidRPr="00300D93" w:rsidRDefault="0034100B" w:rsidP="0034100B">
            <w:pPr>
              <w:pStyle w:val="ListParagraph"/>
              <w:numPr>
                <w:ilvl w:val="1"/>
                <w:numId w:val="27"/>
              </w:numPr>
              <w:rPr>
                <w:sz w:val="20"/>
                <w:szCs w:val="20"/>
              </w:rPr>
            </w:pPr>
            <w:r w:rsidRPr="00300D93">
              <w:rPr>
                <w:sz w:val="20"/>
                <w:szCs w:val="20"/>
              </w:rPr>
              <w:t>Assumption: VEEAM backups of the production database SQL Server are taken at 11PM</w:t>
            </w:r>
          </w:p>
          <w:p w:rsidR="0034100B" w:rsidRPr="00300D93" w:rsidRDefault="0034100B" w:rsidP="0049260E">
            <w:pPr>
              <w:pStyle w:val="ListParagraph"/>
              <w:numPr>
                <w:ilvl w:val="2"/>
                <w:numId w:val="27"/>
              </w:numPr>
              <w:rPr>
                <w:sz w:val="20"/>
                <w:szCs w:val="20"/>
              </w:rPr>
            </w:pPr>
            <w:r w:rsidRPr="00300D93">
              <w:rPr>
                <w:sz w:val="20"/>
                <w:szCs w:val="20"/>
              </w:rPr>
              <w:t>If last VEEAM backup window is within 6 hours of the outage skip SQL native restore process as data loss is minimal</w:t>
            </w:r>
          </w:p>
          <w:p w:rsidR="0034100B" w:rsidRPr="00300D93" w:rsidRDefault="0034100B" w:rsidP="0034100B">
            <w:pPr>
              <w:pStyle w:val="ListParagraph"/>
              <w:numPr>
                <w:ilvl w:val="2"/>
                <w:numId w:val="27"/>
              </w:numPr>
              <w:rPr>
                <w:sz w:val="20"/>
                <w:szCs w:val="20"/>
              </w:rPr>
            </w:pPr>
            <w:r w:rsidRPr="00300D93">
              <w:rPr>
                <w:sz w:val="20"/>
                <w:szCs w:val="20"/>
              </w:rPr>
              <w:t>If last VEEAM backup window is greater than 6 hours begin "no recovery" restore of mobiledoc and medispan databases from latest available SQL native full backups pre-outage</w:t>
            </w:r>
          </w:p>
          <w:p w:rsidR="0034100B" w:rsidRPr="00300D93" w:rsidRDefault="0034100B" w:rsidP="007D433C">
            <w:pPr>
              <w:pStyle w:val="ListParagraph"/>
              <w:numPr>
                <w:ilvl w:val="1"/>
                <w:numId w:val="27"/>
              </w:numPr>
              <w:rPr>
                <w:sz w:val="20"/>
                <w:szCs w:val="20"/>
              </w:rPr>
            </w:pPr>
            <w:r w:rsidRPr="00300D93">
              <w:rPr>
                <w:sz w:val="20"/>
                <w:szCs w:val="20"/>
              </w:rPr>
              <w:t>Once each database has been restored, begin transaction log restore up to point of outage or most recent transaction log backup available</w:t>
            </w:r>
          </w:p>
          <w:p w:rsidR="0034100B" w:rsidRPr="00300D93" w:rsidRDefault="0034100B" w:rsidP="0034100B">
            <w:pPr>
              <w:pStyle w:val="ListParagraph"/>
              <w:numPr>
                <w:ilvl w:val="2"/>
                <w:numId w:val="27"/>
              </w:numPr>
              <w:rPr>
                <w:b/>
                <w:i/>
                <w:sz w:val="20"/>
                <w:szCs w:val="20"/>
              </w:rPr>
            </w:pPr>
            <w:r w:rsidRPr="00300D93">
              <w:rPr>
                <w:b/>
                <w:i/>
                <w:sz w:val="20"/>
                <w:szCs w:val="20"/>
              </w:rPr>
              <w:t>functional database assumed from this point forward</w:t>
            </w:r>
          </w:p>
          <w:p w:rsidR="0034100B" w:rsidRPr="00300D93" w:rsidRDefault="0034100B" w:rsidP="00946D01">
            <w:pPr>
              <w:pStyle w:val="ListParagraph"/>
              <w:numPr>
                <w:ilvl w:val="0"/>
                <w:numId w:val="27"/>
              </w:numPr>
              <w:rPr>
                <w:sz w:val="20"/>
                <w:szCs w:val="20"/>
              </w:rPr>
            </w:pPr>
            <w:r w:rsidRPr="00300D93">
              <w:rPr>
                <w:sz w:val="20"/>
                <w:szCs w:val="20"/>
              </w:rPr>
              <w:t>Restore eClinicalWorks application and interface tomcat servers: INVECWCLIN01 and MSOECWINT01 from latest VEEAM backup pre-outage</w:t>
            </w:r>
          </w:p>
          <w:p w:rsidR="0034100B" w:rsidRPr="00300D93" w:rsidRDefault="0034100B" w:rsidP="001862E8">
            <w:pPr>
              <w:pStyle w:val="ListParagraph"/>
              <w:numPr>
                <w:ilvl w:val="1"/>
                <w:numId w:val="27"/>
              </w:numPr>
              <w:rPr>
                <w:sz w:val="20"/>
                <w:szCs w:val="20"/>
              </w:rPr>
            </w:pPr>
            <w:r w:rsidRPr="00300D93">
              <w:rPr>
                <w:sz w:val="20"/>
                <w:szCs w:val="20"/>
              </w:rPr>
              <w:t>Applicaiton team to verify tomcat services have started on both servers</w:t>
            </w:r>
          </w:p>
          <w:p w:rsidR="0034100B" w:rsidRPr="00300D93" w:rsidRDefault="0034100B" w:rsidP="00A00FCC">
            <w:pPr>
              <w:pStyle w:val="ListParagraph"/>
              <w:numPr>
                <w:ilvl w:val="1"/>
                <w:numId w:val="27"/>
              </w:numPr>
              <w:rPr>
                <w:sz w:val="20"/>
                <w:szCs w:val="20"/>
              </w:rPr>
            </w:pPr>
            <w:r w:rsidRPr="00300D93">
              <w:rPr>
                <w:sz w:val="20"/>
                <w:szCs w:val="20"/>
              </w:rPr>
              <w:t>Once tomcat services have started,  Applicat</w:t>
            </w:r>
            <w:r w:rsidR="00F3353A">
              <w:rPr>
                <w:sz w:val="20"/>
                <w:szCs w:val="20"/>
              </w:rPr>
              <w:t>i</w:t>
            </w:r>
            <w:r w:rsidRPr="00300D93">
              <w:rPr>
                <w:sz w:val="20"/>
                <w:szCs w:val="20"/>
              </w:rPr>
              <w:t>on team to verify successful database connectivity via the following url</w:t>
            </w:r>
          </w:p>
          <w:p w:rsidR="0034100B" w:rsidRPr="00300D93" w:rsidRDefault="00F3353A" w:rsidP="00D015E0">
            <w:pPr>
              <w:pStyle w:val="ListParagraph"/>
              <w:numPr>
                <w:ilvl w:val="2"/>
                <w:numId w:val="27"/>
              </w:numPr>
              <w:rPr>
                <w:sz w:val="20"/>
                <w:szCs w:val="20"/>
              </w:rPr>
            </w:pPr>
            <w:r w:rsidRPr="00300D93">
              <w:rPr>
                <w:sz w:val="20"/>
                <w:szCs w:val="20"/>
              </w:rPr>
              <w:t>Interface</w:t>
            </w:r>
            <w:r w:rsidR="0034100B" w:rsidRPr="00300D93">
              <w:rPr>
                <w:sz w:val="20"/>
                <w:szCs w:val="20"/>
              </w:rPr>
              <w:t xml:space="preserve"> and App server single tomcat test: </w:t>
            </w:r>
            <w:hyperlink w:history="1">
              <w:r w:rsidR="0034100B" w:rsidRPr="00300D93">
                <w:rPr>
                  <w:rStyle w:val="Hyperlink"/>
                  <w:sz w:val="20"/>
                  <w:szCs w:val="20"/>
                </w:rPr>
                <w:t>http://&lt;servername&gt;:8080/mobiledoc/jsp/catalog/xml/CheckDBConnection.jsp</w:t>
              </w:r>
            </w:hyperlink>
          </w:p>
          <w:p w:rsidR="0034100B" w:rsidRPr="00300D93" w:rsidRDefault="0034100B" w:rsidP="0034100B">
            <w:pPr>
              <w:pStyle w:val="ListParagraph"/>
              <w:numPr>
                <w:ilvl w:val="2"/>
                <w:numId w:val="27"/>
              </w:numPr>
              <w:rPr>
                <w:sz w:val="20"/>
                <w:szCs w:val="20"/>
              </w:rPr>
            </w:pPr>
            <w:r w:rsidRPr="00300D93">
              <w:rPr>
                <w:sz w:val="20"/>
                <w:szCs w:val="20"/>
              </w:rPr>
              <w:t xml:space="preserve">App server secondary tomcat test: </w:t>
            </w:r>
            <w:hyperlink w:history="1">
              <w:r w:rsidRPr="00300D93">
                <w:rPr>
                  <w:rStyle w:val="Hyperlink"/>
                  <w:sz w:val="20"/>
                  <w:szCs w:val="20"/>
                </w:rPr>
                <w:t>http://&lt;servername&gt;:9090/mobiledoc/jsp/catalog/xml/CheckDBConnection.jsp</w:t>
              </w:r>
            </w:hyperlink>
          </w:p>
          <w:p w:rsidR="0034100B" w:rsidRPr="00300D93" w:rsidRDefault="0034100B" w:rsidP="0034100B">
            <w:pPr>
              <w:pStyle w:val="ListParagraph"/>
              <w:numPr>
                <w:ilvl w:val="2"/>
                <w:numId w:val="27"/>
              </w:numPr>
              <w:rPr>
                <w:b/>
                <w:i/>
                <w:sz w:val="20"/>
                <w:szCs w:val="20"/>
              </w:rPr>
            </w:pPr>
            <w:r w:rsidRPr="00300D93">
              <w:rPr>
                <w:b/>
                <w:i/>
                <w:sz w:val="20"/>
                <w:szCs w:val="20"/>
              </w:rPr>
              <w:t>functional application servers assumed from this point forward</w:t>
            </w:r>
          </w:p>
          <w:p w:rsidR="0034100B" w:rsidRPr="00300D93" w:rsidRDefault="0034100B" w:rsidP="00EE1599">
            <w:pPr>
              <w:pStyle w:val="ListParagraph"/>
              <w:numPr>
                <w:ilvl w:val="2"/>
                <w:numId w:val="27"/>
              </w:numPr>
              <w:rPr>
                <w:sz w:val="20"/>
                <w:szCs w:val="20"/>
              </w:rPr>
            </w:pPr>
            <w:r w:rsidRPr="00300D93">
              <w:rPr>
                <w:b/>
                <w:i/>
                <w:sz w:val="20"/>
                <w:szCs w:val="20"/>
              </w:rPr>
              <w:t>at this point the application is available for use with limited functionality and limited user capacity</w:t>
            </w:r>
          </w:p>
          <w:p w:rsidR="0034100B" w:rsidRPr="00300D93" w:rsidRDefault="0034100B" w:rsidP="006A097B">
            <w:pPr>
              <w:pStyle w:val="ListParagraph"/>
              <w:numPr>
                <w:ilvl w:val="0"/>
                <w:numId w:val="27"/>
              </w:numPr>
              <w:rPr>
                <w:sz w:val="20"/>
                <w:szCs w:val="20"/>
              </w:rPr>
            </w:pPr>
            <w:r w:rsidRPr="00300D93">
              <w:rPr>
                <w:sz w:val="20"/>
                <w:szCs w:val="20"/>
              </w:rPr>
              <w:t>Sys Admin team to begin restore of eCW FTP server from latest VEEAM backup</w:t>
            </w:r>
          </w:p>
          <w:p w:rsidR="0034100B" w:rsidRPr="00300D93" w:rsidRDefault="0034100B" w:rsidP="00B82ED2">
            <w:pPr>
              <w:pStyle w:val="ListParagraph"/>
              <w:numPr>
                <w:ilvl w:val="1"/>
                <w:numId w:val="27"/>
              </w:numPr>
              <w:rPr>
                <w:sz w:val="20"/>
                <w:szCs w:val="20"/>
              </w:rPr>
            </w:pPr>
            <w:r w:rsidRPr="00300D93">
              <w:rPr>
                <w:sz w:val="20"/>
                <w:szCs w:val="20"/>
              </w:rPr>
              <w:t>Once restored, Application team to test ftp connectivity and application server connectivity to the ftp server</w:t>
            </w:r>
          </w:p>
          <w:p w:rsidR="0034100B" w:rsidRPr="00300D93" w:rsidRDefault="0034100B" w:rsidP="00FE6904">
            <w:pPr>
              <w:pStyle w:val="ListParagraph"/>
              <w:numPr>
                <w:ilvl w:val="2"/>
                <w:numId w:val="27"/>
              </w:numPr>
              <w:rPr>
                <w:sz w:val="20"/>
                <w:szCs w:val="20"/>
              </w:rPr>
            </w:pPr>
            <w:r w:rsidRPr="00300D93">
              <w:rPr>
                <w:b/>
                <w:i/>
                <w:sz w:val="20"/>
                <w:szCs w:val="20"/>
              </w:rPr>
              <w:t>at this point patient documents are now available and fax services can begin being restored</w:t>
            </w:r>
          </w:p>
          <w:p w:rsidR="0034100B" w:rsidRPr="00300D93" w:rsidRDefault="0034100B" w:rsidP="00191CA8">
            <w:pPr>
              <w:pStyle w:val="ListParagraph"/>
              <w:numPr>
                <w:ilvl w:val="0"/>
                <w:numId w:val="27"/>
              </w:numPr>
              <w:rPr>
                <w:sz w:val="20"/>
                <w:szCs w:val="20"/>
              </w:rPr>
            </w:pPr>
            <w:r w:rsidRPr="00300D93">
              <w:rPr>
                <w:sz w:val="20"/>
                <w:szCs w:val="20"/>
              </w:rPr>
              <w:t>Sys Admin team to begin bare metal VEEAM restore of ecw fax server MSOECWFAXGW</w:t>
            </w:r>
          </w:p>
          <w:p w:rsidR="000C2FD8" w:rsidRPr="00300D93" w:rsidRDefault="0034100B" w:rsidP="00236119">
            <w:pPr>
              <w:pStyle w:val="ListParagraph"/>
              <w:numPr>
                <w:ilvl w:val="1"/>
                <w:numId w:val="27"/>
              </w:numPr>
              <w:rPr>
                <w:sz w:val="20"/>
                <w:szCs w:val="20"/>
              </w:rPr>
            </w:pPr>
            <w:r w:rsidRPr="00300D93">
              <w:rPr>
                <w:sz w:val="20"/>
                <w:szCs w:val="20"/>
              </w:rPr>
              <w:t>Once restored, Application team to verify all services are functional and test fax send/receive</w:t>
            </w:r>
          </w:p>
          <w:p w:rsidR="000C2FD8" w:rsidRPr="00300D93" w:rsidRDefault="0034100B" w:rsidP="00E065CD">
            <w:pPr>
              <w:pStyle w:val="ListParagraph"/>
              <w:numPr>
                <w:ilvl w:val="2"/>
                <w:numId w:val="27"/>
              </w:numPr>
              <w:rPr>
                <w:sz w:val="20"/>
                <w:szCs w:val="20"/>
              </w:rPr>
            </w:pPr>
            <w:r w:rsidRPr="00300D93">
              <w:rPr>
                <w:b/>
                <w:i/>
                <w:sz w:val="20"/>
                <w:szCs w:val="20"/>
              </w:rPr>
              <w:t>at this point, all ecw services are functional with limit</w:t>
            </w:r>
            <w:r w:rsidR="000C2FD8" w:rsidRPr="00300D93">
              <w:rPr>
                <w:b/>
                <w:i/>
                <w:sz w:val="20"/>
                <w:szCs w:val="20"/>
              </w:rPr>
              <w:t>ed</w:t>
            </w:r>
            <w:r w:rsidRPr="00300D93">
              <w:rPr>
                <w:b/>
                <w:i/>
                <w:sz w:val="20"/>
                <w:szCs w:val="20"/>
              </w:rPr>
              <w:t xml:space="preserve"> user capacity</w:t>
            </w:r>
          </w:p>
          <w:p w:rsidR="000C2FD8" w:rsidRPr="00300D93" w:rsidRDefault="0034100B" w:rsidP="00156D20">
            <w:pPr>
              <w:pStyle w:val="ListParagraph"/>
              <w:numPr>
                <w:ilvl w:val="0"/>
                <w:numId w:val="27"/>
              </w:numPr>
              <w:rPr>
                <w:sz w:val="20"/>
                <w:szCs w:val="20"/>
              </w:rPr>
            </w:pPr>
            <w:r w:rsidRPr="00300D93">
              <w:rPr>
                <w:sz w:val="20"/>
                <w:szCs w:val="20"/>
              </w:rPr>
              <w:t xml:space="preserve">Sys admin team to begin building additional application servers to load balance </w:t>
            </w:r>
            <w:r w:rsidR="000C2FD8" w:rsidRPr="00300D93">
              <w:rPr>
                <w:sz w:val="20"/>
                <w:szCs w:val="20"/>
              </w:rPr>
              <w:t>user base</w:t>
            </w:r>
          </w:p>
          <w:p w:rsidR="000C2FD8" w:rsidRPr="00300D93" w:rsidRDefault="0034100B" w:rsidP="0034100B">
            <w:pPr>
              <w:pStyle w:val="ListParagraph"/>
              <w:numPr>
                <w:ilvl w:val="1"/>
                <w:numId w:val="27"/>
              </w:numPr>
              <w:rPr>
                <w:sz w:val="20"/>
                <w:szCs w:val="20"/>
              </w:rPr>
            </w:pPr>
            <w:r w:rsidRPr="00300D93">
              <w:rPr>
                <w:sz w:val="20"/>
                <w:szCs w:val="20"/>
              </w:rPr>
              <w:t xml:space="preserve">New server will occupy the same IP space as to be automatically added to the </w:t>
            </w:r>
            <w:r w:rsidR="000C2FD8" w:rsidRPr="00300D93">
              <w:rPr>
                <w:sz w:val="20"/>
                <w:szCs w:val="20"/>
              </w:rPr>
              <w:t>load balancing</w:t>
            </w:r>
            <w:r w:rsidRPr="00300D93">
              <w:rPr>
                <w:sz w:val="20"/>
                <w:szCs w:val="20"/>
              </w:rPr>
              <w:t xml:space="preserve"> rotation as specified by the below IP list:</w:t>
            </w:r>
          </w:p>
          <w:p w:rsidR="000C2FD8" w:rsidRDefault="008C0D87" w:rsidP="008C0D87">
            <w:pPr>
              <w:pStyle w:val="ListParagraph"/>
              <w:numPr>
                <w:ilvl w:val="2"/>
                <w:numId w:val="27"/>
              </w:numPr>
              <w:rPr>
                <w:sz w:val="20"/>
                <w:szCs w:val="20"/>
              </w:rPr>
            </w:pPr>
            <w:r>
              <w:rPr>
                <w:sz w:val="20"/>
                <w:szCs w:val="20"/>
              </w:rPr>
              <w:t xml:space="preserve">INVECWCLIN01 - </w:t>
            </w:r>
            <w:r w:rsidRPr="008C0D87">
              <w:rPr>
                <w:sz w:val="20"/>
                <w:szCs w:val="20"/>
              </w:rPr>
              <w:t>172.16.0.69</w:t>
            </w:r>
          </w:p>
          <w:p w:rsidR="008C0D87" w:rsidRDefault="008C0D87" w:rsidP="008C0D87">
            <w:pPr>
              <w:pStyle w:val="ListParagraph"/>
              <w:numPr>
                <w:ilvl w:val="2"/>
                <w:numId w:val="27"/>
              </w:numPr>
              <w:rPr>
                <w:sz w:val="20"/>
                <w:szCs w:val="20"/>
              </w:rPr>
            </w:pPr>
            <w:r>
              <w:rPr>
                <w:sz w:val="20"/>
                <w:szCs w:val="20"/>
              </w:rPr>
              <w:t>INVECWCLIN02 - 172.16.0.62</w:t>
            </w:r>
          </w:p>
          <w:p w:rsidR="008C0D87" w:rsidRDefault="008C0D87" w:rsidP="008C0D87">
            <w:pPr>
              <w:pStyle w:val="ListParagraph"/>
              <w:numPr>
                <w:ilvl w:val="2"/>
                <w:numId w:val="27"/>
              </w:numPr>
              <w:rPr>
                <w:sz w:val="20"/>
                <w:szCs w:val="20"/>
              </w:rPr>
            </w:pPr>
            <w:r>
              <w:rPr>
                <w:sz w:val="20"/>
                <w:szCs w:val="20"/>
              </w:rPr>
              <w:t>INVECWCLIN03 - 172.16.0.141</w:t>
            </w:r>
          </w:p>
          <w:p w:rsidR="008C0D87" w:rsidRDefault="008C0D87" w:rsidP="008C0D87">
            <w:pPr>
              <w:pStyle w:val="ListParagraph"/>
              <w:numPr>
                <w:ilvl w:val="2"/>
                <w:numId w:val="27"/>
              </w:numPr>
              <w:rPr>
                <w:sz w:val="20"/>
                <w:szCs w:val="20"/>
              </w:rPr>
            </w:pPr>
            <w:r>
              <w:rPr>
                <w:sz w:val="20"/>
                <w:szCs w:val="20"/>
              </w:rPr>
              <w:t>INVECWCLIN04 - 172.16.0.156</w:t>
            </w:r>
          </w:p>
          <w:p w:rsidR="008C0D87" w:rsidRDefault="008C0D87" w:rsidP="008C0D87">
            <w:pPr>
              <w:pStyle w:val="ListParagraph"/>
              <w:numPr>
                <w:ilvl w:val="2"/>
                <w:numId w:val="27"/>
              </w:numPr>
              <w:rPr>
                <w:sz w:val="20"/>
                <w:szCs w:val="20"/>
              </w:rPr>
            </w:pPr>
            <w:r>
              <w:rPr>
                <w:sz w:val="20"/>
                <w:szCs w:val="20"/>
              </w:rPr>
              <w:t>INVECWBILL01 - 172.16.0.73</w:t>
            </w:r>
          </w:p>
          <w:p w:rsidR="008C0D87" w:rsidRPr="00300D93" w:rsidRDefault="008C0D87" w:rsidP="008C0D87">
            <w:pPr>
              <w:pStyle w:val="ListParagraph"/>
              <w:numPr>
                <w:ilvl w:val="2"/>
                <w:numId w:val="27"/>
              </w:numPr>
              <w:rPr>
                <w:sz w:val="20"/>
                <w:szCs w:val="20"/>
              </w:rPr>
            </w:pPr>
            <w:r>
              <w:rPr>
                <w:sz w:val="20"/>
                <w:szCs w:val="20"/>
              </w:rPr>
              <w:t>INVECWBILL02 - 172.16.0.74</w:t>
            </w:r>
          </w:p>
          <w:p w:rsidR="000C2FD8" w:rsidRPr="00300D93" w:rsidRDefault="0034100B" w:rsidP="000C2FD8">
            <w:pPr>
              <w:pStyle w:val="ListParagraph"/>
              <w:numPr>
                <w:ilvl w:val="1"/>
                <w:numId w:val="27"/>
              </w:numPr>
              <w:rPr>
                <w:sz w:val="20"/>
                <w:szCs w:val="20"/>
              </w:rPr>
            </w:pPr>
            <w:r w:rsidRPr="00300D93">
              <w:rPr>
                <w:sz w:val="20"/>
                <w:szCs w:val="20"/>
              </w:rPr>
              <w:t xml:space="preserve">Once built, application team to install ecw tomcat </w:t>
            </w:r>
            <w:r w:rsidR="000C2FD8" w:rsidRPr="00300D93">
              <w:rPr>
                <w:sz w:val="20"/>
                <w:szCs w:val="20"/>
              </w:rPr>
              <w:t>application/</w:t>
            </w:r>
            <w:r w:rsidRPr="00300D93">
              <w:rPr>
                <w:sz w:val="20"/>
                <w:szCs w:val="20"/>
              </w:rPr>
              <w:t>services and test</w:t>
            </w:r>
          </w:p>
          <w:p w:rsidR="009C07A6" w:rsidRPr="00491059" w:rsidRDefault="0034100B" w:rsidP="000C2FD8">
            <w:pPr>
              <w:pStyle w:val="ListParagraph"/>
              <w:numPr>
                <w:ilvl w:val="0"/>
                <w:numId w:val="27"/>
              </w:numPr>
            </w:pPr>
            <w:r w:rsidRPr="00300D93">
              <w:rPr>
                <w:sz w:val="20"/>
                <w:szCs w:val="20"/>
              </w:rPr>
              <w:t>Verify VEEAM and SQL Native backups are correctly configured and operational</w:t>
            </w:r>
            <w:r w:rsidRPr="00300D93">
              <w:rPr>
                <w:sz w:val="20"/>
                <w:szCs w:val="20"/>
              </w:rPr>
              <w:tab/>
            </w:r>
          </w:p>
        </w:tc>
      </w:tr>
      <w:tr w:rsidR="0034100B" w:rsidRPr="00491059" w:rsidTr="009C07A6">
        <w:trPr>
          <w:trHeight w:val="5760"/>
        </w:trPr>
        <w:tc>
          <w:tcPr>
            <w:tcW w:w="10800" w:type="dxa"/>
          </w:tcPr>
          <w:p w:rsidR="0034100B" w:rsidRPr="00491059" w:rsidRDefault="0034100B" w:rsidP="00EA1605"/>
        </w:tc>
      </w:tr>
    </w:tbl>
    <w:p w:rsidR="00A8452F" w:rsidRDefault="00BB5C34" w:rsidP="00147F93">
      <w:pPr>
        <w:pStyle w:val="Heading1"/>
        <w:numPr>
          <w:ilvl w:val="0"/>
          <w:numId w:val="20"/>
        </w:numPr>
        <w:spacing w:line="276" w:lineRule="auto"/>
        <w:ind w:left="360"/>
      </w:pPr>
      <w:bookmarkStart w:id="25" w:name="_Toc531085532"/>
      <w:r w:rsidRPr="00BB5C34">
        <w:t>Recovery Plan Practice and Exercising</w:t>
      </w:r>
      <w:bookmarkEnd w:id="25"/>
    </w:p>
    <w:p w:rsidR="001D4D30" w:rsidRDefault="00B07F18" w:rsidP="001D4D30">
      <w:r>
        <w:lastRenderedPageBreak/>
        <w:t>This is the plan carried</w:t>
      </w:r>
      <w:r w:rsidR="00BB5C34" w:rsidRPr="00BB5C34">
        <w:t xml:space="preserve"> out </w:t>
      </w:r>
      <w:r>
        <w:t xml:space="preserve">in order </w:t>
      </w:r>
      <w:r w:rsidR="00BB5C34" w:rsidRPr="00BB5C34">
        <w:t>to practice and prepare for an emergency.</w:t>
      </w:r>
    </w:p>
    <w:p w:rsidR="00D577BA" w:rsidRDefault="00D577BA" w:rsidP="001D4D30"/>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1D4D30" w:rsidRPr="00491059" w:rsidTr="00713EFA">
        <w:trPr>
          <w:trHeight w:val="3860"/>
        </w:trPr>
        <w:tc>
          <w:tcPr>
            <w:tcW w:w="10800" w:type="dxa"/>
          </w:tcPr>
          <w:p w:rsidR="001D4D30" w:rsidRPr="00491059" w:rsidRDefault="00377873" w:rsidP="00E74DD1">
            <w:r>
              <w:t>N/A</w:t>
            </w:r>
          </w:p>
        </w:tc>
      </w:tr>
    </w:tbl>
    <w:p w:rsidR="00A8452F" w:rsidRDefault="00BB5C34" w:rsidP="004509F5">
      <w:pPr>
        <w:pStyle w:val="Heading1"/>
        <w:numPr>
          <w:ilvl w:val="0"/>
          <w:numId w:val="20"/>
        </w:numPr>
        <w:spacing w:line="276" w:lineRule="auto"/>
        <w:ind w:left="360"/>
      </w:pPr>
      <w:bookmarkStart w:id="26" w:name="_Toc531085533"/>
      <w:r w:rsidRPr="00BB5C34">
        <w:t>Disaster Site Rebuilding</w:t>
      </w:r>
      <w:bookmarkEnd w:id="26"/>
    </w:p>
    <w:p w:rsidR="008F7B5E" w:rsidRDefault="00BB5C34" w:rsidP="008F7B5E">
      <w:r w:rsidRPr="00BB5C34">
        <w:t>The</w:t>
      </w:r>
      <w:r w:rsidR="00B07F18">
        <w:t>se are the</w:t>
      </w:r>
      <w:r w:rsidRPr="00BB5C34">
        <w:t xml:space="preserve"> steps and resources needed in order to rebuild the disaster site.</w:t>
      </w:r>
    </w:p>
    <w:p w:rsidR="00BB5C34" w:rsidRPr="00A8452F" w:rsidRDefault="00BB5C34" w:rsidP="008F7B5E"/>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8F7B5E" w:rsidRPr="00491059" w:rsidTr="00387C53">
        <w:trPr>
          <w:trHeight w:val="1943"/>
        </w:trPr>
        <w:tc>
          <w:tcPr>
            <w:tcW w:w="10800" w:type="dxa"/>
          </w:tcPr>
          <w:p w:rsidR="008F7B5E" w:rsidRPr="00491059" w:rsidRDefault="008F7B5E" w:rsidP="00EA1605"/>
          <w:p w:rsidR="008F7B5E" w:rsidRPr="00491059" w:rsidRDefault="00377873" w:rsidP="00EA1605">
            <w:r>
              <w:t>N/A</w:t>
            </w:r>
          </w:p>
        </w:tc>
      </w:tr>
    </w:tbl>
    <w:p w:rsidR="00BB5C34" w:rsidRDefault="00BB5C34" w:rsidP="00BB5C34">
      <w:pPr>
        <w:pStyle w:val="Heading1"/>
        <w:numPr>
          <w:ilvl w:val="0"/>
          <w:numId w:val="20"/>
        </w:numPr>
        <w:spacing w:line="276" w:lineRule="auto"/>
        <w:ind w:left="360"/>
      </w:pPr>
      <w:bookmarkStart w:id="27" w:name="_Toc531085534"/>
      <w:r w:rsidRPr="00BB5C34">
        <w:t>Plan Changes or Updates</w:t>
      </w:r>
      <w:bookmarkEnd w:id="27"/>
    </w:p>
    <w:p w:rsidR="00BB5C34" w:rsidRDefault="00BB5C34" w:rsidP="00BB5C34">
      <w:r w:rsidRPr="00BB5C34">
        <w:t>The</w:t>
      </w:r>
      <w:r w:rsidR="00B07F18">
        <w:t>se are the</w:t>
      </w:r>
      <w:r w:rsidRPr="00BB5C34">
        <w:t xml:space="preserve"> details regarding any changes or upda</w:t>
      </w:r>
      <w:r w:rsidR="00B07F18">
        <w:t xml:space="preserve">tes made to the DRP, </w:t>
      </w:r>
      <w:r w:rsidRPr="00BB5C34">
        <w:t>version number</w:t>
      </w:r>
      <w:r w:rsidR="00B07F18">
        <w:t>,</w:t>
      </w:r>
      <w:r w:rsidRPr="00BB5C34">
        <w:t xml:space="preserve"> and history.</w:t>
      </w:r>
    </w:p>
    <w:p w:rsidR="00BB5C34" w:rsidRPr="00A8452F" w:rsidRDefault="00BB5C34" w:rsidP="00BB5C34"/>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BB5C34" w:rsidRPr="00491059" w:rsidTr="00D577BA">
        <w:trPr>
          <w:trHeight w:val="3545"/>
        </w:trPr>
        <w:tc>
          <w:tcPr>
            <w:tcW w:w="10800" w:type="dxa"/>
          </w:tcPr>
          <w:p w:rsidR="00BB5C34" w:rsidRPr="00491059" w:rsidRDefault="00BB5C34" w:rsidP="00EA1605"/>
          <w:p w:rsidR="00BB5C34" w:rsidRPr="00491059" w:rsidRDefault="00377873" w:rsidP="00EA1605">
            <w:r>
              <w:t>Initial Document Creation: 2020-11-04</w:t>
            </w:r>
          </w:p>
        </w:tc>
      </w:tr>
    </w:tbl>
    <w:p w:rsidR="006B5ECE" w:rsidRPr="00491059" w:rsidRDefault="006B5ECE" w:rsidP="00F24044"/>
    <w:sectPr w:rsidR="006B5ECE" w:rsidRPr="00491059" w:rsidSect="000845E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151" w:rsidRDefault="009B7151" w:rsidP="00D4300C">
      <w:r>
        <w:separator/>
      </w:r>
    </w:p>
  </w:endnote>
  <w:endnote w:type="continuationSeparator" w:id="0">
    <w:p w:rsidR="009B7151" w:rsidRDefault="009B7151" w:rsidP="00D4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973254104"/>
      <w:docPartObj>
        <w:docPartGallery w:val="Page Numbers (Bottom of Page)"/>
        <w:docPartUnique/>
      </w:docPartObj>
    </w:sdtPr>
    <w:sdtEndPr>
      <w:rPr>
        <w:rStyle w:val="PageNumber"/>
      </w:rPr>
    </w:sdtEndPr>
    <w:sdtContent>
      <w:p w:rsidR="005B0B4C" w:rsidRDefault="005B0B4C"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B0B4C" w:rsidRDefault="005B0B4C" w:rsidP="00BA1C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382469797"/>
      <w:docPartObj>
        <w:docPartGallery w:val="Page Numbers (Bottom of Page)"/>
        <w:docPartUnique/>
      </w:docPartObj>
    </w:sdtPr>
    <w:sdtEndPr>
      <w:rPr>
        <w:rStyle w:val="PageNumber"/>
      </w:rPr>
    </w:sdtEndPr>
    <w:sdtContent>
      <w:p w:rsidR="005B0B4C" w:rsidRDefault="005B0B4C" w:rsidP="00DF563A">
        <w:pPr>
          <w:pStyle w:val="Footer"/>
          <w:framePr w:wrap="none" w:vAnchor="text" w:hAnchor="page" w:x="10923" w:y="277"/>
          <w:rPr>
            <w:rStyle w:val="PageNumber"/>
          </w:rPr>
        </w:pPr>
        <w:r>
          <w:rPr>
            <w:rStyle w:val="PageNumber"/>
          </w:rPr>
          <w:fldChar w:fldCharType="begin"/>
        </w:r>
        <w:r>
          <w:rPr>
            <w:rStyle w:val="PageNumber"/>
          </w:rPr>
          <w:instrText xml:space="preserve"> PAGE </w:instrText>
        </w:r>
        <w:r>
          <w:rPr>
            <w:rStyle w:val="PageNumber"/>
          </w:rPr>
          <w:fldChar w:fldCharType="separate"/>
        </w:r>
        <w:r w:rsidR="00713EFA">
          <w:rPr>
            <w:rStyle w:val="PageNumber"/>
            <w:noProof/>
          </w:rPr>
          <w:t>8</w:t>
        </w:r>
        <w:r>
          <w:rPr>
            <w:rStyle w:val="PageNumber"/>
          </w:rPr>
          <w:fldChar w:fldCharType="end"/>
        </w:r>
      </w:p>
    </w:sdtContent>
  </w:sdt>
  <w:p w:rsidR="005B0B4C" w:rsidRDefault="005B0B4C" w:rsidP="00BA1C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151" w:rsidRDefault="009B7151" w:rsidP="00D4300C">
      <w:r>
        <w:separator/>
      </w:r>
    </w:p>
  </w:footnote>
  <w:footnote w:type="continuationSeparator" w:id="0">
    <w:p w:rsidR="009B7151" w:rsidRDefault="009B7151" w:rsidP="00D430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F0EB4"/>
    <w:multiLevelType w:val="hybridMultilevel"/>
    <w:tmpl w:val="23F024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CE2664"/>
    <w:multiLevelType w:val="hybridMultilevel"/>
    <w:tmpl w:val="19A2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03495B"/>
    <w:multiLevelType w:val="hybridMultilevel"/>
    <w:tmpl w:val="F31407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207629"/>
    <w:multiLevelType w:val="hybridMultilevel"/>
    <w:tmpl w:val="E7B0C9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917B2A"/>
    <w:multiLevelType w:val="hybridMultilevel"/>
    <w:tmpl w:val="E7B0C9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1F757C"/>
    <w:multiLevelType w:val="hybridMultilevel"/>
    <w:tmpl w:val="23F024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E74A48"/>
    <w:multiLevelType w:val="hybridMultilevel"/>
    <w:tmpl w:val="FC609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60C0E"/>
    <w:multiLevelType w:val="hybridMultilevel"/>
    <w:tmpl w:val="AABC5DF2"/>
    <w:lvl w:ilvl="0" w:tplc="5C28D7F0">
      <w:start w:val="1"/>
      <w:numFmt w:val="upperRoman"/>
      <w:lvlText w:val="%1."/>
      <w:lvlJc w:val="right"/>
      <w:pPr>
        <w:ind w:left="720" w:hanging="360"/>
      </w:pPr>
      <w:rPr>
        <w:b w:val="0"/>
        <w:i w:val="0"/>
      </w:rPr>
    </w:lvl>
    <w:lvl w:ilvl="1" w:tplc="04090019">
      <w:start w:val="1"/>
      <w:numFmt w:val="lowerLetter"/>
      <w:lvlText w:val="%2."/>
      <w:lvlJc w:val="left"/>
      <w:pPr>
        <w:ind w:left="1440" w:hanging="360"/>
      </w:pPr>
    </w:lvl>
    <w:lvl w:ilvl="2" w:tplc="6674106C">
      <w:start w:val="1"/>
      <w:numFmt w:val="lowerRoman"/>
      <w:lvlText w:val="%3."/>
      <w:lvlJc w:val="right"/>
      <w:pPr>
        <w:ind w:left="2160" w:hanging="180"/>
      </w:pPr>
      <w:rPr>
        <w:b w:val="0"/>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13481F"/>
    <w:multiLevelType w:val="multilevel"/>
    <w:tmpl w:val="FE6AB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b/>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64E3C11"/>
    <w:multiLevelType w:val="hybridMultilevel"/>
    <w:tmpl w:val="2C424450"/>
    <w:lvl w:ilvl="0" w:tplc="0409000F">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8FB2839"/>
    <w:multiLevelType w:val="multilevel"/>
    <w:tmpl w:val="FE6AB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b/>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A9143B"/>
    <w:multiLevelType w:val="hybridMultilevel"/>
    <w:tmpl w:val="DE32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2"/>
  </w:num>
  <w:num w:numId="12">
    <w:abstractNumId w:val="28"/>
  </w:num>
  <w:num w:numId="13">
    <w:abstractNumId w:val="26"/>
  </w:num>
  <w:num w:numId="14">
    <w:abstractNumId w:val="19"/>
  </w:num>
  <w:num w:numId="15">
    <w:abstractNumId w:val="17"/>
  </w:num>
  <w:num w:numId="16">
    <w:abstractNumId w:val="21"/>
  </w:num>
  <w:num w:numId="17">
    <w:abstractNumId w:val="24"/>
  </w:num>
  <w:num w:numId="18">
    <w:abstractNumId w:val="23"/>
  </w:num>
  <w:num w:numId="19">
    <w:abstractNumId w:val="14"/>
  </w:num>
  <w:num w:numId="20">
    <w:abstractNumId w:val="27"/>
  </w:num>
  <w:num w:numId="21">
    <w:abstractNumId w:val="25"/>
  </w:num>
  <w:num w:numId="22">
    <w:abstractNumId w:val="13"/>
  </w:num>
  <w:num w:numId="23">
    <w:abstractNumId w:val="15"/>
  </w:num>
  <w:num w:numId="24">
    <w:abstractNumId w:val="10"/>
  </w:num>
  <w:num w:numId="25">
    <w:abstractNumId w:val="20"/>
  </w:num>
  <w:num w:numId="26">
    <w:abstractNumId w:val="12"/>
  </w:num>
  <w:num w:numId="27">
    <w:abstractNumId w:val="18"/>
  </w:num>
  <w:num w:numId="28">
    <w:abstractNumId w:val="16"/>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6" w:nlCheck="1" w:checkStyle="1"/>
  <w:activeWritingStyle w:appName="MSWord" w:lang="en-US" w:vendorID="64" w:dllVersion="131078" w:nlCheck="1" w:checkStyle="1"/>
  <w:activeWritingStyle w:appName="MSWord" w:lang="en-AU"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D05"/>
    <w:rsid w:val="00010207"/>
    <w:rsid w:val="00016299"/>
    <w:rsid w:val="0002022F"/>
    <w:rsid w:val="00027FE5"/>
    <w:rsid w:val="00031AF7"/>
    <w:rsid w:val="00056E4C"/>
    <w:rsid w:val="00064949"/>
    <w:rsid w:val="000845EB"/>
    <w:rsid w:val="000A2DB1"/>
    <w:rsid w:val="000B3AA5"/>
    <w:rsid w:val="000C2FD8"/>
    <w:rsid w:val="000D4E76"/>
    <w:rsid w:val="000D5F7F"/>
    <w:rsid w:val="000E139B"/>
    <w:rsid w:val="000E7AF5"/>
    <w:rsid w:val="000F6F8D"/>
    <w:rsid w:val="00111C4F"/>
    <w:rsid w:val="00121D51"/>
    <w:rsid w:val="001314A7"/>
    <w:rsid w:val="0013783E"/>
    <w:rsid w:val="001472A1"/>
    <w:rsid w:val="00147F93"/>
    <w:rsid w:val="0015604C"/>
    <w:rsid w:val="001962A6"/>
    <w:rsid w:val="001B1513"/>
    <w:rsid w:val="001B6E94"/>
    <w:rsid w:val="001C28B8"/>
    <w:rsid w:val="001C7751"/>
    <w:rsid w:val="001D08FC"/>
    <w:rsid w:val="001D1964"/>
    <w:rsid w:val="001D4D30"/>
    <w:rsid w:val="00221F6E"/>
    <w:rsid w:val="00247CBE"/>
    <w:rsid w:val="002507EE"/>
    <w:rsid w:val="00253AB7"/>
    <w:rsid w:val="0025708E"/>
    <w:rsid w:val="00257B84"/>
    <w:rsid w:val="00293D9D"/>
    <w:rsid w:val="002A45FC"/>
    <w:rsid w:val="002B5D26"/>
    <w:rsid w:val="002D38C6"/>
    <w:rsid w:val="002E3862"/>
    <w:rsid w:val="002E4407"/>
    <w:rsid w:val="002F2C0D"/>
    <w:rsid w:val="002F39CD"/>
    <w:rsid w:val="00300D93"/>
    <w:rsid w:val="00303C60"/>
    <w:rsid w:val="00337B96"/>
    <w:rsid w:val="0034100B"/>
    <w:rsid w:val="0036274A"/>
    <w:rsid w:val="0036595F"/>
    <w:rsid w:val="003758D7"/>
    <w:rsid w:val="00377873"/>
    <w:rsid w:val="00387C53"/>
    <w:rsid w:val="00394B8A"/>
    <w:rsid w:val="003A167F"/>
    <w:rsid w:val="003C25DB"/>
    <w:rsid w:val="003D0FB9"/>
    <w:rsid w:val="003D28EE"/>
    <w:rsid w:val="003D5AEA"/>
    <w:rsid w:val="003F787D"/>
    <w:rsid w:val="00422668"/>
    <w:rsid w:val="004509F5"/>
    <w:rsid w:val="0045552B"/>
    <w:rsid w:val="004630AB"/>
    <w:rsid w:val="00482909"/>
    <w:rsid w:val="00491059"/>
    <w:rsid w:val="00492BF1"/>
    <w:rsid w:val="00493BCE"/>
    <w:rsid w:val="004952F9"/>
    <w:rsid w:val="004A0418"/>
    <w:rsid w:val="004A49BB"/>
    <w:rsid w:val="004B4C32"/>
    <w:rsid w:val="004D59AF"/>
    <w:rsid w:val="004E7C78"/>
    <w:rsid w:val="00512412"/>
    <w:rsid w:val="00531F82"/>
    <w:rsid w:val="00547183"/>
    <w:rsid w:val="00557C38"/>
    <w:rsid w:val="005A2BD6"/>
    <w:rsid w:val="005B0B4C"/>
    <w:rsid w:val="005B1D94"/>
    <w:rsid w:val="005B7C30"/>
    <w:rsid w:val="005C1013"/>
    <w:rsid w:val="005D3715"/>
    <w:rsid w:val="005E4D05"/>
    <w:rsid w:val="005E6897"/>
    <w:rsid w:val="005F4323"/>
    <w:rsid w:val="005F5ABE"/>
    <w:rsid w:val="006076C7"/>
    <w:rsid w:val="00651CBF"/>
    <w:rsid w:val="00660145"/>
    <w:rsid w:val="00673074"/>
    <w:rsid w:val="006B5ECE"/>
    <w:rsid w:val="006B6267"/>
    <w:rsid w:val="006C1052"/>
    <w:rsid w:val="006C66DE"/>
    <w:rsid w:val="006D36F2"/>
    <w:rsid w:val="006D37D8"/>
    <w:rsid w:val="006D6888"/>
    <w:rsid w:val="00713EFA"/>
    <w:rsid w:val="00714325"/>
    <w:rsid w:val="00754D1F"/>
    <w:rsid w:val="00756B3B"/>
    <w:rsid w:val="00774101"/>
    <w:rsid w:val="0078197E"/>
    <w:rsid w:val="007874B8"/>
    <w:rsid w:val="007B7937"/>
    <w:rsid w:val="007F08AA"/>
    <w:rsid w:val="0081690B"/>
    <w:rsid w:val="00827F6D"/>
    <w:rsid w:val="008350B3"/>
    <w:rsid w:val="00863730"/>
    <w:rsid w:val="00882563"/>
    <w:rsid w:val="00896E33"/>
    <w:rsid w:val="008C027C"/>
    <w:rsid w:val="008C0D87"/>
    <w:rsid w:val="008C59BA"/>
    <w:rsid w:val="008D5BD1"/>
    <w:rsid w:val="008E525C"/>
    <w:rsid w:val="008E5F44"/>
    <w:rsid w:val="008F0F82"/>
    <w:rsid w:val="008F7B5E"/>
    <w:rsid w:val="00913151"/>
    <w:rsid w:val="009152A8"/>
    <w:rsid w:val="009212F2"/>
    <w:rsid w:val="00942BD8"/>
    <w:rsid w:val="009776EA"/>
    <w:rsid w:val="00980961"/>
    <w:rsid w:val="009920A2"/>
    <w:rsid w:val="009A6F55"/>
    <w:rsid w:val="009B7151"/>
    <w:rsid w:val="009C07A6"/>
    <w:rsid w:val="009C2E35"/>
    <w:rsid w:val="009C4A98"/>
    <w:rsid w:val="009C6682"/>
    <w:rsid w:val="009E31FD"/>
    <w:rsid w:val="009E71D3"/>
    <w:rsid w:val="009F028C"/>
    <w:rsid w:val="009F3EC8"/>
    <w:rsid w:val="00A06691"/>
    <w:rsid w:val="00A12C16"/>
    <w:rsid w:val="00A2037C"/>
    <w:rsid w:val="00A40A3E"/>
    <w:rsid w:val="00A6738D"/>
    <w:rsid w:val="00A8452F"/>
    <w:rsid w:val="00A95536"/>
    <w:rsid w:val="00AB1F2A"/>
    <w:rsid w:val="00AC0007"/>
    <w:rsid w:val="00AD5BA1"/>
    <w:rsid w:val="00AE1A89"/>
    <w:rsid w:val="00AF788F"/>
    <w:rsid w:val="00B0528B"/>
    <w:rsid w:val="00B07F18"/>
    <w:rsid w:val="00B307B3"/>
    <w:rsid w:val="00B62BF5"/>
    <w:rsid w:val="00B8500C"/>
    <w:rsid w:val="00BA1CA5"/>
    <w:rsid w:val="00BB5C34"/>
    <w:rsid w:val="00BC38F6"/>
    <w:rsid w:val="00BC7F9D"/>
    <w:rsid w:val="00C12C0B"/>
    <w:rsid w:val="00C856AA"/>
    <w:rsid w:val="00C87420"/>
    <w:rsid w:val="00C92568"/>
    <w:rsid w:val="00CA2CD6"/>
    <w:rsid w:val="00CB3106"/>
    <w:rsid w:val="00CB4DF0"/>
    <w:rsid w:val="00CB7FA5"/>
    <w:rsid w:val="00CD3675"/>
    <w:rsid w:val="00CD579B"/>
    <w:rsid w:val="00D022DF"/>
    <w:rsid w:val="00D147A9"/>
    <w:rsid w:val="00D21847"/>
    <w:rsid w:val="00D2644E"/>
    <w:rsid w:val="00D26580"/>
    <w:rsid w:val="00D4300C"/>
    <w:rsid w:val="00D577BA"/>
    <w:rsid w:val="00D660EC"/>
    <w:rsid w:val="00D675F4"/>
    <w:rsid w:val="00D82ADF"/>
    <w:rsid w:val="00D90B36"/>
    <w:rsid w:val="00DA3D45"/>
    <w:rsid w:val="00DB1AE1"/>
    <w:rsid w:val="00DF07A9"/>
    <w:rsid w:val="00DF563A"/>
    <w:rsid w:val="00E00A5A"/>
    <w:rsid w:val="00E16BF4"/>
    <w:rsid w:val="00E31F7D"/>
    <w:rsid w:val="00E324A8"/>
    <w:rsid w:val="00E5666B"/>
    <w:rsid w:val="00E62BF6"/>
    <w:rsid w:val="00E8348B"/>
    <w:rsid w:val="00E83F63"/>
    <w:rsid w:val="00E85774"/>
    <w:rsid w:val="00E85804"/>
    <w:rsid w:val="00E87F0B"/>
    <w:rsid w:val="00E9306B"/>
    <w:rsid w:val="00EA4242"/>
    <w:rsid w:val="00EB0A61"/>
    <w:rsid w:val="00EB23F8"/>
    <w:rsid w:val="00F24044"/>
    <w:rsid w:val="00F3353A"/>
    <w:rsid w:val="00F51467"/>
    <w:rsid w:val="00F61C92"/>
    <w:rsid w:val="00F85E87"/>
    <w:rsid w:val="00F90516"/>
    <w:rsid w:val="00FB0FD6"/>
    <w:rsid w:val="00FB4C7E"/>
    <w:rsid w:val="00FE6D48"/>
    <w:rsid w:val="00FF51C2"/>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974364F1-E560-4844-81BF-319236899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00C"/>
    <w:rPr>
      <w:rFonts w:ascii="Century Gothic" w:eastAsia="Calibri" w:hAnsi="Century Gothic"/>
      <w:sz w:val="18"/>
      <w:szCs w:val="18"/>
    </w:rPr>
  </w:style>
  <w:style w:type="paragraph" w:styleId="Heading1">
    <w:name w:val="heading 1"/>
    <w:basedOn w:val="Normal"/>
    <w:next w:val="Normal"/>
    <w:link w:val="Heading1Char"/>
    <w:qFormat/>
    <w:rsid w:val="00DF07A9"/>
    <w:pPr>
      <w:outlineLvl w:val="0"/>
    </w:pPr>
    <w:rPr>
      <w:b/>
      <w:caps/>
      <w:color w:val="44546A" w:themeColor="text2"/>
      <w:sz w:val="28"/>
      <w:szCs w:val="20"/>
    </w:rPr>
  </w:style>
  <w:style w:type="paragraph" w:styleId="Heading2">
    <w:name w:val="heading 2"/>
    <w:basedOn w:val="Heading1"/>
    <w:next w:val="Normal"/>
    <w:qFormat/>
    <w:rsid w:val="00882563"/>
    <w:pPr>
      <w:outlineLvl w:val="1"/>
    </w:pPr>
    <w:rPr>
      <w:color w:val="8496B0" w:themeColor="text2" w:themeTint="99"/>
      <w:sz w:val="24"/>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line="360" w:lineRule="auto"/>
    </w:pPr>
    <w:rPr>
      <w:rFonts w:ascii="Arial" w:hAnsi="Arial"/>
      <w:color w:val="1F3864" w:themeColor="accent1" w:themeShade="80"/>
      <w:sz w:val="22"/>
      <w:szCs w:val="22"/>
      <w:lang w:val="en-AU" w:eastAsia="en-AU"/>
    </w:rPr>
  </w:style>
  <w:style w:type="paragraph" w:styleId="TOC1">
    <w:name w:val="toc 1"/>
    <w:basedOn w:val="Normal"/>
    <w:next w:val="Normal"/>
    <w:autoRedefine/>
    <w:uiPriority w:val="39"/>
    <w:qFormat/>
    <w:rsid w:val="00913151"/>
    <w:pPr>
      <w:tabs>
        <w:tab w:val="left" w:pos="480"/>
        <w:tab w:val="right" w:leader="dot" w:pos="10790"/>
      </w:tabs>
      <w:spacing w:before="120" w:line="276" w:lineRule="auto"/>
    </w:pPr>
    <w:rPr>
      <w:b/>
      <w:bCs/>
      <w:iCs/>
      <w:noProof/>
      <w:sz w:val="20"/>
    </w:rPr>
  </w:style>
  <w:style w:type="paragraph" w:customStyle="1" w:styleId="HeadingNoTOC">
    <w:name w:val="Heading NoTOC"/>
    <w:basedOn w:val="Normal"/>
    <w:next w:val="Normal"/>
    <w:rsid w:val="001962A6"/>
    <w:pPr>
      <w:spacing w:before="240" w:line="360" w:lineRule="auto"/>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spacing w:before="120"/>
      <w:ind w:left="160"/>
    </w:pPr>
    <w:rPr>
      <w:b/>
      <w:bCs/>
      <w:sz w:val="22"/>
      <w:szCs w:val="22"/>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1962A6"/>
    <w:pPr>
      <w:spacing w:before="240" w:line="360" w:lineRule="auto"/>
      <w:ind w:left="720"/>
      <w:contextualSpacing/>
    </w:pPr>
    <w:rPr>
      <w:rFonts w:ascii="Arial" w:hAnsi="Arial"/>
      <w:sz w:val="22"/>
      <w:lang w:val="en-AU" w:eastAsia="en-AU"/>
    </w:rPr>
  </w:style>
  <w:style w:type="character" w:customStyle="1" w:styleId="1">
    <w:name w:val="Неразрешенное упоминание1"/>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sz w:val="20"/>
      <w:szCs w:val="20"/>
    </w:rPr>
  </w:style>
  <w:style w:type="paragraph" w:styleId="TOC4">
    <w:name w:val="toc 4"/>
    <w:basedOn w:val="Normal"/>
    <w:next w:val="Normal"/>
    <w:autoRedefine/>
    <w:semiHidden/>
    <w:unhideWhenUsed/>
    <w:rsid w:val="00E8348B"/>
    <w:pPr>
      <w:ind w:left="480"/>
    </w:pPr>
    <w:rPr>
      <w:sz w:val="20"/>
      <w:szCs w:val="20"/>
    </w:rPr>
  </w:style>
  <w:style w:type="paragraph" w:styleId="TOC5">
    <w:name w:val="toc 5"/>
    <w:basedOn w:val="Normal"/>
    <w:next w:val="Normal"/>
    <w:autoRedefine/>
    <w:semiHidden/>
    <w:unhideWhenUsed/>
    <w:rsid w:val="00E8348B"/>
    <w:pPr>
      <w:ind w:left="640"/>
    </w:pPr>
    <w:rPr>
      <w:sz w:val="20"/>
      <w:szCs w:val="20"/>
    </w:rPr>
  </w:style>
  <w:style w:type="paragraph" w:styleId="TOC6">
    <w:name w:val="toc 6"/>
    <w:basedOn w:val="Normal"/>
    <w:next w:val="Normal"/>
    <w:autoRedefine/>
    <w:semiHidden/>
    <w:unhideWhenUsed/>
    <w:rsid w:val="00E8348B"/>
    <w:pPr>
      <w:ind w:left="800"/>
    </w:pPr>
    <w:rPr>
      <w:sz w:val="20"/>
      <w:szCs w:val="20"/>
    </w:rPr>
  </w:style>
  <w:style w:type="paragraph" w:styleId="TOC7">
    <w:name w:val="toc 7"/>
    <w:basedOn w:val="Normal"/>
    <w:next w:val="Normal"/>
    <w:autoRedefine/>
    <w:semiHidden/>
    <w:unhideWhenUsed/>
    <w:rsid w:val="00E8348B"/>
    <w:pPr>
      <w:ind w:left="960"/>
    </w:pPr>
    <w:rPr>
      <w:sz w:val="20"/>
      <w:szCs w:val="20"/>
    </w:rPr>
  </w:style>
  <w:style w:type="paragraph" w:styleId="TOC8">
    <w:name w:val="toc 8"/>
    <w:basedOn w:val="Normal"/>
    <w:next w:val="Normal"/>
    <w:autoRedefine/>
    <w:semiHidden/>
    <w:unhideWhenUsed/>
    <w:rsid w:val="00E8348B"/>
    <w:pPr>
      <w:ind w:left="1120"/>
    </w:pPr>
    <w:rPr>
      <w:sz w:val="20"/>
      <w:szCs w:val="20"/>
    </w:rPr>
  </w:style>
  <w:style w:type="paragraph" w:styleId="TOC9">
    <w:name w:val="toc 9"/>
    <w:basedOn w:val="Normal"/>
    <w:next w:val="Normal"/>
    <w:autoRedefine/>
    <w:semiHidden/>
    <w:unhideWhenUsed/>
    <w:rsid w:val="00E8348B"/>
    <w:pPr>
      <w:ind w:left="1280"/>
    </w:pPr>
    <w:rPr>
      <w:sz w:val="20"/>
      <w:szCs w:val="20"/>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DF07A9"/>
    <w:rPr>
      <w:rFonts w:ascii="Century Gothic" w:hAnsi="Century Gothic"/>
      <w:b/>
      <w:caps/>
      <w:color w:val="44546A" w:themeColor="text2"/>
      <w:sz w:val="28"/>
    </w:rPr>
  </w:style>
  <w:style w:type="paragraph" w:styleId="Header">
    <w:name w:val="header"/>
    <w:basedOn w:val="Normal"/>
    <w:link w:val="HeaderChar"/>
    <w:unhideWhenUsed/>
    <w:rsid w:val="00027FE5"/>
    <w:pPr>
      <w:tabs>
        <w:tab w:val="center" w:pos="4680"/>
        <w:tab w:val="right" w:pos="9360"/>
      </w:tabs>
    </w:pPr>
  </w:style>
  <w:style w:type="character" w:customStyle="1" w:styleId="HeaderChar">
    <w:name w:val="Header Char"/>
    <w:basedOn w:val="DefaultParagraphFont"/>
    <w:link w:val="Header"/>
    <w:rsid w:val="00027FE5"/>
    <w:rPr>
      <w:rFonts w:asciiTheme="minorHAnsi" w:hAnsiTheme="minorHAnsi"/>
      <w:sz w:val="16"/>
      <w:szCs w:val="24"/>
    </w:rPr>
  </w:style>
  <w:style w:type="paragraph" w:styleId="Footer">
    <w:name w:val="footer"/>
    <w:basedOn w:val="Normal"/>
    <w:link w:val="FooterChar"/>
    <w:unhideWhenUsed/>
    <w:rsid w:val="00027FE5"/>
    <w:pPr>
      <w:tabs>
        <w:tab w:val="center" w:pos="4680"/>
        <w:tab w:val="right" w:pos="9360"/>
      </w:tabs>
    </w:pPr>
  </w:style>
  <w:style w:type="character" w:customStyle="1" w:styleId="FooterChar">
    <w:name w:val="Footer Char"/>
    <w:basedOn w:val="DefaultParagraphFont"/>
    <w:link w:val="Footer"/>
    <w:rsid w:val="00027FE5"/>
    <w:rPr>
      <w:rFonts w:asciiTheme="minorHAnsi" w:hAnsiTheme="minorHAnsi"/>
      <w:sz w:val="16"/>
      <w:szCs w:val="24"/>
    </w:rPr>
  </w:style>
  <w:style w:type="paragraph" w:customStyle="1" w:styleId="TemplateTitle">
    <w:name w:val="Template Title"/>
    <w:basedOn w:val="Normal"/>
    <w:qFormat/>
    <w:rsid w:val="009212F2"/>
    <w:rPr>
      <w:rFonts w:cs="Arial"/>
      <w:b/>
      <w:noProof/>
      <w:color w:val="808080" w:themeColor="background1" w:themeShade="80"/>
      <w:sz w:val="36"/>
    </w:rPr>
  </w:style>
  <w:style w:type="paragraph" w:customStyle="1" w:styleId="TemplateTitle0">
    <w:name w:val="TemplateTitle"/>
    <w:basedOn w:val="Normal"/>
    <w:qFormat/>
    <w:rsid w:val="009212F2"/>
    <w:rPr>
      <w:rFonts w:cs="Arial"/>
      <w:b/>
      <w:noProof/>
      <w:color w:val="808080" w:themeColor="background1" w:themeShade="80"/>
      <w:sz w:val="36"/>
    </w:rPr>
  </w:style>
  <w:style w:type="character" w:styleId="PageNumber">
    <w:name w:val="page number"/>
    <w:basedOn w:val="DefaultParagraphFont"/>
    <w:semiHidden/>
    <w:unhideWhenUsed/>
    <w:rsid w:val="00BA1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palker\Downloads\IC-Simple-Disaster-Recovery-Plan-for-Small-Businesses-10506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D348DC-98DA-4004-8F63-30B02DAA0E87}">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4873beb7-5857-4685-be1f-d57550cc96cc"/>
    <ds:schemaRef ds:uri="http://www.w3.org/XML/1998/namespace"/>
    <ds:schemaRef ds:uri="http://purl.org/dc/dcmitype/"/>
  </ds:schemaRefs>
</ds:datastoreItem>
</file>

<file path=customXml/itemProps3.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4.xml><?xml version="1.0" encoding="utf-8"?>
<ds:datastoreItem xmlns:ds="http://schemas.openxmlformats.org/officeDocument/2006/customXml" ds:itemID="{082F519F-3F9D-4DBD-8D63-0FBBA502C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IC-Simple-Disaster-Recovery-Plan-for-Small-Businesses-10506_WORD.dotx</Template>
  <TotalTime>0</TotalTime>
  <Pages>8</Pages>
  <Words>1033</Words>
  <Characters>7005</Characters>
  <Application>Microsoft Office Word</Application>
  <DocSecurity>4</DocSecurity>
  <Lines>58</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 Corporation</Company>
  <LinksUpToDate>false</LinksUpToDate>
  <CharactersWithSpaces>8022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M. Palker</dc:creator>
  <cp:lastModifiedBy>Jay M. Palker</cp:lastModifiedBy>
  <cp:revision>2</cp:revision>
  <cp:lastPrinted>2018-04-15T17:50:00Z</cp:lastPrinted>
  <dcterms:created xsi:type="dcterms:W3CDTF">2020-11-04T18:17:00Z</dcterms:created>
  <dcterms:modified xsi:type="dcterms:W3CDTF">2020-11-04T18:17:00Z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