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59424">
      <w:pPr>
        <w:spacing w:after="0" w:line="259" w:lineRule="auto"/>
        <w:ind w:left="286" w:right="0" w:firstLine="0"/>
        <w:jc w:val="left"/>
      </w:pPr>
      <w:r>
        <w:rPr>
          <w:b/>
          <w:color w:val="1F4E79"/>
          <w:sz w:val="28"/>
        </w:rPr>
        <w:t xml:space="preserve">SIMATS ENGINEERING (SAVEETHA SCHOOL OF ENGINEERING) </w:t>
      </w:r>
    </w:p>
    <w:p w14:paraId="3D20F6B4">
      <w:pPr>
        <w:spacing w:after="14" w:line="259" w:lineRule="auto"/>
        <w:ind w:left="2084" w:right="0" w:firstLine="0"/>
        <w:jc w:val="left"/>
      </w:pPr>
      <w:r>
        <w:rPr>
          <w:b/>
          <w:color w:val="2E75B6"/>
        </w:rPr>
        <w:t>Department of Computer Science and Engineering</w:t>
      </w:r>
      <w:r>
        <w:rPr>
          <w:sz w:val="20"/>
        </w:rPr>
        <w:t xml:space="preserve"> </w:t>
      </w:r>
    </w:p>
    <w:p w14:paraId="4166EA35">
      <w:pPr>
        <w:pStyle w:val="2"/>
      </w:pPr>
      <w:r>
        <w:t>CO5 - ASSESSMENT TOOL  2 – Coding Challenge</w:t>
      </w:r>
    </w:p>
    <w:p w14:paraId="2433D124">
      <w:pPr>
        <w:spacing w:after="114" w:line="259" w:lineRule="auto"/>
        <w:ind w:left="-29" w:right="0" w:firstLine="0"/>
        <w:jc w:val="left"/>
      </w:pPr>
      <w:r>
        <w:rPr>
          <w:rFonts w:eastAsia="Calibri"/>
          <w:sz w:val="22"/>
        </w:rPr>
        <mc:AlternateContent>
          <mc:Choice Requires="wpg">
            <w:drawing>
              <wp:inline distT="0" distB="0" distL="0" distR="0">
                <wp:extent cx="5981065" cy="8890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70.95pt;" coordsize="5981447,9144" o:gfxdata="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PUQh91AAAAAMBAAAPAAAAAAAAAAEA&#10;IAAAACIAAABkcnMvZG93bnJldi54bWxQSwECFAAUAAAACACHTuJAWskkKEwCAADiBQAADgAAAAAA&#10;AAABACAAAAAjAQAAZHJzL2Uyb0RvYy54bWxQSwUGAAAAAAYABgBZAQAA4QUAAAAA&#10;">
                <o:lock v:ext="edit" aspectratio="f"/>
                <v:shape id="Shape 12017" o:spid="_x0000_s1026" o:spt="100" style="position:absolute;left:0;top:0;height:9144;width:5981447;" fillcolor="#1F4E79" filled="t" stroked="f" coordsize="5981447,9144" o:gfxdata="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3oKLsAAADe&#10;AAAADwAAAAAAAAABACAAAAAiAAAAZHJzL2Rvd25yZXYueG1sUEsBAhQAFAAAAAgAh07iQDMvBZ47&#10;AAAAOQAAABAAAAAAAAAAAQAgAAAACgEAAGRycy9zaGFwZXhtbC54bWxQSwUGAAAAAAYABgBbAQAA&#10;tAMAAAAA&#10;" path="m0,0l5981447,0,598144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10"/>
        <w:tblW w:w="9979" w:type="dxa"/>
        <w:tblInd w:w="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99" w:type="dxa"/>
          <w:left w:w="119" w:type="dxa"/>
          <w:bottom w:w="0" w:type="dxa"/>
          <w:right w:w="115" w:type="dxa"/>
        </w:tblCellMar>
      </w:tblPr>
      <w:tblGrid>
        <w:gridCol w:w="1780"/>
        <w:gridCol w:w="3211"/>
        <w:gridCol w:w="1777"/>
        <w:gridCol w:w="3211"/>
      </w:tblGrid>
      <w:tr w14:paraId="72AA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1780" w:type="dxa"/>
            <w:shd w:val="clear" w:color="auto" w:fill="D6E4F0"/>
            <w:vAlign w:val="center"/>
          </w:tcPr>
          <w:p w14:paraId="72EB1C6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Course Code: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0ADA2D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 xml:space="preserve">DSA0404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604BE81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Course Title: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5B13B516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 xml:space="preserve">FUNDAMENTALS OF DATA </w:t>
            </w:r>
          </w:p>
          <w:p w14:paraId="1E16FB1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 xml:space="preserve">SCIENCE </w:t>
            </w:r>
          </w:p>
        </w:tc>
      </w:tr>
      <w:tr w14:paraId="1BB61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616" w:hRule="atLeast"/>
        </w:trPr>
        <w:tc>
          <w:tcPr>
            <w:tcW w:w="1780" w:type="dxa"/>
            <w:shd w:val="clear" w:color="auto" w:fill="D6E4F0"/>
            <w:vAlign w:val="center"/>
          </w:tcPr>
          <w:p w14:paraId="0E69B998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CO Assessed: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6687E9">
            <w:pPr>
              <w:ind w:left="2"/>
              <w:rPr>
                <w:sz w:val="20"/>
              </w:rPr>
            </w:pPr>
            <w:r>
              <w:rPr>
                <w:b/>
                <w:sz w:val="20"/>
              </w:rPr>
              <w:t>CO5 –</w:t>
            </w:r>
            <w:r>
              <w:rPr>
                <w:b/>
                <w:bCs/>
                <w:sz w:val="20"/>
              </w:rPr>
              <w:t>Coding Challenge</w:t>
            </w:r>
          </w:p>
          <w:p w14:paraId="0901BC96">
            <w:pPr>
              <w:ind w:left="2"/>
            </w:pPr>
          </w:p>
        </w:tc>
        <w:tc>
          <w:tcPr>
            <w:tcW w:w="1777" w:type="dxa"/>
            <w:shd w:val="clear" w:color="auto" w:fill="D6E4F0"/>
            <w:vAlign w:val="center"/>
          </w:tcPr>
          <w:p w14:paraId="22AC7B18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Assessment: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33749CF4">
            <w:pPr>
              <w:ind w:left="2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 xml:space="preserve">Assessment Tool 2–  </w:t>
            </w:r>
            <w:r>
              <w:rPr>
                <w:b/>
                <w:bCs/>
                <w:sz w:val="20"/>
              </w:rPr>
              <w:t>Coding Challenge</w:t>
            </w:r>
          </w:p>
        </w:tc>
      </w:tr>
      <w:tr w14:paraId="2016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371" w:hRule="atLeast"/>
        </w:trPr>
        <w:tc>
          <w:tcPr>
            <w:tcW w:w="1780" w:type="dxa"/>
            <w:shd w:val="clear" w:color="auto" w:fill="D6E4F0"/>
          </w:tcPr>
          <w:p w14:paraId="32A348B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Weightage: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28EB32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65D3B3C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Total Marks: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5A4D89A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 xml:space="preserve">100  </w:t>
            </w:r>
          </w:p>
        </w:tc>
      </w:tr>
      <w:tr w14:paraId="1741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626" w:hRule="atLeast"/>
        </w:trPr>
        <w:tc>
          <w:tcPr>
            <w:tcW w:w="1780" w:type="dxa"/>
            <w:shd w:val="clear" w:color="auto" w:fill="D6E4F0"/>
            <w:vAlign w:val="center"/>
          </w:tcPr>
          <w:p w14:paraId="0E4A1DE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CO5 Statement: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4C69F0A6">
            <w:pPr>
              <w:spacing w:after="0" w:line="259" w:lineRule="auto"/>
              <w:ind w:left="2" w:right="0" w:firstLine="0"/>
              <w:jc w:val="left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To understand the concept of supervised and unsupervised methods in machine learning</w:t>
            </w:r>
          </w:p>
        </w:tc>
      </w:tr>
      <w:tr w14:paraId="61275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1780" w:type="dxa"/>
            <w:shd w:val="clear" w:color="auto" w:fill="D6E4F0"/>
            <w:vAlign w:val="center"/>
          </w:tcPr>
          <w:p w14:paraId="553970B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Student Name: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A573CC">
            <w:pPr>
              <w:spacing w:after="0" w:line="259" w:lineRule="auto"/>
              <w:ind w:left="2" w:right="0" w:firstLine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sz w:val="20"/>
                <w:lang w:val="en-GB"/>
              </w:rPr>
              <w:t>B.Nikhila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41581AB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Reg. No.: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C06EFB8">
            <w:pPr>
              <w:spacing w:after="0" w:line="259" w:lineRule="auto"/>
              <w:ind w:left="2" w:right="0" w:firstLine="0"/>
              <w:jc w:val="left"/>
              <w:rPr>
                <w:rFonts w:hint="default"/>
                <w:lang w:val="en-GB"/>
              </w:rPr>
            </w:pPr>
            <w:r>
              <w:rPr>
                <w:sz w:val="20"/>
              </w:rPr>
              <w:t xml:space="preserve"> 192472</w:t>
            </w:r>
            <w:r>
              <w:rPr>
                <w:rFonts w:hint="default"/>
                <w:sz w:val="20"/>
                <w:lang w:val="en-GB"/>
              </w:rPr>
              <w:t>102</w:t>
            </w:r>
          </w:p>
        </w:tc>
      </w:tr>
      <w:tr w14:paraId="2ADF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372" w:hRule="atLeast"/>
        </w:trPr>
        <w:tc>
          <w:tcPr>
            <w:tcW w:w="1780" w:type="dxa"/>
            <w:shd w:val="clear" w:color="auto" w:fill="D6E4F0"/>
          </w:tcPr>
          <w:p w14:paraId="3DB3E10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Section / Batch: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8CBAFA4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 xml:space="preserve"> 2024</w:t>
            </w:r>
          </w:p>
        </w:tc>
        <w:tc>
          <w:tcPr>
            <w:tcW w:w="1777" w:type="dxa"/>
            <w:shd w:val="clear" w:color="auto" w:fill="D6E4F0"/>
          </w:tcPr>
          <w:p w14:paraId="791DFCF8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0"/>
              </w:rPr>
              <w:t>Date: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E7EA07F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 xml:space="preserve"> 26-08-2026</w:t>
            </w:r>
          </w:p>
        </w:tc>
      </w:tr>
    </w:tbl>
    <w:p w14:paraId="68916C5C">
      <w:pPr>
        <w:spacing w:after="145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DF70015">
      <w:pPr>
        <w:pStyle w:val="3"/>
        <w:pBdr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</w:pBdr>
        <w:shd w:val="clear" w:color="auto" w:fill="FFF9E6"/>
        <w:spacing w:after="0"/>
        <w:ind w:left="204" w:firstLine="0"/>
      </w:pPr>
      <w:r>
        <w:rPr>
          <w:color w:val="C00000"/>
          <w:sz w:val="20"/>
        </w:rPr>
        <w:t>Code of Conduct</w:t>
      </w:r>
      <w:r>
        <w:rPr>
          <w:b w:val="0"/>
          <w:sz w:val="20"/>
        </w:rPr>
        <w:t xml:space="preserve"> </w:t>
      </w:r>
    </w:p>
    <w:p w14:paraId="77CAE65D">
      <w:pPr>
        <w:pBdr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>
        <w:rPr>
          <w:iCs/>
          <w:sz w:val="20"/>
        </w:rPr>
        <w:t>I _</w:t>
      </w:r>
      <w:r>
        <w:rPr>
          <w:rFonts w:hint="default"/>
          <w:sz w:val="20"/>
          <w:lang w:val="en-GB"/>
        </w:rPr>
        <w:t xml:space="preserve">B.Nikhila/192472102  </w:t>
      </w:r>
      <w:r>
        <w:rPr>
          <w:iCs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DF47B97">
      <w:pPr>
        <w:pBdr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</w:pBdr>
        <w:shd w:val="clear" w:color="auto" w:fill="FFF9E6"/>
        <w:spacing w:after="92" w:line="259" w:lineRule="auto"/>
        <w:ind w:left="204" w:right="0" w:firstLine="0"/>
        <w:jc w:val="left"/>
      </w:pPr>
      <w:r>
        <w:rPr>
          <w:sz w:val="20"/>
        </w:rPr>
        <w:t xml:space="preserve">Signature of the Student: _ </w:t>
      </w:r>
      <w:r>
        <w:rPr>
          <w:rFonts w:hint="default"/>
          <w:sz w:val="20"/>
          <w:lang w:val="en-GB"/>
        </w:rPr>
        <w:t>B.Nikhila</w:t>
      </w:r>
      <w:r>
        <w:rPr>
          <w:sz w:val="20"/>
        </w:rPr>
        <w:t xml:space="preserve"> </w:t>
      </w:r>
    </w:p>
    <w:p w14:paraId="673628CB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tbl>
      <w:tblPr>
        <w:tblStyle w:val="10"/>
        <w:tblW w:w="10136" w:type="dxa"/>
        <w:tblInd w:w="-431" w:type="dxa"/>
        <w:tblLayout w:type="autofit"/>
        <w:tblCellMar>
          <w:top w:w="35" w:type="dxa"/>
          <w:left w:w="108" w:type="dxa"/>
          <w:bottom w:w="0" w:type="dxa"/>
          <w:right w:w="64" w:type="dxa"/>
        </w:tblCellMar>
      </w:tblPr>
      <w:tblGrid>
        <w:gridCol w:w="1630"/>
        <w:gridCol w:w="865"/>
        <w:gridCol w:w="1668"/>
        <w:gridCol w:w="1694"/>
        <w:gridCol w:w="1668"/>
        <w:gridCol w:w="1668"/>
        <w:gridCol w:w="943"/>
      </w:tblGrid>
      <w:tr w14:paraId="72D067CB">
        <w:tblPrEx>
          <w:tblCellMar>
            <w:top w:w="35" w:type="dxa"/>
            <w:left w:w="108" w:type="dxa"/>
            <w:bottom w:w="0" w:type="dxa"/>
            <w:right w:w="64" w:type="dxa"/>
          </w:tblCellMar>
        </w:tblPrEx>
        <w:trPr>
          <w:trHeight w:val="7" w:hRule="atLeast"/>
        </w:trPr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7E4E4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Criteria 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4BCF2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Weight age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159A5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8DE98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023EA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EB8C5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36BEE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Marks </w:t>
            </w:r>
          </w:p>
        </w:tc>
      </w:tr>
      <w:tr w14:paraId="5986CFA5">
        <w:tblPrEx>
          <w:tblCellMar>
            <w:top w:w="35" w:type="dxa"/>
            <w:left w:w="108" w:type="dxa"/>
            <w:bottom w:w="0" w:type="dxa"/>
            <w:right w:w="64" w:type="dxa"/>
          </w:tblCellMar>
        </w:tblPrEx>
        <w:trPr>
          <w:trHeight w:val="12" w:hRule="atLeast"/>
        </w:trPr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ACAE3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Understanding of Case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62EEC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25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32E004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 xml:space="preserve">Thorough </w:t>
            </w:r>
          </w:p>
          <w:p w14:paraId="66C8A97B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understanding; clearly identifies all key issues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ABE15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Good understanding with most issues identified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B02C6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Basic understanding; some issues missed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622EC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Poor understanding; problem not identified correctly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68C07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14:paraId="3A1A9646">
        <w:tblPrEx>
          <w:tblCellMar>
            <w:top w:w="35" w:type="dxa"/>
            <w:left w:w="108" w:type="dxa"/>
            <w:bottom w:w="0" w:type="dxa"/>
            <w:right w:w="64" w:type="dxa"/>
          </w:tblCellMar>
        </w:tblPrEx>
        <w:trPr>
          <w:trHeight w:val="12" w:hRule="atLeast"/>
        </w:trPr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8C463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Application of Concepts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2BC77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25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50B67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Effectively applies relevant concepts to analyze the case deeply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35705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Applies appropriate concepts with minor gaps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E242C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Limited application of concepts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E7F28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Fails to apply relevant concepts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0ECD6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14:paraId="482D85D5">
        <w:tblPrEx>
          <w:tblCellMar>
            <w:top w:w="35" w:type="dxa"/>
            <w:left w:w="108" w:type="dxa"/>
            <w:bottom w:w="0" w:type="dxa"/>
            <w:right w:w="64" w:type="dxa"/>
          </w:tblCellMar>
        </w:tblPrEx>
        <w:trPr>
          <w:trHeight w:val="10" w:hRule="atLeast"/>
        </w:trPr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3CEA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Analysis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C951F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20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918AAB">
            <w:pPr>
              <w:spacing w:after="0" w:line="259" w:lineRule="auto"/>
              <w:ind w:left="0" w:right="103" w:firstLine="0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In-depth analysis with strong reasoning and insights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1BC1C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Good analysis with logical reasoning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A268F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Basic analysis with limited depth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6121E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Weak or no analysis; lacks reasoning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1DE64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14:paraId="49D64D28">
        <w:tblPrEx>
          <w:tblCellMar>
            <w:top w:w="35" w:type="dxa"/>
            <w:left w:w="108" w:type="dxa"/>
            <w:bottom w:w="0" w:type="dxa"/>
            <w:right w:w="64" w:type="dxa"/>
          </w:tblCellMar>
        </w:tblPrEx>
        <w:trPr>
          <w:trHeight w:val="12" w:hRule="atLeast"/>
        </w:trPr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41E9D">
            <w:pPr>
              <w:spacing w:after="0" w:line="259" w:lineRule="auto"/>
              <w:ind w:left="0" w:right="22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Solution Design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72588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20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7AA99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Innovative, feasible solutions with strong justification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88167">
            <w:pPr>
              <w:spacing w:after="0" w:line="259" w:lineRule="auto"/>
              <w:ind w:left="0" w:right="17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 xml:space="preserve">Logical solutions with </w:t>
            </w:r>
          </w:p>
          <w:p w14:paraId="626933BE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 xml:space="preserve">adequate </w:t>
            </w:r>
          </w:p>
          <w:p w14:paraId="78F2EC5E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justification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2C504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Basic solutions with weak justification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CEF76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Incorrect or no solution provided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B66E0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14:paraId="2BF296E4">
        <w:tblPrEx>
          <w:tblCellMar>
            <w:top w:w="35" w:type="dxa"/>
            <w:left w:w="108" w:type="dxa"/>
            <w:bottom w:w="0" w:type="dxa"/>
            <w:right w:w="64" w:type="dxa"/>
          </w:tblCellMar>
        </w:tblPrEx>
        <w:trPr>
          <w:trHeight w:val="10" w:hRule="atLeast"/>
        </w:trPr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AD0B2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Clarity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51C59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10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D5A73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Clear, well-structured, and easy to understand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3B8A1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Organized and understandable presentation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6EE3EF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Limited clarity and structure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B33CC">
            <w:pPr>
              <w:spacing w:after="0" w:line="259" w:lineRule="auto"/>
              <w:ind w:left="0" w:right="6" w:firstLine="0"/>
              <w:rPr>
                <w:sz w:val="18"/>
                <w:szCs w:val="18"/>
              </w:rPr>
            </w:pPr>
            <w:r>
              <w:rPr>
                <w:rFonts w:eastAsia="Arial"/>
                <w:b/>
                <w:sz w:val="18"/>
                <w:szCs w:val="18"/>
              </w:rPr>
              <w:t>Poor clarity; difficult to understand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EE923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</w:tbl>
    <w:p w14:paraId="6AA661BB">
      <w:pPr>
        <w:spacing w:after="95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</w:p>
    <w:p w14:paraId="6C8F0DD1">
      <w:pPr>
        <w:spacing w:after="0" w:line="259" w:lineRule="auto"/>
        <w:ind w:left="0" w:right="0" w:firstLine="0"/>
        <w:rPr>
          <w:rFonts w:hint="default"/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>Q24. Implement L2-regularized logistic regression from scratch and demonstrate its effect on the decision boundary and</w:t>
      </w:r>
    </w:p>
    <w:p w14:paraId="105EDA36">
      <w:pPr>
        <w:spacing w:after="0" w:line="259" w:lineRule="auto"/>
        <w:ind w:left="0" w:right="0" w:firstLine="0"/>
        <w:rPr>
          <w:rFonts w:hint="default"/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>coefficient magnitudes for a dataset prone to overfitting (e.g., high-dimensional, few samples).</w:t>
      </w:r>
    </w:p>
    <w:p w14:paraId="3F47C079">
      <w:pPr>
        <w:spacing w:after="0" w:line="259" w:lineRule="auto"/>
        <w:ind w:left="0" w:right="0" w:firstLine="0"/>
        <w:rPr>
          <w:rFonts w:hint="default"/>
          <w:b/>
          <w:sz w:val="28"/>
          <w:szCs w:val="28"/>
        </w:rPr>
      </w:pPr>
    </w:p>
    <w:p w14:paraId="3218A39B">
      <w:pPr>
        <w:spacing w:after="0" w:line="259" w:lineRule="auto"/>
        <w:ind w:left="0" w:righ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Source Code:</w:t>
      </w:r>
    </w:p>
    <w:p w14:paraId="217F0E4F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import numpy as np</w:t>
      </w:r>
    </w:p>
    <w:p w14:paraId="44AA4DA2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import matplotlib.pyplot as plt</w:t>
      </w:r>
    </w:p>
    <w:p w14:paraId="03580AD3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# Dataset: few samples, many features (overfitting prone)</w:t>
      </w:r>
    </w:p>
    <w:p w14:paraId="5E59EFC2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np.random.seed(42)</w:t>
      </w:r>
    </w:p>
    <w:p w14:paraId="5BB949A2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X = np.random.randn(20, 10)</w:t>
      </w:r>
    </w:p>
    <w:p w14:paraId="03C0BA6D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y = (X[:, 0] + X[:, 1] &gt; 0).astype(int)</w:t>
      </w:r>
    </w:p>
    <w:p w14:paraId="660B50A7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# Add bias</w:t>
      </w:r>
    </w:p>
    <w:p w14:paraId="59004DDC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Xb = np.c_[np.ones(X.shape[0]), X]</w:t>
      </w:r>
    </w:p>
    <w:p w14:paraId="2C8EA5CF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# Sigmoid function</w:t>
      </w:r>
    </w:p>
    <w:p w14:paraId="5536C112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def sigmoid(z):</w:t>
      </w:r>
    </w:p>
    <w:p w14:paraId="13249865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return 1 / (1 + np.exp(-z))</w:t>
      </w:r>
    </w:p>
    <w:p w14:paraId="44C7CB61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# Logistic Regression from scratch</w:t>
      </w:r>
    </w:p>
    <w:p w14:paraId="6F4B257E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def train(X, y, reg=0, lr=0.1, epochs=2000):</w:t>
      </w:r>
    </w:p>
    <w:p w14:paraId="29A091CF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w = np.zeros(X.shape[1])</w:t>
      </w:r>
    </w:p>
    <w:p w14:paraId="58B3E157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for _ in range(epochs):</w:t>
      </w:r>
    </w:p>
    <w:p w14:paraId="46E7AE61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    p = sigmoid(X @ w)</w:t>
      </w:r>
    </w:p>
    <w:p w14:paraId="525A47E3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    gradient = X.T @ (p - y) / len(y)</w:t>
      </w:r>
    </w:p>
    <w:p w14:paraId="78171D04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    # L2 regularization (do not regularize bias)</w:t>
      </w:r>
    </w:p>
    <w:p w14:paraId="6D744EFD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    gradient[1:] += reg * w[1:]</w:t>
      </w:r>
    </w:p>
    <w:p w14:paraId="3B13FAEC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    w -= lr * gradient</w:t>
      </w:r>
    </w:p>
    <w:p w14:paraId="5BC6589E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return w</w:t>
      </w:r>
    </w:p>
    <w:p w14:paraId="19E503D3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# Train without regularization</w:t>
      </w:r>
    </w:p>
    <w:p w14:paraId="621C9966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w_no_reg = train(Xb, y, reg=0)</w:t>
      </w:r>
    </w:p>
    <w:p w14:paraId="35714C11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# Train with L2 regularization</w:t>
      </w:r>
    </w:p>
    <w:p w14:paraId="26875760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w_l2 = train(Xb, y, reg=1)</w:t>
      </w:r>
    </w:p>
    <w:p w14:paraId="104F4BB8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print("Coefficients without L2:")</w:t>
      </w:r>
    </w:p>
    <w:p w14:paraId="0E51B020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print(w_no_reg)</w:t>
      </w:r>
    </w:p>
    <w:p w14:paraId="75412C89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print("\nCoefficients with L2:")</w:t>
      </w:r>
    </w:p>
    <w:p w14:paraId="0BB6A850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print(w_l2)</w:t>
      </w:r>
    </w:p>
    <w:p w14:paraId="57306A70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print("\nCoefficient magnitude:")</w:t>
      </w:r>
    </w:p>
    <w:p w14:paraId="09028BAC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print("Without L2:", np.linalg.norm(w_no_reg[1:]))</w:t>
      </w:r>
    </w:p>
    <w:p w14:paraId="4F24FA1E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print("With L2   :", np.linalg.norm(w_l2[1:]))</w:t>
      </w:r>
    </w:p>
    <w:p w14:paraId="23D03C5C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# Compare coefficient magnitudes</w:t>
      </w:r>
    </w:p>
    <w:p w14:paraId="4335158B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plt.figure(figsize=(8, 5))</w:t>
      </w:r>
    </w:p>
    <w:p w14:paraId="44D844E1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plt.plot(np.abs(w_no_reg[1:]), 'o-', label="Without L2")</w:t>
      </w:r>
    </w:p>
    <w:p w14:paraId="5DD6A95C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plt.plot(np.abs(w_l2[1:]), 'o-', label="With L2")</w:t>
      </w:r>
    </w:p>
    <w:p w14:paraId="08347D6E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plt.xlabel("Feature")</w:t>
      </w:r>
    </w:p>
    <w:p w14:paraId="11E36156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plt.ylabel("Absolute coefficient")</w:t>
      </w:r>
    </w:p>
    <w:p w14:paraId="3485C3EA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plt.title("Effect of L2 Regularization")</w:t>
      </w:r>
    </w:p>
    <w:p w14:paraId="357C8D5B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plt.legend()</w:t>
      </w:r>
    </w:p>
    <w:p w14:paraId="228587FB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plt.grid()</w:t>
      </w:r>
    </w:p>
    <w:p w14:paraId="494181D6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plt.show()</w:t>
      </w:r>
    </w:p>
    <w:p w14:paraId="6FF0257A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# Decision boundary using first two features</w:t>
      </w:r>
    </w:p>
    <w:p w14:paraId="521BE282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def predict(x1, x2, w):</w:t>
      </w:r>
    </w:p>
    <w:p w14:paraId="57BB7824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return sigmoid(w[0] + w[1] * x1 + w[2] * x2)</w:t>
      </w:r>
    </w:p>
    <w:p w14:paraId="5715B111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xx, yy = np.meshgrid(</w:t>
      </w:r>
    </w:p>
    <w:p w14:paraId="22454741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np.linspace(X[:, 0].min()-1, X[:, 0].max()+1, 100),</w:t>
      </w:r>
    </w:p>
    <w:p w14:paraId="75C9A9EB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 xml:space="preserve">    np.linspace(X[:, 1].min()-1, X[:, 1].max()+1, 100)</w:t>
      </w:r>
    </w:p>
    <w:p w14:paraId="1FD611F8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)</w:t>
      </w:r>
    </w:p>
    <w:p w14:paraId="20789E65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Z1 = predict(xx, yy, w_no_reg)</w:t>
      </w:r>
    </w:p>
    <w:p w14:paraId="4F7D4EB7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Z2 = predict(xx, yy, w_l2)</w:t>
      </w:r>
    </w:p>
    <w:p w14:paraId="622C2D2F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plt.figure(figsize=(12, 5))</w:t>
      </w:r>
    </w:p>
    <w:p w14:paraId="1C94F137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plt.subplot(1, 2, 1)</w:t>
      </w:r>
    </w:p>
    <w:p w14:paraId="4A1A71F9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plt.contour(xx, yy, Z1, levels=[0.5])</w:t>
      </w:r>
    </w:p>
    <w:p w14:paraId="75DFD378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plt.scatter(X[:, 0], X[:, 1], c=y)</w:t>
      </w:r>
    </w:p>
    <w:p w14:paraId="6F3C2C31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plt.title("Without L2 Regularization")</w:t>
      </w:r>
    </w:p>
    <w:p w14:paraId="0C878C80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plt.xlabel("Feature 1")</w:t>
      </w:r>
    </w:p>
    <w:p w14:paraId="1CCFFD80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plt.ylabel("Feature 2")</w:t>
      </w:r>
    </w:p>
    <w:p w14:paraId="00DF4E4D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plt.subplot(1, 2, 2)</w:t>
      </w:r>
    </w:p>
    <w:p w14:paraId="37166139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plt.contour(xx, yy, Z2, levels=[0.5])</w:t>
      </w:r>
    </w:p>
    <w:p w14:paraId="34EE5916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plt.scatter(X[:, 0], X[:, 1], c=y)</w:t>
      </w:r>
    </w:p>
    <w:p w14:paraId="24308F82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plt.title("With L2 Regularization")</w:t>
      </w:r>
    </w:p>
    <w:p w14:paraId="7CE420C9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plt.xlabel("Feature 1")</w:t>
      </w:r>
    </w:p>
    <w:p w14:paraId="6415EBEE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plt.ylabel("Feature 2")</w:t>
      </w:r>
      <w:bookmarkStart w:id="0" w:name="_GoBack"/>
      <w:bookmarkEnd w:id="0"/>
    </w:p>
    <w:p w14:paraId="63704540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plt.tight_layout()</w:t>
      </w:r>
    </w:p>
    <w:p w14:paraId="0B46FA96">
      <w:pPr>
        <w:spacing w:after="0" w:line="259" w:lineRule="auto"/>
        <w:ind w:left="0" w:right="0" w:firstLine="0"/>
        <w:rPr>
          <w:rFonts w:hint="default"/>
          <w:bCs/>
        </w:rPr>
      </w:pPr>
      <w:r>
        <w:rPr>
          <w:rFonts w:hint="default"/>
          <w:bCs/>
        </w:rPr>
        <w:t>plt.show()</w:t>
      </w:r>
    </w:p>
    <w:p w14:paraId="2EBD7AFF">
      <w:pPr>
        <w:spacing w:after="0" w:line="259" w:lineRule="auto"/>
        <w:ind w:left="0" w:right="0" w:firstLine="0"/>
        <w:rPr>
          <w:bCs/>
        </w:rPr>
      </w:pPr>
    </w:p>
    <w:p w14:paraId="29A11980">
      <w:pPr>
        <w:spacing w:after="0" w:line="259" w:lineRule="auto"/>
        <w:ind w:left="0" w:right="0" w:firstLine="0"/>
        <w:rPr>
          <w:b/>
        </w:rPr>
      </w:pPr>
      <w:r>
        <w:rPr>
          <w:b/>
        </w:rPr>
        <w:t>OUTPUT:</w:t>
      </w:r>
    </w:p>
    <w:p w14:paraId="24711157">
      <w:pPr>
        <w:spacing w:after="0" w:line="259" w:lineRule="auto"/>
        <w:ind w:left="0" w:right="0" w:firstLine="0"/>
        <w:rPr>
          <w:b/>
        </w:rPr>
      </w:pPr>
    </w:p>
    <w:p w14:paraId="777BBC79">
      <w:pPr>
        <w:spacing w:after="0" w:line="259" w:lineRule="auto"/>
        <w:ind w:left="0" w:right="0" w:firstLine="0"/>
        <w:rPr>
          <w:b/>
        </w:rPr>
      </w:pPr>
      <w:r>
        <w:drawing>
          <wp:inline distT="0" distB="0" distL="114300" distR="114300">
            <wp:extent cx="6130290" cy="344805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5C35F">
      <w:pPr>
        <w:spacing w:after="0" w:line="259" w:lineRule="auto"/>
        <w:ind w:left="0" w:right="0" w:firstLine="0"/>
        <w:rPr>
          <w:b/>
        </w:rPr>
      </w:pPr>
    </w:p>
    <w:p w14:paraId="01F7DB4E">
      <w:pPr>
        <w:spacing w:after="0" w:line="259" w:lineRule="auto"/>
        <w:ind w:left="0" w:right="0" w:firstLine="0"/>
        <w:rPr>
          <w:b/>
        </w:rPr>
      </w:pPr>
    </w:p>
    <w:p w14:paraId="0017DAD3">
      <w:pPr>
        <w:spacing w:after="0" w:line="259" w:lineRule="auto"/>
        <w:ind w:left="0" w:right="0" w:firstLine="0"/>
        <w:rPr>
          <w:b/>
        </w:rPr>
      </w:pPr>
    </w:p>
    <w:p w14:paraId="6499056D">
      <w:pPr>
        <w:spacing w:after="0" w:line="259" w:lineRule="auto"/>
        <w:ind w:left="0" w:right="0" w:firstLine="0"/>
        <w:rPr>
          <w:b/>
        </w:rPr>
      </w:pPr>
    </w:p>
    <w:p w14:paraId="7AA9ED4B">
      <w:pPr>
        <w:spacing w:after="0" w:line="259" w:lineRule="auto"/>
        <w:ind w:left="0" w:right="0" w:firstLine="0"/>
        <w:rPr>
          <w:b/>
        </w:rPr>
      </w:pPr>
    </w:p>
    <w:p w14:paraId="232A626B">
      <w:pPr>
        <w:spacing w:after="0" w:line="259" w:lineRule="auto"/>
        <w:ind w:left="0" w:right="0" w:firstLine="0"/>
        <w:rPr>
          <w:b/>
        </w:rPr>
      </w:pPr>
    </w:p>
    <w:p w14:paraId="413DD606">
      <w:pPr>
        <w:spacing w:after="0" w:line="259" w:lineRule="auto"/>
        <w:ind w:left="0" w:right="0" w:firstLine="0"/>
        <w:rPr>
          <w:b/>
        </w:rPr>
      </w:pPr>
      <w:r>
        <w:rPr>
          <w:b/>
        </w:rPr>
        <w:t>GEO TAG:</w:t>
      </w:r>
    </w:p>
    <w:p w14:paraId="689B9ED7">
      <w:pPr>
        <w:spacing w:after="0" w:line="259" w:lineRule="auto"/>
        <w:ind w:left="0" w:right="0" w:firstLine="0"/>
        <w:rPr>
          <w:b/>
        </w:rPr>
      </w:pPr>
    </w:p>
    <w:p w14:paraId="187D1071">
      <w:pPr>
        <w:spacing w:after="0" w:line="259" w:lineRule="auto"/>
        <w:ind w:left="0" w:right="0" w:firstLine="0"/>
        <w:jc w:val="center"/>
        <w:rPr>
          <w:rFonts w:hint="default"/>
          <w:b/>
          <w:lang w:val="en-GB"/>
        </w:rPr>
      </w:pPr>
      <w:r>
        <w:rPr>
          <w:rFonts w:hint="default"/>
          <w:b/>
          <w:lang w:val="en-GB"/>
        </w:rPr>
        <w:drawing>
          <wp:inline distT="0" distB="0" distL="114300" distR="114300">
            <wp:extent cx="6064250" cy="5441950"/>
            <wp:effectExtent l="0" t="0" r="1270" b="13970"/>
            <wp:docPr id="2" name="Picture 2" descr="WhatsApp Image 2026-08-26 at 11.23.3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8-26 at 11.23.34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97" w:right="1129" w:bottom="1604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57" w:lineRule="auto"/>
      </w:pPr>
      <w:r>
        <w:separator/>
      </w:r>
    </w:p>
  </w:footnote>
  <w:footnote w:type="continuationSeparator" w:id="1">
    <w:p>
      <w:pPr>
        <w:spacing w:before="0" w:after="0" w:line="357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1A4"/>
    <w:rsid w:val="00044B37"/>
    <w:rsid w:val="00440807"/>
    <w:rsid w:val="004D7D5D"/>
    <w:rsid w:val="005D31A4"/>
    <w:rsid w:val="00650A7A"/>
    <w:rsid w:val="00666A73"/>
    <w:rsid w:val="00816F88"/>
    <w:rsid w:val="00B627B6"/>
    <w:rsid w:val="00BE5FA2"/>
    <w:rsid w:val="00DA7A75"/>
    <w:rsid w:val="66D2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1" w:line="357" w:lineRule="auto"/>
      <w:ind w:left="10" w:right="308" w:hanging="10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9"/>
    <w:qFormat/>
    <w:uiPriority w:val="9"/>
    <w:pPr>
      <w:keepNext/>
      <w:keepLines/>
      <w:spacing w:after="0" w:line="259" w:lineRule="auto"/>
      <w:ind w:left="1822"/>
      <w:outlineLvl w:val="0"/>
    </w:pPr>
    <w:rPr>
      <w:rFonts w:ascii="Times New Roman" w:hAnsi="Times New Roman" w:eastAsia="Times New Roman" w:cs="Times New Roman"/>
      <w:b/>
      <w:color w:val="C00000"/>
      <w:kern w:val="2"/>
      <w:sz w:val="28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252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IN" w:bidi="ar-SA"/>
      <w14:ligatures w14:val="standardContextual"/>
    </w:rPr>
  </w:style>
  <w:style w:type="paragraph" w:styleId="4">
    <w:name w:val="heading 3"/>
    <w:next w:val="1"/>
    <w:link w:val="7"/>
    <w:unhideWhenUsed/>
    <w:qFormat/>
    <w:uiPriority w:val="9"/>
    <w:pPr>
      <w:keepNext/>
      <w:keepLines/>
      <w:spacing w:after="214" w:line="259" w:lineRule="auto"/>
      <w:ind w:left="10" w:hanging="10"/>
      <w:outlineLvl w:val="2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u w:val="single" w:color="000000"/>
      <w:lang w:val="en-IN" w:eastAsia="en-IN" w:bidi="ar-SA"/>
      <w14:ligatures w14:val="standardContextual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3 Char"/>
    <w:link w:val="4"/>
    <w:qFormat/>
    <w:uiPriority w:val="0"/>
    <w:rPr>
      <w:rFonts w:ascii="Times New Roman" w:hAnsi="Times New Roman" w:eastAsia="Times New Roman" w:cs="Times New Roman"/>
      <w:b/>
      <w:color w:val="000000"/>
      <w:sz w:val="24"/>
      <w:u w:val="single" w:color="000000"/>
    </w:rPr>
  </w:style>
  <w:style w:type="character" w:customStyle="1" w:styleId="8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9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C00000"/>
      <w:sz w:val="28"/>
    </w:rPr>
  </w:style>
  <w:style w:type="table" w:customStyle="1" w:styleId="10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670</Words>
  <Characters>4388</Characters>
  <Lines>39</Lines>
  <Paragraphs>11</Paragraphs>
  <TotalTime>5</TotalTime>
  <ScaleCrop>false</ScaleCrop>
  <LinksUpToDate>false</LinksUpToDate>
  <CharactersWithSpaces>5267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2026-08-18T09:21:00Z</dcterms:created>
  <dc:creator>Un-named</dc:creator>
  <cp:lastModifiedBy>Nikhila Balineni</cp:lastModifiedBy>
  <dcterms:modified xsi:type="dcterms:W3CDTF">2026-08-26T16:01:49Z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eyJoZGlkIjoiMGI5MGYyMDE1YTllZGU2ODRhMTU2NmNkM2NkYmIyM2IiLCJ1c2VySWQiOiI1Njc1NjAzNjg0MTYifQ==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B2549695ED134BD584AA07610BC858C5_13</vt:lpwstr>
  </property>
</Properties>
</file>