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sq4tujkvn1c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El proyecto PC Doctor consiste en una solución de software orientada al autodiagnóstico interactivo y la cotización automática de servicios técnicos de computación. A través de un motor de inferencia basado en un árbol de decisión dinámico de 21 preguntas, el sistema procesa los síntomas reportados por los usuarios en áreas de hardware, software y rendimiento, ofreciendo un diagnóstico detallado y un presupuesto estimado en pesos chilenos (CLP) </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sz w:val="20"/>
                <w:szCs w:val="20"/>
              </w:rPr>
            </w:pPr>
            <w:r w:rsidDel="00000000" w:rsidR="00000000" w:rsidRPr="00000000">
              <w:rPr>
                <w:i w:val="1"/>
                <w:iCs w:val="1"/>
                <w:sz w:val="20"/>
                <w:szCs w:val="20"/>
                <w:rtl w:val="0"/>
              </w:rPr>
              <w:t xml:space="preserve">Durante la ejecución de la Fase 2 del Proyecto APT, el equipo logró la construcción y puesta en marcha del núcleo operativo transaccional de PC Doctor. Se cumplieron los siguientes objetivos específicos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Se mantuvo el objetivo general del proyecto, añadiendo como ajuste específico el agendamiento directo de visitas técnicas y la generación de presupuestos estimados en pesos chilenos (CLP) para cerrar el ciclo comercial con el cliente. </w:t>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 aplica una metodología ágil iterativa e incremental (Scrum), organizando el desarrollo en Sprints enfocados en entregables funcionales. La secuencia de avance correspondió a: Diseño de Base de Datos </w:t>
            </w:r>
            <m:oMath>
              <m:r>
                <m:t>→</m:t>
              </m:r>
            </m:oMath>
            <w:r w:rsidDel="00000000" w:rsidR="00000000" w:rsidRPr="00000000">
              <w:rPr>
                <w:i w:val="1"/>
                <w:iCs w:val="1"/>
                <w:sz w:val="20"/>
                <w:szCs w:val="20"/>
                <w:rtl w:val="0"/>
              </w:rPr>
              <w:t xml:space="preserve"> Desarrollo de Backend REST API </w:t>
            </w:r>
            <m:oMath>
              <m:r>
                <m:t>→</m:t>
              </m:r>
            </m:oMath>
            <w:r w:rsidDel="00000000" w:rsidR="00000000" w:rsidRPr="00000000">
              <w:rPr>
                <w:i w:val="1"/>
                <w:iCs w:val="1"/>
                <w:sz w:val="20"/>
                <w:szCs w:val="20"/>
                <w:rtl w:val="0"/>
              </w:rPr>
              <w:t xml:space="preserve"> Frontend e Interfaz Web </w:t>
            </w:r>
            <m:oMath>
              <m:r>
                <m:t>→</m:t>
              </m:r>
            </m:oMath>
            <w:r w:rsidDel="00000000" w:rsidR="00000000" w:rsidRPr="00000000">
              <w:rPr>
                <w:i w:val="1"/>
                <w:iCs w:val="1"/>
                <w:sz w:val="20"/>
                <w:szCs w:val="20"/>
                <w:rtl w:val="0"/>
              </w:rPr>
              <w:t xml:space="preserve"> Integración E2E y Pruebas Transaccionales.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pStyle w:val="Heading3"/>
              <w:keepNext w:val="0"/>
              <w:keepLines w:val="0"/>
              <w:spacing w:after="80" w:before="280" w:lineRule="auto"/>
              <w:jc w:val="both"/>
              <w:rPr>
                <w:color w:val="000000"/>
                <w:sz w:val="26"/>
                <w:szCs w:val="26"/>
              </w:rPr>
            </w:pPr>
            <w:bookmarkStart w:colFirst="0" w:colLast="0" w:name="_m2cuerfeiwv" w:id="1"/>
            <w:bookmarkEnd w:id="1"/>
            <w:r w:rsidDel="00000000" w:rsidR="00000000" w:rsidRPr="00000000">
              <w:rPr>
                <w:color w:val="000000"/>
                <w:sz w:val="26"/>
                <w:szCs w:val="26"/>
                <w:rtl w:val="0"/>
              </w:rPr>
              <w:t xml:space="preserve">Evidencias de avance</w:t>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Se presentan como evidencias principales en el repositorio Git del proyecto:</w:t>
            </w:r>
          </w:p>
          <w:p w:rsidR="00000000" w:rsidDel="00000000" w:rsidP="00000000" w:rsidRDefault="00000000" w:rsidRPr="00000000" w14:paraId="00000016">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Código Fuente Backend: Proyecto Spring Boot en Java 17 estructurado bajo el patrón MVC/REST controllers.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Base de Datos Script SQL: Archivo script estructurado con la creación de tablas e inserción de las 21 preguntas relacionales y diagnósticos con sus tarifas.</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Interfaz de Usuario Web: Archivo </w:t>
            </w:r>
            <w:r w:rsidDel="00000000" w:rsidR="00000000" w:rsidRPr="00000000">
              <w:rPr>
                <w:rFonts w:ascii="Roboto Mono" w:cs="Roboto Mono" w:eastAsia="Roboto Mono" w:hAnsi="Roboto Mono"/>
                <w:sz w:val="20"/>
                <w:szCs w:val="20"/>
                <w:rtl w:val="0"/>
              </w:rPr>
              <w:t xml:space="preserve">index.html</w:t>
            </w:r>
            <w:r w:rsidDel="00000000" w:rsidR="00000000" w:rsidRPr="00000000">
              <w:rPr>
                <w:sz w:val="20"/>
                <w:szCs w:val="20"/>
                <w:rtl w:val="0"/>
              </w:rPr>
              <w:t xml:space="preserve"> que interactúa asíncronamente vía </w:t>
            </w:r>
            <w:r w:rsidDel="00000000" w:rsidR="00000000" w:rsidRPr="00000000">
              <w:rPr>
                <w:rFonts w:ascii="Roboto Mono" w:cs="Roboto Mono" w:eastAsia="Roboto Mono" w:hAnsi="Roboto Mono"/>
                <w:sz w:val="20"/>
                <w:szCs w:val="20"/>
                <w:rtl w:val="0"/>
              </w:rPr>
              <w:t xml:space="preserve">fetch</w:t>
            </w:r>
            <w:r w:rsidDel="00000000" w:rsidR="00000000" w:rsidRPr="00000000">
              <w:rPr>
                <w:sz w:val="20"/>
                <w:szCs w:val="20"/>
                <w:rtl w:val="0"/>
              </w:rPr>
              <w:t xml:space="preserve"> con el backend de Spring Boot.</w:t>
            </w:r>
          </w:p>
          <w:p w:rsidR="00000000" w:rsidDel="00000000" w:rsidP="00000000" w:rsidRDefault="00000000" w:rsidRPr="00000000" w14:paraId="00000019">
            <w:pPr>
              <w:numPr>
                <w:ilvl w:val="0"/>
                <w:numId w:val="1"/>
              </w:numPr>
              <w:spacing w:after="240" w:before="0" w:beforeAutospacing="0" w:lineRule="auto"/>
              <w:ind w:left="720" w:hanging="360"/>
              <w:rPr>
                <w:b w:val="1"/>
                <w:bCs w:val="1"/>
                <w:sz w:val="20"/>
                <w:szCs w:val="20"/>
              </w:rPr>
            </w:pPr>
            <w:r w:rsidDel="00000000" w:rsidR="00000000" w:rsidRPr="00000000">
              <w:rPr>
                <w:sz w:val="20"/>
                <w:szCs w:val="20"/>
                <w:rtl w:val="0"/>
              </w:rPr>
              <w:t xml:space="preserve">Evidencia Transaccional: Registro real y persistente en las tablas </w:t>
            </w:r>
            <w:r w:rsidDel="00000000" w:rsidR="00000000" w:rsidRPr="00000000">
              <w:rPr>
                <w:rFonts w:ascii="Roboto Mono" w:cs="Roboto Mono" w:eastAsia="Roboto Mono" w:hAnsi="Roboto Mono"/>
                <w:sz w:val="20"/>
                <w:szCs w:val="20"/>
                <w:rtl w:val="0"/>
              </w:rPr>
              <w:t xml:space="preserve">clientes</w:t>
            </w:r>
            <w:r w:rsidDel="00000000" w:rsidR="00000000" w:rsidRPr="00000000">
              <w:rPr>
                <w:sz w:val="20"/>
                <w:szCs w:val="20"/>
                <w:rtl w:val="0"/>
              </w:rPr>
              <w:t xml:space="preserve"> y </w:t>
            </w:r>
            <w:r w:rsidDel="00000000" w:rsidR="00000000" w:rsidRPr="00000000">
              <w:rPr>
                <w:rFonts w:ascii="Roboto Mono" w:cs="Roboto Mono" w:eastAsia="Roboto Mono" w:hAnsi="Roboto Mono"/>
                <w:sz w:val="20"/>
                <w:szCs w:val="20"/>
                <w:rtl w:val="0"/>
              </w:rPr>
              <w:t xml:space="preserve">solicitudes_reparacion</w:t>
            </w:r>
            <w:r w:rsidDel="00000000" w:rsidR="00000000" w:rsidRPr="00000000">
              <w:rPr>
                <w:sz w:val="20"/>
                <w:szCs w:val="20"/>
                <w:rtl w:val="0"/>
              </w:rPr>
              <w:t xml:space="preserve"> tras agendar un servicio desde la interfaz web.</w:t>
            </w:r>
          </w:p>
          <w:p w:rsidR="00000000" w:rsidDel="00000000" w:rsidP="00000000" w:rsidRDefault="00000000" w:rsidRPr="00000000" w14:paraId="0000001A">
            <w:pPr>
              <w:jc w:val="both"/>
              <w:rPr>
                <w:b w:val="1"/>
                <w:bCs w:val="1"/>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rtl w:val="0"/>
              </w:rPr>
            </w:r>
          </w:p>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8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870"/>
        <w:tblGridChange w:id="0">
          <w:tblGrid>
            <w:gridCol w:w="1335"/>
            <w:gridCol w:w="1080"/>
            <w:gridCol w:w="1275"/>
            <w:gridCol w:w="1275"/>
            <w:gridCol w:w="1275"/>
            <w:gridCol w:w="1275"/>
            <w:gridCol w:w="1425"/>
            <w:gridCol w:w="870"/>
          </w:tblGrid>
        </w:tblGridChange>
      </w:tblGrid>
      <w:tr>
        <w:trPr>
          <w:cantSplit w:val="0"/>
          <w:trHeight w:val="415" w:hRule="atLeast"/>
          <w:tblHeader w:val="0"/>
        </w:trPr>
        <w:tc>
          <w:tcPr>
            <w:gridSpan w:val="8"/>
            <w:vAlign w:val="center"/>
          </w:tcPr>
          <w:p w:rsidR="00000000" w:rsidDel="00000000" w:rsidP="00000000" w:rsidRDefault="00000000" w:rsidRPr="00000000" w14:paraId="0000001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F">
            <w:pPr>
              <w:jc w:val="both"/>
              <w:rPr>
                <w:b w:val="1"/>
                <w:bCs w:val="1"/>
                <w:sz w:val="18"/>
                <w:szCs w:val="18"/>
              </w:rPr>
            </w:pPr>
            <w:r w:rsidDel="00000000" w:rsidR="00000000" w:rsidRPr="00000000">
              <w:rPr>
                <w:b w:val="1"/>
                <w:bCs w:val="1"/>
                <w:sz w:val="18"/>
                <w:szCs w:val="18"/>
                <w:rtl w:val="0"/>
              </w:rPr>
              <w:t xml:space="preserve">Construir modelos de datos / Modelamiento de BD </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sz w:val="18"/>
                <w:szCs w:val="18"/>
              </w:rPr>
            </w:pPr>
            <w:r w:rsidDel="00000000" w:rsidR="00000000" w:rsidRPr="00000000">
              <w:rPr>
                <w:sz w:val="18"/>
                <w:szCs w:val="18"/>
                <w:rtl w:val="0"/>
              </w:rPr>
              <w:t xml:space="preserve">Diseño de esquema MySQL y scripts de inserción de preguntas y diagnósticos. </w:t>
            </w:r>
            <w:r w:rsidDel="00000000" w:rsidR="00000000" w:rsidRPr="00000000">
              <w:rPr>
                <w:rtl w:val="0"/>
              </w:rPr>
            </w:r>
          </w:p>
        </w:tc>
        <w:tc>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phpMyAdmin, XAMPP, MySQL </w:t>
            </w:r>
          </w:p>
        </w:tc>
        <w:tc>
          <w:tcPr/>
          <w:p w:rsidR="00000000" w:rsidDel="00000000" w:rsidP="00000000" w:rsidRDefault="00000000" w:rsidRPr="00000000" w14:paraId="00000032">
            <w:pPr>
              <w:jc w:val="both"/>
              <w:rPr>
                <w:b w:val="1"/>
                <w:bCs w:val="1"/>
                <w:sz w:val="18"/>
                <w:szCs w:val="18"/>
              </w:rPr>
            </w:pPr>
            <w:r w:rsidDel="00000000" w:rsidR="00000000" w:rsidRPr="00000000">
              <w:rPr>
                <w:b w:val="1"/>
                <w:bCs w:val="1"/>
                <w:sz w:val="18"/>
                <w:szCs w:val="18"/>
                <w:rtl w:val="0"/>
              </w:rPr>
              <w:t xml:space="preserve">1 semana </w:t>
            </w:r>
          </w:p>
        </w:tc>
        <w:tc>
          <w:tcPr/>
          <w:p w:rsidR="00000000" w:rsidDel="00000000" w:rsidP="00000000" w:rsidRDefault="00000000" w:rsidRPr="00000000" w14:paraId="00000033">
            <w:pPr>
              <w:jc w:val="both"/>
              <w:rPr>
                <w:rFonts w:ascii="Calibri" w:cs="Calibri" w:eastAsia="Calibri" w:hAnsi="Calibri"/>
                <w:i w:val="1"/>
                <w:iCs w:val="1"/>
                <w:color w:val="548dd4"/>
                <w:sz w:val="18"/>
                <w:szCs w:val="18"/>
              </w:rPr>
            </w:pPr>
            <w:r w:rsidDel="00000000" w:rsidR="00000000" w:rsidRPr="00000000">
              <w:rPr>
                <w:sz w:val="18"/>
                <w:szCs w:val="18"/>
                <w:rtl w:val="0"/>
              </w:rPr>
              <w:t xml:space="preserve">Benjamín Riveros </w:t>
            </w:r>
            <w:r w:rsidDel="00000000" w:rsidR="00000000" w:rsidRPr="00000000">
              <w:rPr>
                <w:rtl w:val="0"/>
              </w:rPr>
            </w:r>
          </w:p>
        </w:tc>
        <w:tc>
          <w:tcPr/>
          <w:p w:rsidR="00000000" w:rsidDel="00000000" w:rsidP="00000000" w:rsidRDefault="00000000" w:rsidRPr="00000000" w14:paraId="00000034">
            <w:pPr>
              <w:spacing w:after="240" w:before="240" w:lineRule="auto"/>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Corrupción inicial de archivos de control InnoDB en XAMPP.</w:t>
            </w:r>
          </w:p>
          <w:p w:rsidR="00000000" w:rsidDel="00000000" w:rsidP="00000000" w:rsidRDefault="00000000" w:rsidRPr="00000000" w14:paraId="00000035">
            <w:pPr>
              <w:jc w:val="both"/>
              <w:rPr>
                <w:sz w:val="18"/>
                <w:szCs w:val="18"/>
              </w:rPr>
            </w:pPr>
            <w:r w:rsidDel="00000000" w:rsidR="00000000" w:rsidRPr="00000000">
              <w:rPr>
                <w:rtl w:val="0"/>
              </w:rPr>
            </w:r>
          </w:p>
          <w:p w:rsidR="00000000" w:rsidDel="00000000" w:rsidP="00000000" w:rsidRDefault="00000000" w:rsidRPr="00000000" w14:paraId="00000036">
            <w:pPr>
              <w:spacing w:after="240" w:before="240" w:lineRule="auto"/>
              <w:jc w:val="both"/>
              <w:rPr>
                <w:i w:val="1"/>
                <w:iCs w:val="1"/>
                <w:color w:val="548dd4"/>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Reinstalación limpia y creación de script SQL consolidado</w:t>
            </w:r>
            <w:r w:rsidDel="00000000" w:rsidR="00000000" w:rsidRPr="00000000">
              <w:rPr>
                <w:i w:val="1"/>
                <w:iCs w:val="1"/>
                <w:color w:val="548dd4"/>
                <w:sz w:val="18"/>
                <w:szCs w:val="18"/>
                <w:rtl w:val="0"/>
              </w:rPr>
              <w:t xml:space="preserve">.</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38">
            <w:pPr>
              <w:jc w:val="both"/>
              <w:rPr>
                <w:rFonts w:ascii="Calibri" w:cs="Calibri" w:eastAsia="Calibri" w:hAnsi="Calibri"/>
                <w:sz w:val="18"/>
                <w:szCs w:val="18"/>
              </w:rPr>
            </w:pPr>
            <w:r w:rsidDel="00000000" w:rsidR="00000000" w:rsidRPr="00000000">
              <w:rPr>
                <w:i w:val="1"/>
                <w:iCs w:val="1"/>
                <w:sz w:val="18"/>
                <w:szCs w:val="18"/>
                <w:rtl w:val="0"/>
              </w:rPr>
              <w:t xml:space="preserve">Inclusión de las tablas </w:t>
            </w:r>
            <w:r w:rsidDel="00000000" w:rsidR="00000000" w:rsidRPr="00000000">
              <w:rPr>
                <w:rFonts w:ascii="Roboto Mono" w:cs="Roboto Mono" w:eastAsia="Roboto Mono" w:hAnsi="Roboto Mono"/>
                <w:i w:val="1"/>
                <w:iCs w:val="1"/>
                <w:sz w:val="18"/>
                <w:szCs w:val="18"/>
                <w:rtl w:val="0"/>
              </w:rPr>
              <w:t xml:space="preserve">clientes</w:t>
            </w:r>
            <w:r w:rsidDel="00000000" w:rsidR="00000000" w:rsidRPr="00000000">
              <w:rPr>
                <w:i w:val="1"/>
                <w:iCs w:val="1"/>
                <w:sz w:val="18"/>
                <w:szCs w:val="18"/>
                <w:rtl w:val="0"/>
              </w:rPr>
              <w:t xml:space="preserve"> y </w:t>
            </w:r>
            <w:r w:rsidDel="00000000" w:rsidR="00000000" w:rsidRPr="00000000">
              <w:rPr>
                <w:rFonts w:ascii="Roboto Mono" w:cs="Roboto Mono" w:eastAsia="Roboto Mono" w:hAnsi="Roboto Mono"/>
                <w:i w:val="1"/>
                <w:iCs w:val="1"/>
                <w:sz w:val="18"/>
                <w:szCs w:val="18"/>
                <w:rtl w:val="0"/>
              </w:rPr>
              <w:t xml:space="preserve">solicitudes_reparacion</w:t>
            </w:r>
            <w:r w:rsidDel="00000000" w:rsidR="00000000" w:rsidRPr="00000000">
              <w:rPr>
                <w:i w:val="1"/>
                <w:iCs w:val="1"/>
                <w:sz w:val="18"/>
                <w:szCs w:val="18"/>
                <w:rtl w:val="0"/>
              </w:rPr>
              <w:t xml:space="preserve"> para agendamiento.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Desarrollar una solución de software / Backend Java </w:t>
            </w:r>
          </w:p>
        </w:tc>
        <w:tc>
          <w:tcPr/>
          <w:p w:rsidR="00000000" w:rsidDel="00000000" w:rsidP="00000000" w:rsidRDefault="00000000" w:rsidRPr="00000000" w14:paraId="0000003A">
            <w:pPr>
              <w:jc w:val="both"/>
              <w:rPr>
                <w:rFonts w:ascii="Calibri" w:cs="Calibri" w:eastAsia="Calibri" w:hAnsi="Calibri"/>
                <w:sz w:val="18"/>
                <w:szCs w:val="18"/>
              </w:rPr>
            </w:pPr>
            <w:r w:rsidDel="00000000" w:rsidR="00000000" w:rsidRPr="00000000">
              <w:rPr>
                <w:sz w:val="18"/>
                <w:szCs w:val="18"/>
                <w:rtl w:val="0"/>
              </w:rPr>
              <w:t xml:space="preserve">Implementación de Entidades JPA, Repositorios y Controllers REST. </w:t>
            </w:r>
            <w:r w:rsidDel="00000000" w:rsidR="00000000" w:rsidRPr="00000000">
              <w:rPr>
                <w:rtl w:val="0"/>
              </w:rPr>
            </w:r>
          </w:p>
        </w:tc>
        <w:tc>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VS Code, JDK 17, Spring Boot, Gradle </w:t>
            </w:r>
          </w:p>
        </w:tc>
        <w:tc>
          <w:tcPr/>
          <w:p w:rsidR="00000000" w:rsidDel="00000000" w:rsidP="00000000" w:rsidRDefault="00000000" w:rsidRPr="00000000" w14:paraId="0000003C">
            <w:pPr>
              <w:jc w:val="both"/>
              <w:rPr>
                <w:b w:val="1"/>
                <w:bCs w:val="1"/>
                <w:sz w:val="18"/>
                <w:szCs w:val="18"/>
              </w:rPr>
            </w:pPr>
            <w:r w:rsidDel="00000000" w:rsidR="00000000" w:rsidRPr="00000000">
              <w:rPr>
                <w:b w:val="1"/>
                <w:bCs w:val="1"/>
                <w:sz w:val="18"/>
                <w:szCs w:val="18"/>
                <w:rtl w:val="0"/>
              </w:rPr>
              <w:t xml:space="preserve">1 semana </w:t>
            </w:r>
          </w:p>
        </w:tc>
        <w:tc>
          <w:tcPr/>
          <w:p w:rsidR="00000000" w:rsidDel="00000000" w:rsidP="00000000" w:rsidRDefault="00000000" w:rsidRPr="00000000" w14:paraId="0000003D">
            <w:pPr>
              <w:jc w:val="both"/>
              <w:rPr>
                <w:rFonts w:ascii="Calibri" w:cs="Calibri" w:eastAsia="Calibri" w:hAnsi="Calibri"/>
                <w:i w:val="1"/>
                <w:iCs w:val="1"/>
                <w:color w:val="548dd4"/>
                <w:sz w:val="18"/>
                <w:szCs w:val="18"/>
              </w:rPr>
            </w:pPr>
            <w:r w:rsidDel="00000000" w:rsidR="00000000" w:rsidRPr="00000000">
              <w:rPr>
                <w:sz w:val="18"/>
                <w:szCs w:val="18"/>
                <w:rtl w:val="0"/>
              </w:rPr>
              <w:t xml:space="preserve">Benjamín Riveros </w:t>
            </w:r>
            <w:r w:rsidDel="00000000" w:rsidR="00000000" w:rsidRPr="00000000">
              <w:rPr>
                <w:rtl w:val="0"/>
              </w:rPr>
            </w:r>
          </w:p>
        </w:tc>
        <w:tc>
          <w:tcPr/>
          <w:p w:rsidR="00000000" w:rsidDel="00000000" w:rsidP="00000000" w:rsidRDefault="00000000" w:rsidRPr="00000000" w14:paraId="0000003E">
            <w:pPr>
              <w:spacing w:after="240" w:before="240" w:lineRule="auto"/>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Conflictos de versiones JDK (</w:t>
            </w:r>
            <w:r w:rsidDel="00000000" w:rsidR="00000000" w:rsidRPr="00000000">
              <w:rPr>
                <w:rFonts w:ascii="Roboto Mono" w:cs="Roboto Mono" w:eastAsia="Roboto Mono" w:hAnsi="Roboto Mono"/>
                <w:color w:val="188038"/>
                <w:sz w:val="18"/>
                <w:szCs w:val="18"/>
                <w:rtl w:val="0"/>
              </w:rPr>
              <w:t xml:space="preserve">LinkageError</w:t>
            </w:r>
            <w:r w:rsidDel="00000000" w:rsidR="00000000" w:rsidRPr="00000000">
              <w:rPr>
                <w:sz w:val="18"/>
                <w:szCs w:val="18"/>
                <w:rtl w:val="0"/>
              </w:rPr>
              <w:t xml:space="preserve"> Java 17 vs 25).</w:t>
            </w:r>
          </w:p>
          <w:p w:rsidR="00000000" w:rsidDel="00000000" w:rsidP="00000000" w:rsidRDefault="00000000" w:rsidRPr="00000000" w14:paraId="0000003F">
            <w:pPr>
              <w:jc w:val="both"/>
              <w:rPr>
                <w:sz w:val="18"/>
                <w:szCs w:val="18"/>
              </w:rPr>
            </w:pPr>
            <w:r w:rsidDel="00000000" w:rsidR="00000000" w:rsidRPr="00000000">
              <w:rPr>
                <w:rtl w:val="0"/>
              </w:rPr>
            </w:r>
          </w:p>
          <w:p w:rsidR="00000000" w:rsidDel="00000000" w:rsidP="00000000" w:rsidRDefault="00000000" w:rsidRPr="00000000" w14:paraId="00000040">
            <w:pPr>
              <w:spacing w:after="240" w:before="240" w:lineRule="auto"/>
              <w:jc w:val="both"/>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Limpieza de binarios mediante compilación </w:t>
            </w:r>
            <w:r w:rsidDel="00000000" w:rsidR="00000000" w:rsidRPr="00000000">
              <w:rPr>
                <w:rFonts w:ascii="Roboto Mono" w:cs="Roboto Mono" w:eastAsia="Roboto Mono" w:hAnsi="Roboto Mono"/>
                <w:color w:val="188038"/>
                <w:sz w:val="18"/>
                <w:szCs w:val="18"/>
                <w:rtl w:val="0"/>
              </w:rPr>
              <w:t xml:space="preserve">gradlew clean</w:t>
            </w:r>
            <w:r w:rsidDel="00000000" w:rsidR="00000000" w:rsidRPr="00000000">
              <w:rPr>
                <w:sz w:val="18"/>
                <w:szCs w:val="18"/>
                <w:rtl w:val="0"/>
              </w:rPr>
              <w:t xml:space="preserve">.</w:t>
            </w:r>
          </w:p>
          <w:p w:rsidR="00000000" w:rsidDel="00000000" w:rsidP="00000000" w:rsidRDefault="00000000" w:rsidRPr="00000000" w14:paraId="00000041">
            <w:pPr>
              <w:jc w:val="both"/>
              <w:rPr>
                <w:sz w:val="18"/>
                <w:szCs w:val="18"/>
              </w:rPr>
            </w:pPr>
            <w:r w:rsidDel="00000000" w:rsidR="00000000" w:rsidRPr="00000000">
              <w:rPr>
                <w:rtl w:val="0"/>
              </w:rPr>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43">
            <w:pPr>
              <w:jc w:val="both"/>
              <w:rPr>
                <w:rFonts w:ascii="Calibri" w:cs="Calibri" w:eastAsia="Calibri" w:hAnsi="Calibri"/>
                <w:sz w:val="18"/>
                <w:szCs w:val="18"/>
              </w:rPr>
            </w:pPr>
            <w:r w:rsidDel="00000000" w:rsidR="00000000" w:rsidRPr="00000000">
              <w:rPr>
                <w:sz w:val="18"/>
                <w:szCs w:val="18"/>
                <w:rtl w:val="0"/>
              </w:rPr>
              <w:t xml:space="preserve">Unificación de rutas singulares y plurales (</w:t>
            </w:r>
            <w:r w:rsidDel="00000000" w:rsidR="00000000" w:rsidRPr="00000000">
              <w:rPr>
                <w:rFonts w:ascii="Roboto Mono" w:cs="Roboto Mono" w:eastAsia="Roboto Mono" w:hAnsi="Roboto Mono"/>
                <w:color w:val="188038"/>
                <w:sz w:val="18"/>
                <w:szCs w:val="18"/>
                <w:rtl w:val="0"/>
              </w:rPr>
              <w:t xml:space="preserve">/api/diagnosticos</w:t>
            </w:r>
            <w:r w:rsidDel="00000000" w:rsidR="00000000" w:rsidRPr="00000000">
              <w:rPr>
                <w:sz w:val="18"/>
                <w:szCs w:val="18"/>
                <w:rtl w:val="0"/>
              </w:rPr>
              <w:t xml:space="preserve">) para asegurar consumo de API.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Integrar distintos componentes / Frontend Web </w:t>
            </w:r>
          </w:p>
        </w:tc>
        <w:tc>
          <w:tcPr/>
          <w:p w:rsidR="00000000" w:rsidDel="00000000" w:rsidP="00000000" w:rsidRDefault="00000000" w:rsidRPr="00000000" w14:paraId="00000045">
            <w:pPr>
              <w:jc w:val="both"/>
              <w:rPr>
                <w:rFonts w:ascii="Calibri" w:cs="Calibri" w:eastAsia="Calibri" w:hAnsi="Calibri"/>
                <w:sz w:val="18"/>
                <w:szCs w:val="18"/>
              </w:rPr>
            </w:pPr>
            <w:r w:rsidDel="00000000" w:rsidR="00000000" w:rsidRPr="00000000">
              <w:rPr>
                <w:sz w:val="18"/>
                <w:szCs w:val="18"/>
                <w:rtl w:val="0"/>
              </w:rPr>
              <w:t xml:space="preserve">Construcción de UI web, árbol dinámico de preguntas y modal de contacto. </w:t>
            </w:r>
            <w:r w:rsidDel="00000000" w:rsidR="00000000" w:rsidRPr="00000000">
              <w:rPr>
                <w:rtl w:val="0"/>
              </w:rPr>
            </w:r>
          </w:p>
        </w:tc>
        <w:tc>
          <w:tcPr/>
          <w:p w:rsidR="00000000" w:rsidDel="00000000" w:rsidP="00000000" w:rsidRDefault="00000000" w:rsidRPr="00000000" w14:paraId="00000046">
            <w:pPr>
              <w:jc w:val="both"/>
              <w:rPr>
                <w:b w:val="1"/>
                <w:bCs w:val="1"/>
                <w:sz w:val="18"/>
                <w:szCs w:val="18"/>
              </w:rPr>
            </w:pPr>
            <w:r w:rsidDel="00000000" w:rsidR="00000000" w:rsidRPr="00000000">
              <w:rPr>
                <w:b w:val="1"/>
                <w:bCs w:val="1"/>
                <w:sz w:val="18"/>
                <w:szCs w:val="18"/>
                <w:rtl w:val="0"/>
              </w:rPr>
              <w:t xml:space="preserve">HTML5, CSS3, JavaScript (Fetch API) </w:t>
            </w:r>
          </w:p>
        </w:tc>
        <w:tc>
          <w:tcPr/>
          <w:p w:rsidR="00000000" w:rsidDel="00000000" w:rsidP="00000000" w:rsidRDefault="00000000" w:rsidRPr="00000000" w14:paraId="00000047">
            <w:pPr>
              <w:jc w:val="both"/>
              <w:rPr>
                <w:b w:val="1"/>
                <w:bCs w:val="1"/>
                <w:sz w:val="18"/>
                <w:szCs w:val="18"/>
              </w:rPr>
            </w:pPr>
            <w:r w:rsidDel="00000000" w:rsidR="00000000" w:rsidRPr="00000000">
              <w:rPr>
                <w:b w:val="1"/>
                <w:bCs w:val="1"/>
                <w:sz w:val="18"/>
                <w:szCs w:val="18"/>
                <w:rtl w:val="0"/>
              </w:rPr>
              <w:t xml:space="preserve">1 semana </w:t>
            </w:r>
          </w:p>
        </w:tc>
        <w:tc>
          <w:tcPr/>
          <w:p w:rsidR="00000000" w:rsidDel="00000000" w:rsidP="00000000" w:rsidRDefault="00000000" w:rsidRPr="00000000" w14:paraId="00000048">
            <w:pPr>
              <w:jc w:val="both"/>
              <w:rPr>
                <w:rFonts w:ascii="Calibri" w:cs="Calibri" w:eastAsia="Calibri" w:hAnsi="Calibri"/>
                <w:i w:val="1"/>
                <w:iCs w:val="1"/>
                <w:color w:val="548dd4"/>
                <w:sz w:val="18"/>
                <w:szCs w:val="18"/>
              </w:rPr>
            </w:pPr>
            <w:r w:rsidDel="00000000" w:rsidR="00000000" w:rsidRPr="00000000">
              <w:rPr>
                <w:sz w:val="18"/>
                <w:szCs w:val="18"/>
                <w:rtl w:val="0"/>
              </w:rPr>
              <w:t xml:space="preserve">Benjamín Riveros </w:t>
            </w:r>
            <w:r w:rsidDel="00000000" w:rsidR="00000000" w:rsidRPr="00000000">
              <w:rPr>
                <w:rtl w:val="0"/>
              </w:rPr>
            </w:r>
          </w:p>
        </w:tc>
        <w:tc>
          <w:tcPr/>
          <w:p w:rsidR="00000000" w:rsidDel="00000000" w:rsidP="00000000" w:rsidRDefault="00000000" w:rsidRPr="00000000" w14:paraId="00000049">
            <w:pPr>
              <w:spacing w:after="240" w:before="240" w:lineRule="auto"/>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Descalce de nombres (camelCase vs snake_case) provocando </w:t>
            </w:r>
            <w:r w:rsidDel="00000000" w:rsidR="00000000" w:rsidRPr="00000000">
              <w:rPr>
                <w:rFonts w:ascii="Roboto Mono" w:cs="Roboto Mono" w:eastAsia="Roboto Mono" w:hAnsi="Roboto Mono"/>
                <w:sz w:val="18"/>
                <w:szCs w:val="18"/>
                <w:rtl w:val="0"/>
              </w:rPr>
              <w:t xml:space="preserve">undefined</w:t>
            </w:r>
            <w:r w:rsidDel="00000000" w:rsidR="00000000" w:rsidRPr="00000000">
              <w:rPr>
                <w:sz w:val="18"/>
                <w:szCs w:val="18"/>
                <w:rtl w:val="0"/>
              </w:rPr>
              <w:t xml:space="preserve">.</w:t>
            </w:r>
          </w:p>
          <w:p w:rsidR="00000000" w:rsidDel="00000000" w:rsidP="00000000" w:rsidRDefault="00000000" w:rsidRPr="00000000" w14:paraId="0000004A">
            <w:pPr>
              <w:jc w:val="both"/>
              <w:rPr>
                <w:i w:val="1"/>
                <w:iCs w:val="1"/>
                <w:sz w:val="18"/>
                <w:szCs w:val="18"/>
              </w:rPr>
            </w:pPr>
            <w:r w:rsidDel="00000000" w:rsidR="00000000" w:rsidRPr="00000000">
              <w:rPr>
                <w:rtl w:val="0"/>
              </w:rPr>
            </w:r>
          </w:p>
          <w:p w:rsidR="00000000" w:rsidDel="00000000" w:rsidP="00000000" w:rsidRDefault="00000000" w:rsidRPr="00000000" w14:paraId="0000004B">
            <w:pPr>
              <w:spacing w:after="240" w:before="240" w:lineRule="auto"/>
              <w:jc w:val="both"/>
              <w:rPr>
                <w:i w:val="1"/>
                <w:iCs w:val="1"/>
                <w:sz w:val="18"/>
                <w:szCs w:val="18"/>
              </w:rPr>
            </w:pPr>
            <w:r w:rsidDel="00000000" w:rsidR="00000000" w:rsidRPr="00000000">
              <w:rPr>
                <w:b w:val="1"/>
                <w:bCs w:val="1"/>
                <w:i w:val="1"/>
                <w:iCs w:val="1"/>
                <w:sz w:val="18"/>
                <w:szCs w:val="18"/>
                <w:rtl w:val="0"/>
              </w:rPr>
              <w:t xml:space="preserve">Facilitador:</w:t>
            </w:r>
            <w:r w:rsidDel="00000000" w:rsidR="00000000" w:rsidRPr="00000000">
              <w:rPr>
                <w:i w:val="1"/>
                <w:iCs w:val="1"/>
                <w:sz w:val="18"/>
                <w:szCs w:val="18"/>
                <w:rtl w:val="0"/>
              </w:rPr>
              <w:t xml:space="preserve"> Mapeo defensivo dual en JS</w:t>
            </w:r>
          </w:p>
          <w:p w:rsidR="00000000" w:rsidDel="00000000" w:rsidP="00000000" w:rsidRDefault="00000000" w:rsidRPr="00000000" w14:paraId="0000004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4E">
            <w:pPr>
              <w:jc w:val="both"/>
              <w:rPr>
                <w:rFonts w:ascii="Calibri" w:cs="Calibri" w:eastAsia="Calibri" w:hAnsi="Calibri"/>
                <w:sz w:val="18"/>
                <w:szCs w:val="18"/>
              </w:rPr>
            </w:pPr>
            <w:r w:rsidDel="00000000" w:rsidR="00000000" w:rsidRPr="00000000">
              <w:rPr>
                <w:sz w:val="18"/>
                <w:szCs w:val="18"/>
                <w:rtl w:val="0"/>
              </w:rPr>
              <w:t xml:space="preserve">Incorporación de validación de fechas futuras en el calendario de agendamiento.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F">
            <w:pPr>
              <w:jc w:val="both"/>
              <w:rPr>
                <w:b w:val="1"/>
                <w:bCs w:val="1"/>
                <w:sz w:val="18"/>
                <w:szCs w:val="18"/>
              </w:rPr>
            </w:pPr>
            <w:r w:rsidDel="00000000" w:rsidR="00000000" w:rsidRPr="00000000">
              <w:rPr>
                <w:b w:val="1"/>
                <w:bCs w:val="1"/>
                <w:sz w:val="18"/>
                <w:szCs w:val="18"/>
                <w:rtl w:val="0"/>
              </w:rPr>
              <w:t xml:space="preserve">Realizar pruebas y calidad de software / Git </w:t>
            </w:r>
          </w:p>
        </w:tc>
        <w:tc>
          <w:tcPr/>
          <w:p w:rsidR="00000000" w:rsidDel="00000000" w:rsidP="00000000" w:rsidRDefault="00000000" w:rsidRPr="00000000" w14:paraId="00000050">
            <w:pPr>
              <w:jc w:val="both"/>
              <w:rPr>
                <w:rFonts w:ascii="Calibri" w:cs="Calibri" w:eastAsia="Calibri" w:hAnsi="Calibri"/>
                <w:sz w:val="18"/>
                <w:szCs w:val="18"/>
              </w:rPr>
            </w:pPr>
            <w:r w:rsidDel="00000000" w:rsidR="00000000" w:rsidRPr="00000000">
              <w:rPr>
                <w:sz w:val="18"/>
                <w:szCs w:val="18"/>
                <w:rtl w:val="0"/>
              </w:rPr>
              <w:t xml:space="preserve">Pruebas de integración  y documentación en el repositorio Git </w:t>
            </w:r>
            <w:r w:rsidDel="00000000" w:rsidR="00000000" w:rsidRPr="00000000">
              <w:rPr>
                <w:rtl w:val="0"/>
              </w:rPr>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Git, GitHub, thunder client, Navegador Web </w:t>
            </w:r>
          </w:p>
        </w:tc>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1 semana</w:t>
            </w:r>
          </w:p>
        </w:tc>
        <w:tc>
          <w:tcPr/>
          <w:p w:rsidR="00000000" w:rsidDel="00000000" w:rsidP="00000000" w:rsidRDefault="00000000" w:rsidRPr="00000000" w14:paraId="00000053">
            <w:pPr>
              <w:jc w:val="both"/>
              <w:rPr>
                <w:rFonts w:ascii="Calibri" w:cs="Calibri" w:eastAsia="Calibri" w:hAnsi="Calibri"/>
                <w:sz w:val="18"/>
                <w:szCs w:val="18"/>
              </w:rPr>
            </w:pPr>
            <w:r w:rsidDel="00000000" w:rsidR="00000000" w:rsidRPr="00000000">
              <w:rPr>
                <w:sz w:val="18"/>
                <w:szCs w:val="18"/>
                <w:rtl w:val="0"/>
              </w:rPr>
              <w:t xml:space="preserve">Benjamín Riveros </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Flujo completo de caso de uso desde selección de síntoma hasta la persistencia en BD. </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sz w:val="18"/>
                <w:szCs w:val="18"/>
              </w:rPr>
            </w:pPr>
            <w:r w:rsidDel="00000000" w:rsidR="00000000" w:rsidRPr="00000000">
              <w:rPr>
                <w:sz w:val="18"/>
                <w:szCs w:val="18"/>
                <w:rtl w:val="0"/>
              </w:rPr>
              <w:t xml:space="preserve">Completado </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57">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B">
            <w:pPr>
              <w:pStyle w:val="Heading3"/>
              <w:keepNext w:val="0"/>
              <w:keepLines w:val="0"/>
              <w:spacing w:after="80" w:before="280" w:lineRule="auto"/>
              <w:rPr>
                <w:b w:val="1"/>
                <w:bCs w:val="1"/>
                <w:color w:val="000000"/>
                <w:sz w:val="26"/>
                <w:szCs w:val="26"/>
              </w:rPr>
            </w:pPr>
            <w:bookmarkStart w:colFirst="0" w:colLast="0" w:name="_6r5bbrfmjm2z" w:id="2"/>
            <w:bookmarkEnd w:id="2"/>
            <w:r w:rsidDel="00000000" w:rsidR="00000000" w:rsidRPr="00000000">
              <w:rPr>
                <w:b w:val="1"/>
                <w:bCs w:val="1"/>
                <w:color w:val="000000"/>
                <w:sz w:val="26"/>
                <w:szCs w:val="26"/>
                <w:rtl w:val="0"/>
              </w:rPr>
              <w:t xml:space="preserve">Factores que han facilitado y/o dificultado el desarrollo de mi plan de trabajo:</w:t>
            </w:r>
          </w:p>
          <w:p w:rsidR="00000000" w:rsidDel="00000000" w:rsidP="00000000" w:rsidRDefault="00000000" w:rsidRPr="00000000" w14:paraId="0000005C">
            <w:pPr>
              <w:numPr>
                <w:ilvl w:val="0"/>
                <w:numId w:val="3"/>
              </w:numPr>
              <w:spacing w:after="0" w:afterAutospacing="0" w:before="240" w:lineRule="auto"/>
              <w:ind w:left="720" w:hanging="360"/>
              <w:rPr/>
            </w:pPr>
            <w:r w:rsidDel="00000000" w:rsidR="00000000" w:rsidRPr="00000000">
              <w:rPr>
                <w:b w:val="1"/>
                <w:bCs w:val="1"/>
                <w:rtl w:val="0"/>
              </w:rPr>
              <w:t xml:space="preserve">Facilitadores:</w:t>
            </w:r>
            <w:r w:rsidDel="00000000" w:rsidR="00000000" w:rsidRPr="00000000">
              <w:rPr>
                <w:rtl w:val="0"/>
              </w:rPr>
              <w:t xml:space="preserve"> La versatilidad de Spring Boot junto con Spring Data JPA permitió mapear y consultar la base de datos de manera limpia. Además, estructurar el árbol de decisiones directamente en las columnas </w:t>
            </w:r>
            <w:r w:rsidDel="00000000" w:rsidR="00000000" w:rsidRPr="00000000">
              <w:rPr>
                <w:rFonts w:ascii="Roboto Mono" w:cs="Roboto Mono" w:eastAsia="Roboto Mono" w:hAnsi="Roboto Mono"/>
                <w:rtl w:val="0"/>
              </w:rPr>
              <w:t xml:space="preserve">id_siguiente_si/no</w:t>
            </w:r>
            <w:r w:rsidDel="00000000" w:rsidR="00000000" w:rsidRPr="00000000">
              <w:rPr>
                <w:rtl w:val="0"/>
              </w:rPr>
              <w:t xml:space="preserve"> de la tabla </w:t>
            </w:r>
            <w:r w:rsidDel="00000000" w:rsidR="00000000" w:rsidRPr="00000000">
              <w:rPr>
                <w:rFonts w:ascii="Roboto Mono" w:cs="Roboto Mono" w:eastAsia="Roboto Mono" w:hAnsi="Roboto Mono"/>
                <w:rtl w:val="0"/>
              </w:rPr>
              <w:t xml:space="preserve">preguntas</w:t>
            </w:r>
            <w:r w:rsidDel="00000000" w:rsidR="00000000" w:rsidRPr="00000000">
              <w:rPr>
                <w:rtl w:val="0"/>
              </w:rPr>
              <w:t xml:space="preserve"> facilitó la navegación dinámica sin necesidad de recargar la página.</w:t>
            </w:r>
          </w:p>
          <w:p w:rsidR="00000000" w:rsidDel="00000000" w:rsidP="00000000" w:rsidRDefault="00000000" w:rsidRPr="00000000" w14:paraId="0000005D">
            <w:pPr>
              <w:numPr>
                <w:ilvl w:val="0"/>
                <w:numId w:val="3"/>
              </w:numPr>
              <w:spacing w:after="0" w:afterAutospacing="0" w:before="0" w:beforeAutospacing="0" w:lineRule="auto"/>
              <w:ind w:left="720" w:hanging="360"/>
              <w:rPr/>
            </w:pPr>
            <w:r w:rsidDel="00000000" w:rsidR="00000000" w:rsidRPr="00000000">
              <w:rPr>
                <w:b w:val="1"/>
                <w:bCs w:val="1"/>
                <w:rtl w:val="0"/>
              </w:rPr>
              <w:t xml:space="preserve">Dificultades y Soluciones:</w:t>
            </w:r>
          </w:p>
          <w:p w:rsidR="00000000" w:rsidDel="00000000" w:rsidP="00000000" w:rsidRDefault="00000000" w:rsidRPr="00000000" w14:paraId="0000005E">
            <w:pPr>
              <w:numPr>
                <w:ilvl w:val="1"/>
                <w:numId w:val="3"/>
              </w:numPr>
              <w:spacing w:after="0" w:afterAutospacing="0" w:before="0" w:beforeAutospacing="0" w:lineRule="auto"/>
              <w:ind w:left="1440" w:hanging="360"/>
              <w:rPr/>
            </w:pPr>
            <w:r w:rsidDel="00000000" w:rsidR="00000000" w:rsidRPr="00000000">
              <w:rPr>
                <w:i w:val="1"/>
                <w:iCs w:val="1"/>
                <w:rtl w:val="0"/>
              </w:rPr>
              <w:t xml:space="preserve">Conflicto de Entornos JDK:</w:t>
            </w:r>
            <w:r w:rsidDel="00000000" w:rsidR="00000000" w:rsidRPr="00000000">
              <w:rPr>
                <w:rtl w:val="0"/>
              </w:rPr>
              <w:t xml:space="preserve"> Se presentaron errores de versión al ejecutar el proyecto con Java 17 tras haber compilado componentes en entornos más recientes. Se resolvió estandarizando el entorno a JDK 17 y forzando compilaciones limpias desde la terminal de comandos (</w:t>
            </w:r>
            <w:r w:rsidDel="00000000" w:rsidR="00000000" w:rsidRPr="00000000">
              <w:rPr>
                <w:rFonts w:ascii="Roboto Mono" w:cs="Roboto Mono" w:eastAsia="Roboto Mono" w:hAnsi="Roboto Mono"/>
                <w:rtl w:val="0"/>
              </w:rPr>
              <w:t xml:space="preserve">.\gradlew.bat clean bootRun</w:t>
            </w:r>
            <w:r w:rsidDel="00000000" w:rsidR="00000000" w:rsidRPr="00000000">
              <w:rPr>
                <w:rtl w:val="0"/>
              </w:rPr>
              <w:t xml:space="preserve">).</w:t>
            </w:r>
          </w:p>
          <w:p w:rsidR="00000000" w:rsidDel="00000000" w:rsidP="00000000" w:rsidRDefault="00000000" w:rsidRPr="00000000" w14:paraId="0000005F">
            <w:pPr>
              <w:numPr>
                <w:ilvl w:val="1"/>
                <w:numId w:val="3"/>
              </w:numPr>
              <w:spacing w:after="240" w:before="0" w:beforeAutospacing="0" w:lineRule="auto"/>
              <w:ind w:left="1440" w:hanging="360"/>
              <w:rPr/>
            </w:pPr>
            <w:r w:rsidDel="00000000" w:rsidR="00000000" w:rsidRPr="00000000">
              <w:rPr>
                <w:i w:val="1"/>
                <w:iCs w:val="1"/>
                <w:rtl w:val="0"/>
              </w:rPr>
              <w:t xml:space="preserve">Formato JSON de Respuesta:</w:t>
            </w:r>
            <w:r w:rsidDel="00000000" w:rsidR="00000000" w:rsidRPr="00000000">
              <w:rPr>
                <w:rtl w:val="0"/>
              </w:rPr>
              <w:t xml:space="preserve"> Inicialmente la interfaz mostró valores </w:t>
            </w:r>
            <w:r w:rsidDel="00000000" w:rsidR="00000000" w:rsidRPr="00000000">
              <w:rPr>
                <w:rFonts w:ascii="Roboto Mono" w:cs="Roboto Mono" w:eastAsia="Roboto Mono" w:hAnsi="Roboto Mono"/>
                <w:rtl w:val="0"/>
              </w:rPr>
              <w:t xml:space="preserve">undefined</w:t>
            </w:r>
            <w:r w:rsidDel="00000000" w:rsidR="00000000" w:rsidRPr="00000000">
              <w:rPr>
                <w:rtl w:val="0"/>
              </w:rPr>
              <w:t xml:space="preserve"> por discrepancias entre los campos de las clases Java y JavaScript. Se corrigió ajustando los controladores y agregando una lectura defensiva en el cliente web.</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6">
            <w:pPr>
              <w:pStyle w:val="Heading3"/>
              <w:keepNext w:val="0"/>
              <w:keepLines w:val="0"/>
              <w:spacing w:after="80" w:before="280" w:lineRule="auto"/>
              <w:jc w:val="both"/>
              <w:rPr>
                <w:b w:val="1"/>
                <w:bCs w:val="1"/>
                <w:color w:val="000000"/>
                <w:sz w:val="26"/>
                <w:szCs w:val="26"/>
              </w:rPr>
            </w:pPr>
            <w:bookmarkStart w:colFirst="0" w:colLast="0" w:name="_l1o1q920o91m" w:id="3"/>
            <w:bookmarkEnd w:id="3"/>
            <w:r w:rsidDel="00000000" w:rsidR="00000000" w:rsidRPr="00000000">
              <w:rPr>
                <w:b w:val="1"/>
                <w:bCs w:val="1"/>
                <w:color w:val="000000"/>
                <w:sz w:val="26"/>
                <w:szCs w:val="26"/>
                <w:rtl w:val="0"/>
              </w:rPr>
              <w:t xml:space="preserve">Actividades ajustadas o eliminadas:</w:t>
            </w:r>
          </w:p>
          <w:p w:rsidR="00000000" w:rsidDel="00000000" w:rsidP="00000000" w:rsidRDefault="00000000" w:rsidRPr="00000000" w14:paraId="00000067">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Ajuste en la Interfaz de Usuario (UI):</w:t>
            </w:r>
            <w:r w:rsidDel="00000000" w:rsidR="00000000" w:rsidRPr="00000000">
              <w:rPr>
                <w:sz w:val="20"/>
                <w:szCs w:val="20"/>
                <w:rtl w:val="0"/>
              </w:rPr>
              <w:t xml:space="preserve"> Se realizó una modificación ligera en la interfaz web para hacerla más intuitiva, reorganizando la disposición visual de los botones de síntomas y mejorando la presentación del presupuesto estimado al finalizar el cuestionario.</w:t>
            </w:r>
          </w:p>
          <w:p w:rsidR="00000000" w:rsidDel="00000000" w:rsidP="00000000" w:rsidRDefault="00000000" w:rsidRPr="00000000" w14:paraId="00000068">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Inclusión de Módulo Comercial:</w:t>
            </w:r>
            <w:r w:rsidDel="00000000" w:rsidR="00000000" w:rsidRPr="00000000">
              <w:rPr>
                <w:sz w:val="20"/>
                <w:szCs w:val="20"/>
                <w:rtl w:val="0"/>
              </w:rPr>
              <w:t xml:space="preserve"> A sugerencia académica del profesor, se incorporó un flujo de cotización y agendamiento de reparación técnica mediante un modal interactivo que captura credenciales del cliente.</w:t>
            </w:r>
          </w:p>
          <w:p w:rsidR="00000000" w:rsidDel="00000000" w:rsidP="00000000" w:rsidRDefault="00000000" w:rsidRPr="00000000" w14:paraId="00000069">
            <w:pPr>
              <w:spacing w:after="240" w:befor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A">
            <w:pPr>
              <w:jc w:val="both"/>
              <w:rPr>
                <w:color w:val="1f386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que no has iniciado o están retrasadas:</w:t>
            </w:r>
          </w:p>
          <w:p w:rsidR="00000000" w:rsidDel="00000000" w:rsidP="00000000" w:rsidRDefault="00000000" w:rsidRPr="00000000" w14:paraId="00000073">
            <w:pPr>
              <w:jc w:val="both"/>
              <w:rPr>
                <w:sz w:val="20"/>
                <w:szCs w:val="20"/>
              </w:rPr>
            </w:pPr>
            <w:r w:rsidDel="00000000" w:rsidR="00000000" w:rsidRPr="00000000">
              <w:rPr>
                <w:b w:val="1"/>
                <w:bCs w:val="1"/>
                <w:sz w:val="20"/>
                <w:szCs w:val="20"/>
                <w:rtl w:val="0"/>
              </w:rPr>
              <w:t xml:space="preserve">Postergación del Chatbot con IA:</w:t>
            </w:r>
            <w:r w:rsidDel="00000000" w:rsidR="00000000" w:rsidRPr="00000000">
              <w:rPr>
                <w:sz w:val="20"/>
                <w:szCs w:val="20"/>
                <w:rtl w:val="0"/>
              </w:rPr>
              <w:t xml:space="preserve"> Se postergó la integración completa y procesamiento automatizado del chatbot con IA para una iteración futura del proyecto. Por el momento, la funcionalidad se ajustó dejando únicamente la sección de entrada de texto ("escribir") en la pantalla principal para capturar las consultas en lenguaje natural de los usuarios.</w:t>
            </w:r>
          </w:p>
          <w:p w:rsidR="00000000" w:rsidDel="00000000" w:rsidP="00000000" w:rsidRDefault="00000000" w:rsidRPr="00000000" w14:paraId="0000007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