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5shmdb4pi3b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ESPECIFICACIÓN DE CASOS DE USO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PC Doctor – Sistema de Autodiagnóstico y Cotización Técnica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Capstone 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19 de Octubre de 2026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Benjamín Antonio Riveros Rojas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2cmo0lyej2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DESCRIPCIÓN DE ACTORES DEL SISTEMA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010"/>
        <w:gridCol w:w="4575"/>
        <w:tblGridChange w:id="0">
          <w:tblGrid>
            <w:gridCol w:w="2205"/>
            <w:gridCol w:w="2010"/>
            <w:gridCol w:w="45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/ Usuario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Principal (Iniciador)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Persona que experimenta fallas en su equipo de cómputo, interactúa con el árbol de decisión o el campo de consulta por texto, obtiene el diagnóstico con presupuesto en CLP y agenda la visita técnica ingresando su RUT y datos de contacto.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Asistente Técnico / Soporte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Operativo (Receptor)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Profesional encargado de revisar las solicitudes de reparación registradas en la base de datos MySQL, verificar el diagnóstico preliminar generado y acudir a la visita en la fecha agendada.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PC 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Sistema (Motor Lógico)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Componente automatizado backend (Spring Boot) que procesa las respuestas del cuestionario (21 preguntas), evalúa las bifurcaciones relacionales y calcula la tarifa estimada.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 de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Administrativo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Encargado de la mantención del catálogo de síntomas, actualización del árbol de preguntas y ajuste de las tarifas (Funcionalidad diferida para la evaluación de Semana 15).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4qahwmehbx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ESPECIFICACIÓN DETALLADA DEL CASO DE USO PRINCIPAL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agkkm7322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CU-01: Autodiagnóstico Adaptativo, Cotización y Agendamiento de Reparación</w:t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6465"/>
        <w:tblGridChange w:id="0">
          <w:tblGrid>
            <w:gridCol w:w="2355"/>
            <w:gridCol w:w="64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del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CU-01: Autodiagnóstico Adaptativo, Cotización y Agendamiento de Servicio Técnico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CU-01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Cliente (Iniciador), Sistema PC Doctor (Sistema), Asistente Técnico (Receptor)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Permitir al usuario identificar la causa de la falla de su equipo a través de un cuestionario guiado o mediante descripción en lenguaje común, obtener un presupuesto estimado en pesos chilenos (CLP) y agendar una visita técnica en la base de datos.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La base de datos MySQL (</w:t>
            </w:r>
            <w:r w:rsidDel="00000000" w:rsidR="00000000" w:rsidRPr="00000000">
              <w:rPr>
                <w:color w:val="188038"/>
                <w:rtl w:val="0"/>
              </w:rPr>
              <w:t xml:space="preserve">pc_doctor_db</w:t>
            </w:r>
            <w:r w:rsidDel="00000000" w:rsidR="00000000" w:rsidRPr="00000000">
              <w:rPr>
                <w:rtl w:val="0"/>
              </w:rPr>
              <w:t xml:space="preserve">) debe estar ejecutándose correctamente en XAMPP.</w:t>
            </w:r>
          </w:p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El servicio backend Spring Boot debe estar corriendo en el puerto 8080.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u94cq3433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 Principal de Eventos (Paso a Paso)</w:t>
      </w:r>
    </w:p>
    <w:tbl>
      <w:tblPr>
        <w:tblStyle w:val="Table3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3720"/>
        <w:gridCol w:w="4095"/>
        <w:tblGridChange w:id="0">
          <w:tblGrid>
            <w:gridCol w:w="960"/>
            <w:gridCol w:w="3720"/>
            <w:gridCol w:w="40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del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 / Procesamiento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ingresa a la aplicación web mediante el navegador en </w:t>
            </w:r>
            <w:r w:rsidDel="00000000" w:rsidR="00000000" w:rsidRPr="00000000">
              <w:rPr>
                <w:color w:val="188038"/>
                <w:rtl w:val="0"/>
              </w:rPr>
              <w:t xml:space="preserve">http://localhost:8080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 despliega la pantalla principal con la lista de categorías de síntomas y la caja de texto para consultas.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(Opción A - Selección Directa):</w:t>
            </w:r>
            <w:r w:rsidDel="00000000" w:rsidR="00000000" w:rsidRPr="00000000">
              <w:rPr>
                <w:rtl w:val="0"/>
              </w:rPr>
              <w:t xml:space="preserve">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selecciona una categoría de síntoma (Hardware, Software, Rendimiento).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 realiza una petición HTTP GET a </w:t>
            </w:r>
            <w:r w:rsidDel="00000000" w:rsidR="00000000" w:rsidRPr="00000000">
              <w:rPr>
                <w:color w:val="188038"/>
                <w:rtl w:val="0"/>
              </w:rPr>
              <w:t xml:space="preserve">/api/preguntas/sintoma/{id}</w:t>
            </w:r>
            <w:r w:rsidDel="00000000" w:rsidR="00000000" w:rsidRPr="00000000">
              <w:rPr>
                <w:rtl w:val="0"/>
              </w:rPr>
              <w:t xml:space="preserve"> y despliega la primera pregunta del árbol.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(Opción B - Consulta Libre):</w:t>
            </w:r>
            <w:r w:rsidDel="00000000" w:rsidR="00000000" w:rsidRPr="00000000">
              <w:rPr>
                <w:rtl w:val="0"/>
              </w:rPr>
              <w:t xml:space="preserve">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escribe una descripción del problema en el campo de texto y presiona "Consultar".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 analiza el texto en lenguaje natural y deriva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a la categoría de preguntas correspondiente.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responde afirmativa ("Sí, confirmo este comportamiento") o negativamente ("No / No se presenta").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 evalúa el puntero de navegación (</w:t>
            </w:r>
            <w:r w:rsidDel="00000000" w:rsidR="00000000" w:rsidRPr="00000000">
              <w:rPr>
                <w:color w:val="188038"/>
                <w:rtl w:val="0"/>
              </w:rPr>
              <w:t xml:space="preserve">id_siguiente_si/no</w:t>
            </w:r>
            <w:r w:rsidDel="00000000" w:rsidR="00000000" w:rsidRPr="00000000">
              <w:rPr>
                <w:rtl w:val="0"/>
              </w:rPr>
              <w:t xml:space="preserve">) y consulta la siguiente pregunta en la base de datos.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continúa respondiendo las preguntas del árbol de decisión (21 preguntas interconectadas).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 procesa las bifurcaciones hasta alcanzar un nodo hoja de diagnóstico (</w:t>
            </w:r>
            <w:r w:rsidDel="00000000" w:rsidR="00000000" w:rsidRPr="00000000">
              <w:rPr>
                <w:color w:val="188038"/>
                <w:rtl w:val="0"/>
              </w:rPr>
              <w:t xml:space="preserve">id_diagnostico_si/no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visualiza la pantalla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Diagnóstico Final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 consulta la tabla </w:t>
            </w:r>
            <w:r w:rsidDel="00000000" w:rsidR="00000000" w:rsidRPr="00000000">
              <w:rPr>
                <w:color w:val="188038"/>
                <w:rtl w:val="0"/>
              </w:rPr>
              <w:t xml:space="preserve">diagnosticos</w:t>
            </w:r>
            <w:r w:rsidDel="00000000" w:rsidR="00000000" w:rsidRPr="00000000">
              <w:rPr>
                <w:rtl w:val="0"/>
              </w:rPr>
              <w:t xml:space="preserve"> y despliega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Título de la falla</w:t>
            </w:r>
            <w:r w:rsidDel="00000000" w:rsidR="00000000" w:rsidRPr="00000000">
              <w:rPr>
                <w:rtl w:val="0"/>
              </w:rPr>
              <w:t xml:space="preserve">,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Causa Probable</w:t>
            </w:r>
            <w:r w:rsidDel="00000000" w:rsidR="00000000" w:rsidRPr="00000000">
              <w:rPr>
                <w:rtl w:val="0"/>
              </w:rPr>
              <w:t xml:space="preserve">,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Solución Recomendada</w:t>
            </w:r>
            <w:r w:rsidDel="00000000" w:rsidR="00000000" w:rsidRPr="00000000">
              <w:rPr>
                <w:rtl w:val="0"/>
              </w:rPr>
              <w:t xml:space="preserve"> y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Presupuesto Estimado en CLP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presiona el botón "Agendar Visita / Solicitar Reparación".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 despliega el modal emergente de contacto y restringe el calendario para seleccionar únicamente fechas a partir del día posterior al actual.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ingresa sus datos (RUT, Nombre completo, Correo, Teléfono, Fecha estimada de visita) y presiona "Confirmar Agendamiento".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 realiza una petición POST a </w:t>
            </w:r>
            <w:r w:rsidDel="00000000" w:rsidR="00000000" w:rsidRPr="00000000">
              <w:rPr>
                <w:color w:val="188038"/>
                <w:rtl w:val="0"/>
              </w:rPr>
              <w:t xml:space="preserve">/api/clientes</w:t>
            </w:r>
            <w:r w:rsidDel="00000000" w:rsidR="00000000" w:rsidRPr="00000000">
              <w:rPr>
                <w:rtl w:val="0"/>
              </w:rPr>
              <w:t xml:space="preserve"> (registra o recupera al cliente) y luego a </w:t>
            </w:r>
            <w:r w:rsidDel="00000000" w:rsidR="00000000" w:rsidRPr="00000000">
              <w:rPr>
                <w:color w:val="188038"/>
                <w:rtl w:val="0"/>
              </w:rPr>
              <w:t xml:space="preserve">/api/solicitudes</w:t>
            </w:r>
            <w:r w:rsidDel="00000000" w:rsidR="00000000" w:rsidRPr="00000000">
              <w:rPr>
                <w:rtl w:val="0"/>
              </w:rPr>
              <w:t xml:space="preserve"> guardando la orden de reparación.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  <w:t xml:space="preserve"> recibe una notificación en pantalla confirmando el agendamiento.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 cierra el modal, mantiene el diagnóstico visible y persiste de forma permanente la información en MySQL.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Asistente Técnico</w:t>
            </w:r>
            <w:r w:rsidDel="00000000" w:rsidR="00000000" w:rsidRPr="00000000">
              <w:rPr>
                <w:rtl w:val="0"/>
              </w:rPr>
              <w:t xml:space="preserve"> accede a la base de datos MySQL (</w:t>
            </w:r>
            <w:r w:rsidDel="00000000" w:rsidR="00000000" w:rsidRPr="00000000">
              <w:rPr>
                <w:color w:val="188038"/>
                <w:rtl w:val="0"/>
              </w:rPr>
              <w:t xml:space="preserve">solicitudes_reparacion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  <w:t xml:space="preserve"> entrega los datos del cliente, la fecha agendada y el diagnóstico preliminar asociado para la gestión de la visita.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s6w6ta9p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Flujos Alternativos y Excepciones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A1 (Falla de conexión con el Servidor Backend):</w:t>
      </w:r>
      <w:r w:rsidDel="00000000" w:rsidR="00000000" w:rsidRPr="00000000">
        <w:rPr>
          <w:rtl w:val="0"/>
        </w:rPr>
        <w:t xml:space="preserve"> Si la base de datos o Spring Boot no están disponibles al iniciar el diagnóstico, el </w:t>
      </w:r>
      <w:r w:rsidDel="00000000" w:rsidR="00000000" w:rsidRPr="00000000">
        <w:rPr>
          <w:b w:val="1"/>
          <w:bCs w:val="1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 despliega un mensaje de alerta indicando que se debe verificar la conexión con el servidor sin colapsar la interfaz.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A2 (Campos obligatorios incompletos en el Agendamiento):</w:t>
      </w:r>
      <w:r w:rsidDel="00000000" w:rsidR="00000000" w:rsidRPr="00000000">
        <w:rPr>
          <w:rtl w:val="0"/>
        </w:rPr>
        <w:t xml:space="preserve"> Si el </w:t>
      </w: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omite ingresar el RUT, nombre, correo, teléfono o la fecha de visita en el modal, el </w:t>
      </w:r>
      <w:r w:rsidDel="00000000" w:rsidR="00000000" w:rsidRPr="00000000">
        <w:rPr>
          <w:b w:val="1"/>
          <w:bCs w:val="1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 muestra un aviso indicando que todos los campos son obligatorios antes de realizar el guardado en la base de datos.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A3 (Cancelación del Formulario de Agendamiento):</w:t>
      </w:r>
      <w:r w:rsidDel="00000000" w:rsidR="00000000" w:rsidRPr="00000000">
        <w:rPr>
          <w:rtl w:val="0"/>
        </w:rPr>
        <w:t xml:space="preserve"> Si el </w:t>
      </w:r>
      <w:r w:rsidDel="00000000" w:rsidR="00000000" w:rsidRPr="00000000">
        <w:rPr>
          <w:b w:val="1"/>
          <w:bCs w:val="1"/>
          <w:rtl w:val="0"/>
        </w:rPr>
        <w:t xml:space="preserve">Cliente</w:t>
      </w:r>
      <w:r w:rsidDel="00000000" w:rsidR="00000000" w:rsidRPr="00000000">
        <w:rPr>
          <w:rtl w:val="0"/>
        </w:rPr>
        <w:t xml:space="preserve"> presiona el botón "Cancelar / Volver" dentro del modal emergente, el </w:t>
      </w:r>
      <w:r w:rsidDel="00000000" w:rsidR="00000000" w:rsidRPr="00000000">
        <w:rPr>
          <w:b w:val="1"/>
          <w:bCs w:val="1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 oculta la ventana emergente de agendamiento y regresa a la vista del diagnóstico final con el presupuesto.</w:t>
      </w:r>
    </w:p>
    <w:tbl>
      <w:tblPr>
        <w:tblStyle w:val="Table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6780"/>
        <w:tblGridChange w:id="0">
          <w:tblGrid>
            <w:gridCol w:w="2040"/>
            <w:gridCol w:w="67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 genera un registro vinculado en las tablas </w:t>
            </w:r>
            <w:r w:rsidDel="00000000" w:rsidR="00000000" w:rsidRPr="00000000">
              <w:rPr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color w:val="188038"/>
                <w:rtl w:val="0"/>
              </w:rPr>
              <w:t xml:space="preserve">solicitudes_reparacion</w:t>
            </w:r>
            <w:r w:rsidDel="00000000" w:rsidR="00000000" w:rsidRPr="00000000">
              <w:rPr>
                <w:rtl w:val="0"/>
              </w:rPr>
              <w:t xml:space="preserve"> en MySQL, asociando los datos de contacto con el diagnóstico emitido y la fecha de la visita agendada.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