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b w:val="1"/>
          <w:rtl w:val="0"/>
        </w:rPr>
        <w:t xml:space="preserve">NeuroMist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2- Tecnología sensorial para el control emocional a través de vapores inteligentes “vaper” (wearable + aroma + sabores).</w:t>
        <w:br w:type="textWrapping"/>
        <w:t xml:space="preserve">3- "Respira el cambio. Siente el control."</w:t>
        <w:br w:type="textWrapping"/>
        <w:t xml:space="preserve">4- Montserrat ExtraBold “Titulos”, Source Sans Pro Regular “Parrafos”</w:t>
        <w:br w:type="textWrapping"/>
        <w:t xml:space="preserve">5- </w:t>
      </w:r>
      <w:r w:rsidDel="00000000" w:rsidR="00000000" w:rsidRPr="00000000">
        <w:rPr>
          <w:b w:val="1"/>
          <w:sz w:val="26"/>
          <w:szCs w:val="26"/>
          <w:rtl w:val="0"/>
        </w:rPr>
        <w:t xml:space="preserve">Paleta de colores: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Principal:</w:t>
      </w:r>
      <w:r w:rsidDel="00000000" w:rsidR="00000000" w:rsidRPr="00000000">
        <w:rPr>
          <w:rtl w:val="0"/>
        </w:rPr>
        <w:t xml:space="preserve"> #4B3F72  Púrpura profundo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Secundario:</w:t>
      </w:r>
      <w:r w:rsidDel="00000000" w:rsidR="00000000" w:rsidRPr="00000000">
        <w:rPr>
          <w:rtl w:val="0"/>
        </w:rPr>
        <w:t xml:space="preserve"> #7DDDD1 Aqua suave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Acentuación:</w:t>
      </w:r>
      <w:r w:rsidDel="00000000" w:rsidR="00000000" w:rsidRPr="00000000">
        <w:rPr>
          <w:rtl w:val="0"/>
        </w:rPr>
        <w:t xml:space="preserve"> #FFBC42 –Amarillo cálido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29000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